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9064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41648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9064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49064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859-р/АДМ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436968">
        <w:trPr>
          <w:gridAfter w:val="1"/>
          <w:wAfter w:w="142" w:type="dxa"/>
          <w:trHeight w:val="454"/>
        </w:trPr>
        <w:tc>
          <w:tcPr>
            <w:tcW w:w="3969" w:type="dxa"/>
            <w:gridSpan w:val="4"/>
          </w:tcPr>
          <w:p w:rsidR="008D4E9E" w:rsidRDefault="00436968" w:rsidP="00436968">
            <w:pPr>
              <w:ind w:left="-170"/>
              <w:jc w:val="both"/>
            </w:pPr>
            <w:r>
              <w:t>О внесении изменений в проект межевания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36968" w:rsidRDefault="00436968" w:rsidP="009416DA">
      <w:pPr>
        <w:widowControl w:val="0"/>
        <w:ind w:firstLine="709"/>
        <w:jc w:val="both"/>
      </w:pPr>
    </w:p>
    <w:p w:rsidR="005C4C29" w:rsidRDefault="005C4C29" w:rsidP="005C4C29">
      <w:pPr>
        <w:widowControl w:val="0"/>
        <w:ind w:firstLine="709"/>
        <w:jc w:val="both"/>
      </w:pPr>
      <w:r>
        <w:t xml:space="preserve">В связи с поступившим заявлением Клемчука Евгения Владимировича, </w:t>
      </w:r>
      <w:r>
        <w:br/>
        <w:t xml:space="preserve">в соответствии с Федеральным законом от 06.10.2003 г. № 131-ФЗ «Об общих принципах организации местного самоуправления в Российской Федерации»,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</w:t>
      </w:r>
      <w:r w:rsidRPr="005C4C29">
        <w:t>от 01.06.2022</w:t>
      </w:r>
      <w:r>
        <w:t> </w:t>
      </w:r>
      <w:r w:rsidRPr="005C4C29">
        <w:t>г.</w:t>
      </w:r>
      <w:r>
        <w:t xml:space="preserve"> № </w:t>
      </w:r>
      <w:r w:rsidR="00EF198C">
        <w:t>33-</w:t>
      </w:r>
      <w:r>
        <w:t xml:space="preserve">ЗГО </w:t>
      </w:r>
      <w:r>
        <w:br/>
        <w:t xml:space="preserve">«О внесении изменений в решение Собрания депутатов Златоустовского городского округа от 28.12.2009 г. № 103-ЗГО «Об утверждении Генерального плана Златоустовского городского округа и Правил землепользования </w:t>
      </w:r>
      <w:r>
        <w:br/>
        <w:t xml:space="preserve">и застройки Златоустовского городского округа», Градостроительным кодексом Российской Федерации, протоколом Комиссии по территориальному планированию </w:t>
      </w:r>
      <w:r w:rsidRPr="005C4C29">
        <w:t xml:space="preserve">от 21.03.2024 года </w:t>
      </w:r>
      <w:r>
        <w:t>№ 8:</w:t>
      </w:r>
    </w:p>
    <w:p w:rsidR="005C4C29" w:rsidRDefault="005C4C29" w:rsidP="005C4C29">
      <w:pPr>
        <w:widowControl w:val="0"/>
        <w:ind w:firstLine="709"/>
        <w:jc w:val="both"/>
      </w:pPr>
      <w:r>
        <w:t xml:space="preserve">1. Разрешить Клемчуку Евгению Владимировичу внести изменения </w:t>
      </w:r>
      <w:r>
        <w:br/>
        <w:t xml:space="preserve">в проект межевания территории в границах земельного участка с кадастровым номером 74:25:0307201:1654 и границы территории ГСПК «Комсомольский» </w:t>
      </w:r>
      <w:r>
        <w:br/>
        <w:t xml:space="preserve">с кадастровым номером 74:25:0307201:20, расположенных по адресу: </w:t>
      </w:r>
      <w:r>
        <w:br/>
        <w:t>г. Златоуст, проезд Профсоюзов, д. 3-а, утверждённый распоряжением Администрации Златоустовского городского округа № 4094-р от 22.12.2023 г. «Об утверждении проекта межевания территории», в части изменений вида разрешенного использования образуемого земельного участка с 2.7 на 2.7.2 - размещение гаражей для собственных нужд (приложение).</w:t>
      </w:r>
    </w:p>
    <w:p w:rsidR="005C4C29" w:rsidRDefault="005C4C29" w:rsidP="005C4C29">
      <w:pPr>
        <w:widowControl w:val="0"/>
        <w:ind w:firstLine="709"/>
        <w:jc w:val="both"/>
      </w:pPr>
      <w:r>
        <w:t>2. Управлению архитектуры и градостроительства Администрации Златоустовского городского округа (Арсентьева С.В.), после рассмотрения внесения изменений в проект межевания Комиссией по территориальному планированию, обеспечить проведение публичных слушаний / общественных обсуждений в соответствии с законодательством Российской Федерации.</w:t>
      </w:r>
    </w:p>
    <w:p w:rsidR="005C4C29" w:rsidRDefault="005C4C29" w:rsidP="005C4C29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</w:t>
      </w:r>
      <w:r>
        <w:lastRenderedPageBreak/>
        <w:t>(Валова И.А.) разместить настоящее распоряжение в официальных средствах массовой информации и на официальном сайте Златоустовского городского округа в сети «Интернет» в течение трех дней.</w:t>
      </w:r>
    </w:p>
    <w:p w:rsidR="009416DA" w:rsidRDefault="005C4C29" w:rsidP="005C4C29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60630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606304">
              <w:rPr>
                <w:sz w:val="24"/>
                <w:szCs w:val="24"/>
              </w:rPr>
              <w:t>УАиГ, ОМС «КУИ ЗГО»</w:t>
            </w:r>
            <w:r w:rsidR="00606304" w:rsidRPr="00606304">
              <w:rPr>
                <w:sz w:val="24"/>
                <w:szCs w:val="24"/>
              </w:rPr>
              <w:t>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3696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F41E9D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F41E9D">
            <w:pPr>
              <w:jc w:val="right"/>
            </w:pPr>
            <w:r>
              <w:t>О.В. Сабанов</w:t>
            </w:r>
          </w:p>
        </w:tc>
      </w:tr>
    </w:tbl>
    <w:p w:rsidR="00F41E9D" w:rsidRDefault="00F41E9D" w:rsidP="004574CC"/>
    <w:p w:rsidR="00F41E9D" w:rsidRDefault="00F41E9D">
      <w:r>
        <w:br w:type="page"/>
      </w:r>
    </w:p>
    <w:p w:rsidR="00F41E9D" w:rsidRDefault="00F41E9D" w:rsidP="00F41E9D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F41E9D" w:rsidRDefault="00F41E9D" w:rsidP="00F41E9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41E9D" w:rsidRDefault="00F41E9D" w:rsidP="00F41E9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41E9D" w:rsidRDefault="00F41E9D" w:rsidP="00F41E9D">
      <w:pPr>
        <w:ind w:left="5103"/>
        <w:jc w:val="center"/>
      </w:pPr>
      <w:r>
        <w:t>Златоустовского городского округа</w:t>
      </w:r>
    </w:p>
    <w:p w:rsidR="00F41E9D" w:rsidRDefault="00F41E9D" w:rsidP="00F41E9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D1065">
        <w:rPr>
          <w:rFonts w:ascii="Times New Roman" w:hAnsi="Times New Roman"/>
          <w:sz w:val="28"/>
          <w:szCs w:val="28"/>
        </w:rPr>
        <w:t>10.04.2024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D1065">
        <w:rPr>
          <w:rFonts w:ascii="Times New Roman" w:hAnsi="Times New Roman"/>
          <w:sz w:val="28"/>
          <w:szCs w:val="28"/>
        </w:rPr>
        <w:t>859-р/АДМ</w:t>
      </w:r>
      <w:bookmarkStart w:id="0" w:name="_GoBack"/>
      <w:bookmarkEnd w:id="0"/>
    </w:p>
    <w:p w:rsidR="00CF1C4C" w:rsidRDefault="00CF1C4C" w:rsidP="004574CC"/>
    <w:p w:rsidR="00F41E9D" w:rsidRDefault="00F41E9D" w:rsidP="00F41E9D">
      <w:pPr>
        <w:jc w:val="center"/>
      </w:pPr>
      <w:r>
        <w:t xml:space="preserve">Задание </w:t>
      </w:r>
      <w:r>
        <w:br/>
        <w:t xml:space="preserve">на внесение изменений в проект межевания территории, расположенной </w:t>
      </w:r>
      <w:r>
        <w:br/>
        <w:t xml:space="preserve">по адресному ориентиру: Челябинская область, г. Златоуст, </w:t>
      </w:r>
      <w:r>
        <w:br/>
        <w:t>проезд Профсоюзов, д. 3-а</w:t>
      </w:r>
    </w:p>
    <w:p w:rsidR="00F41E9D" w:rsidRDefault="00F41E9D" w:rsidP="00F41E9D">
      <w:pPr>
        <w:jc w:val="both"/>
      </w:pPr>
    </w:p>
    <w:p w:rsidR="00F41E9D" w:rsidRDefault="00F41E9D" w:rsidP="00F41E9D">
      <w:pPr>
        <w:ind w:firstLine="709"/>
        <w:jc w:val="both"/>
      </w:pPr>
      <w:r>
        <w:t>1. Описание местоположения границ земельного участка:</w:t>
      </w:r>
    </w:p>
    <w:p w:rsidR="00F41E9D" w:rsidRDefault="00F41E9D" w:rsidP="00F41E9D">
      <w:pPr>
        <w:ind w:firstLine="709"/>
        <w:jc w:val="both"/>
      </w:pPr>
      <w:r>
        <w:t xml:space="preserve">Границы проектирования: Челябинская область, г. Златоуст, </w:t>
      </w:r>
      <w:r>
        <w:br/>
        <w:t xml:space="preserve">проезд Профсоюзов, д. 3-а в соответствии с графическим приложением </w:t>
      </w:r>
      <w:r>
        <w:br/>
        <w:t>к Заданию.</w:t>
      </w:r>
    </w:p>
    <w:p w:rsidR="00F41E9D" w:rsidRDefault="00F41E9D" w:rsidP="00F41E9D">
      <w:pPr>
        <w:jc w:val="both"/>
      </w:pPr>
    </w:p>
    <w:p w:rsidR="00F41E9D" w:rsidRDefault="00F41E9D" w:rsidP="00F41E9D">
      <w:pPr>
        <w:ind w:firstLine="709"/>
        <w:jc w:val="both"/>
      </w:pPr>
      <w:r>
        <w:t>2. Цель работы:</w:t>
      </w:r>
    </w:p>
    <w:p w:rsidR="00F41E9D" w:rsidRDefault="00F41E9D" w:rsidP="00F41E9D">
      <w:pPr>
        <w:ind w:firstLine="709"/>
        <w:jc w:val="both"/>
      </w:pPr>
      <w:r>
        <w:t xml:space="preserve">Внесение изменений в проект межевания территории части изменений вида разрешенного использования образуемого земельного участка с 2.7 </w:t>
      </w:r>
      <w:r>
        <w:br/>
        <w:t>на 2.7.2 - размещение гаражей для собственных нужд.</w:t>
      </w:r>
    </w:p>
    <w:p w:rsidR="00F41E9D" w:rsidRDefault="00F41E9D" w:rsidP="00F41E9D">
      <w:pPr>
        <w:jc w:val="both"/>
      </w:pPr>
    </w:p>
    <w:p w:rsidR="00F41E9D" w:rsidRDefault="00F41E9D" w:rsidP="00F41E9D">
      <w:pPr>
        <w:ind w:firstLine="709"/>
        <w:jc w:val="both"/>
      </w:pPr>
      <w:r>
        <w:t>3. Характеристика современного состояния планируемой территории:</w:t>
      </w:r>
    </w:p>
    <w:p w:rsidR="00F41E9D" w:rsidRDefault="00F41E9D" w:rsidP="00F41E9D">
      <w:pPr>
        <w:ind w:firstLine="709"/>
        <w:jc w:val="both"/>
      </w:pPr>
      <w:r>
        <w:t>На территории расположен объект - нежилое здание.</w:t>
      </w:r>
    </w:p>
    <w:p w:rsidR="00F41E9D" w:rsidRDefault="00F41E9D" w:rsidP="00F41E9D">
      <w:pPr>
        <w:jc w:val="both"/>
      </w:pPr>
    </w:p>
    <w:p w:rsidR="00F41E9D" w:rsidRDefault="00277CC8" w:rsidP="00277CC8">
      <w:pPr>
        <w:ind w:firstLine="709"/>
        <w:jc w:val="both"/>
      </w:pPr>
      <w:r>
        <w:t>4. </w:t>
      </w:r>
      <w:r w:rsidR="00F41E9D">
        <w:t>Состав проекта:</w:t>
      </w:r>
    </w:p>
    <w:p w:rsidR="00F41E9D" w:rsidRDefault="00F41E9D" w:rsidP="00F41E9D">
      <w:pPr>
        <w:jc w:val="both"/>
      </w:pPr>
    </w:p>
    <w:p w:rsidR="00F41E9D" w:rsidRDefault="00277CC8" w:rsidP="00277CC8">
      <w:pPr>
        <w:ind w:firstLine="709"/>
        <w:jc w:val="both"/>
      </w:pPr>
      <w:r>
        <w:t>4.1 Текстовые материалы:</w:t>
      </w:r>
    </w:p>
    <w:p w:rsidR="00F41E9D" w:rsidRDefault="00277CC8" w:rsidP="00277CC8">
      <w:pPr>
        <w:ind w:firstLine="709"/>
        <w:jc w:val="both"/>
      </w:pPr>
      <w:r>
        <w:t>- том 1 -</w:t>
      </w:r>
      <w:r w:rsidR="00F41E9D">
        <w:t xml:space="preserve"> общая пояснительная записка;</w:t>
      </w:r>
    </w:p>
    <w:p w:rsidR="00F41E9D" w:rsidRDefault="00F41E9D" w:rsidP="00F41E9D">
      <w:pPr>
        <w:jc w:val="both"/>
      </w:pPr>
    </w:p>
    <w:p w:rsidR="00F41E9D" w:rsidRDefault="00277CC8" w:rsidP="00277CC8">
      <w:pPr>
        <w:ind w:firstLine="709"/>
        <w:jc w:val="both"/>
      </w:pPr>
      <w:r>
        <w:t>5. </w:t>
      </w:r>
      <w:r w:rsidR="00F41E9D">
        <w:t>Количество выдаваемых экземпляров:</w:t>
      </w:r>
    </w:p>
    <w:p w:rsidR="00F41E9D" w:rsidRDefault="00277CC8" w:rsidP="00277CC8">
      <w:pPr>
        <w:ind w:firstLine="709"/>
        <w:jc w:val="both"/>
      </w:pPr>
      <w:r>
        <w:t>- </w:t>
      </w:r>
      <w:r w:rsidR="00F41E9D">
        <w:t>2 экз. на бумажных носителях (подлинник) и в электронном виде (файлы с расширением dxf и mif/mid), в том числе оцифрованный проект (вектор);</w:t>
      </w:r>
    </w:p>
    <w:p w:rsidR="00F41E9D" w:rsidRDefault="00277CC8" w:rsidP="00277CC8">
      <w:pPr>
        <w:ind w:firstLine="709"/>
        <w:jc w:val="both"/>
      </w:pPr>
      <w:r>
        <w:t>- предоставленные</w:t>
      </w:r>
      <w:r w:rsidR="00F41E9D">
        <w:t xml:space="preserve"> текстовые материалы проекта межевания территории должны быть выполнены в формате Word;</w:t>
      </w:r>
    </w:p>
    <w:p w:rsidR="00F41E9D" w:rsidRDefault="00277CC8" w:rsidP="00277CC8">
      <w:pPr>
        <w:ind w:firstLine="709"/>
        <w:jc w:val="both"/>
      </w:pPr>
      <w:r>
        <w:t>- </w:t>
      </w:r>
      <w:r w:rsidR="00F41E9D">
        <w:t>направить в Управление архитектуры и градостроительства Администрации З</w:t>
      </w:r>
      <w:r w:rsidR="00CC48F1">
        <w:t>латоустовского городского округа</w:t>
      </w:r>
      <w:r w:rsidR="00F41E9D">
        <w:t xml:space="preserve"> согласно Приказа Федеральной службы государственной регистрации, кадастра и картографии </w:t>
      </w:r>
      <w:r w:rsidR="00CC48F1">
        <w:br/>
        <w:t>от 25.12.2023 г. № </w:t>
      </w:r>
      <w:r w:rsidR="00F41E9D">
        <w:t>П/0554 XML-схемы сведений о проекте межевания территории для внесения в реестр границ Единого государственного реестра недвижимости.</w:t>
      </w:r>
    </w:p>
    <w:p w:rsidR="00F41E9D" w:rsidRDefault="00F41E9D" w:rsidP="00F41E9D">
      <w:pPr>
        <w:jc w:val="both"/>
      </w:pPr>
    </w:p>
    <w:p w:rsidR="00692EC3" w:rsidRDefault="00CC48F1" w:rsidP="00CC48F1">
      <w:pPr>
        <w:ind w:firstLine="709"/>
        <w:jc w:val="both"/>
      </w:pPr>
      <w:r>
        <w:t>6. </w:t>
      </w:r>
      <w:r w:rsidR="00F41E9D">
        <w:t xml:space="preserve">Проектную документацию представить в Управление архитектуры </w:t>
      </w:r>
      <w:r>
        <w:br/>
      </w:r>
      <w:r w:rsidR="00F41E9D">
        <w:t xml:space="preserve">и градостроительства Администрации Златоустовского городского округа </w:t>
      </w:r>
      <w:r>
        <w:br/>
      </w:r>
      <w:r w:rsidR="00F41E9D">
        <w:t>для дальнейшего ее рассмотрения и утверждения в установленном порядке.</w:t>
      </w:r>
    </w:p>
    <w:p w:rsidR="00692EC3" w:rsidRDefault="00692EC3" w:rsidP="00692EC3">
      <w:pPr>
        <w:jc w:val="right"/>
      </w:pPr>
      <w:r>
        <w:br w:type="page"/>
      </w:r>
      <w:r>
        <w:lastRenderedPageBreak/>
        <w:t>Приложение к Заданию</w:t>
      </w:r>
    </w:p>
    <w:p w:rsidR="00692EC3" w:rsidRDefault="00692EC3" w:rsidP="00692EC3"/>
    <w:p w:rsidR="00692EC3" w:rsidRDefault="00692EC3" w:rsidP="00692EC3">
      <w:pPr>
        <w:jc w:val="center"/>
      </w:pPr>
      <w:r>
        <w:t>Границы территории для разработки проекта межевания территории, расположенной по адресному ориентиру:</w:t>
      </w:r>
    </w:p>
    <w:p w:rsidR="00692EC3" w:rsidRDefault="00692EC3" w:rsidP="00692EC3">
      <w:pPr>
        <w:jc w:val="center"/>
      </w:pPr>
      <w:r>
        <w:t>Челябинская область, г. Златоуст, проезд Профсоюзов, д. 3-а.</w:t>
      </w:r>
    </w:p>
    <w:p w:rsidR="00692EC3" w:rsidRPr="00692EC3" w:rsidRDefault="00692EC3" w:rsidP="00692EC3">
      <w:pPr>
        <w:jc w:val="center"/>
      </w:pPr>
      <w:r>
        <w:t>Планировочные ограничения: уточнить проектом.</w:t>
      </w:r>
    </w:p>
    <w:p w:rsidR="00692EC3" w:rsidRDefault="00692EC3" w:rsidP="00692EC3">
      <w:pPr>
        <w:rPr>
          <w:sz w:val="24"/>
          <w:szCs w:val="24"/>
        </w:rPr>
      </w:pPr>
    </w:p>
    <w:p w:rsidR="00692EC3" w:rsidRPr="00692EC3" w:rsidRDefault="00692EC3" w:rsidP="00692EC3">
      <w:pPr>
        <w:rPr>
          <w:sz w:val="24"/>
          <w:szCs w:val="24"/>
        </w:rPr>
      </w:pPr>
      <w:r w:rsidRPr="00692EC3">
        <w:rPr>
          <w:sz w:val="24"/>
          <w:szCs w:val="24"/>
        </w:rPr>
        <w:t>граница территории для разработки проекта межевания</w:t>
      </w:r>
    </w:p>
    <w:p w:rsidR="00692EC3" w:rsidRDefault="0049064F" w:rsidP="00692EC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margin-left:166.1pt;margin-top:13.1pt;width:138.75pt;height:204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">
            <v:stroke endarrow="block"/>
          </v:shape>
        </w:pict>
      </w:r>
      <w:r>
        <w:rPr>
          <w:noProof/>
          <w:sz w:val="24"/>
          <w:szCs w:val="24"/>
        </w:rPr>
        <w:pict>
          <v:shape id="Прямая со стрелкой 5" o:spid="_x0000_s1031" type="#_x0000_t32" style="position:absolute;margin-left:-3.4pt;margin-top:10.85pt;width:311.25pt;height:1.5pt;flip:x 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"/>
        </w:pict>
      </w:r>
    </w:p>
    <w:p w:rsidR="00692EC3" w:rsidRDefault="00692EC3" w:rsidP="00692EC3">
      <w:pPr>
        <w:rPr>
          <w:sz w:val="24"/>
          <w:szCs w:val="24"/>
        </w:rPr>
      </w:pPr>
    </w:p>
    <w:p w:rsidR="00692EC3" w:rsidRDefault="00692EC3" w:rsidP="00692EC3">
      <w:pPr>
        <w:rPr>
          <w:sz w:val="24"/>
          <w:szCs w:val="24"/>
        </w:rPr>
      </w:pPr>
    </w:p>
    <w:p w:rsidR="00692EC3" w:rsidRDefault="00692EC3" w:rsidP="00692EC3">
      <w:pPr>
        <w:rPr>
          <w:sz w:val="24"/>
          <w:szCs w:val="24"/>
        </w:rPr>
      </w:pPr>
      <w:r w:rsidRPr="00583265">
        <w:rPr>
          <w:noProof/>
          <w:sz w:val="24"/>
          <w:szCs w:val="24"/>
        </w:rPr>
        <w:drawing>
          <wp:inline distT="0" distB="0" distL="0" distR="0">
            <wp:extent cx="5562600" cy="5438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EC3" w:rsidRDefault="00692EC3" w:rsidP="00692EC3">
      <w:pPr>
        <w:jc w:val="both"/>
      </w:pPr>
    </w:p>
    <w:sectPr w:rsidR="00692EC3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9E5" w:rsidRDefault="00ED39E5">
      <w:r>
        <w:separator/>
      </w:r>
    </w:p>
  </w:endnote>
  <w:endnote w:type="continuationSeparator" w:id="1">
    <w:p w:rsidR="00ED39E5" w:rsidRDefault="00ED3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C3" w:rsidRPr="00FF7009" w:rsidRDefault="00692EC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Вр-356433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C3" w:rsidRPr="00C9340B" w:rsidRDefault="00692EC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Вр-356433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9E5" w:rsidRDefault="00ED39E5">
      <w:r>
        <w:separator/>
      </w:r>
    </w:p>
  </w:footnote>
  <w:footnote w:type="continuationSeparator" w:id="1">
    <w:p w:rsidR="00ED39E5" w:rsidRDefault="00ED39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C3" w:rsidRPr="00FF7009" w:rsidRDefault="0049064F" w:rsidP="00FF7009">
    <w:pPr>
      <w:pStyle w:val="a5"/>
      <w:jc w:val="center"/>
      <w:rPr>
        <w:lang w:val="en-US"/>
      </w:rPr>
    </w:pPr>
    <w:r>
      <w:fldChar w:fldCharType="begin"/>
    </w:r>
    <w:r w:rsidR="00692EC3">
      <w:instrText xml:space="preserve"> PAGE   \* MERGEFORMAT </w:instrText>
    </w:r>
    <w:r>
      <w:fldChar w:fldCharType="separate"/>
    </w:r>
    <w:r w:rsidR="00286E63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C3" w:rsidRPr="00E045E8" w:rsidRDefault="00692EC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1065"/>
    <w:rsid w:val="001E53B4"/>
    <w:rsid w:val="001F7B51"/>
    <w:rsid w:val="00200670"/>
    <w:rsid w:val="002023C2"/>
    <w:rsid w:val="002141BD"/>
    <w:rsid w:val="0025570C"/>
    <w:rsid w:val="00256E1C"/>
    <w:rsid w:val="00277CC8"/>
    <w:rsid w:val="00283F4E"/>
    <w:rsid w:val="00286E63"/>
    <w:rsid w:val="002935A0"/>
    <w:rsid w:val="00295AF1"/>
    <w:rsid w:val="002A5889"/>
    <w:rsid w:val="002B2446"/>
    <w:rsid w:val="002D62C6"/>
    <w:rsid w:val="002E3A7A"/>
    <w:rsid w:val="002E79E9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6968"/>
    <w:rsid w:val="0045049D"/>
    <w:rsid w:val="0045701A"/>
    <w:rsid w:val="004574CC"/>
    <w:rsid w:val="00466761"/>
    <w:rsid w:val="00475A38"/>
    <w:rsid w:val="0049064F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4C29"/>
    <w:rsid w:val="005D2904"/>
    <w:rsid w:val="006049CB"/>
    <w:rsid w:val="00606304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2EC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8F1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D5787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9E5"/>
    <w:rsid w:val="00ED3D66"/>
    <w:rsid w:val="00EE79CA"/>
    <w:rsid w:val="00EF027D"/>
    <w:rsid w:val="00EF1225"/>
    <w:rsid w:val="00EF198C"/>
    <w:rsid w:val="00F02D5B"/>
    <w:rsid w:val="00F123DE"/>
    <w:rsid w:val="00F22728"/>
    <w:rsid w:val="00F26FAC"/>
    <w:rsid w:val="00F30BD1"/>
    <w:rsid w:val="00F3455C"/>
    <w:rsid w:val="00F416B0"/>
    <w:rsid w:val="00F41E9D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41E9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41E9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41E9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41E9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2024-04-12T03:42:00Z</dcterms:created>
  <dcterms:modified xsi:type="dcterms:W3CDTF">2024-04-12T03:42:00Z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