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D30B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5425825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D30B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D30B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3522-р/АДМ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13A58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813A58">
            <w:pPr>
              <w:jc w:val="both"/>
            </w:pPr>
            <w:r>
              <w:t>О разработке проекта межевания территории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13A58" w:rsidRDefault="00813A58" w:rsidP="009416DA">
      <w:pPr>
        <w:widowControl w:val="0"/>
        <w:ind w:firstLine="709"/>
        <w:jc w:val="both"/>
      </w:pPr>
    </w:p>
    <w:p w:rsidR="00813A58" w:rsidRDefault="00813A58" w:rsidP="00813A58">
      <w:pPr>
        <w:widowControl w:val="0"/>
        <w:ind w:firstLine="709"/>
        <w:jc w:val="both"/>
      </w:pPr>
      <w:r>
        <w:t xml:space="preserve">В связи с поступившим заявлением Черногорова Михаила Александровича (далее - заявитель), в соответствии с Федеральным законом </w:t>
      </w:r>
      <w:r>
        <w:br/>
        <w:t xml:space="preserve">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</w:t>
      </w:r>
      <w:r>
        <w:br/>
        <w:t xml:space="preserve">и застройки Златоустовского городского округа, утвержденными решением Собрания депутатов Златоустовского городского округа от 28.12.2009 г. </w:t>
      </w:r>
      <w:r>
        <w:br/>
        <w:t xml:space="preserve">№ 103-ЗГО «Об утверждении Генерального плана Златоустовского городского округа и Правил землепользования и застройки Златоустовского городского округа» (в редакции Собрания депутатов Златоустовского городского округа </w:t>
      </w:r>
      <w:r>
        <w:br/>
        <w:t>от 08.07.2024 г. № 34-ЗГО), протоколом Комиссии по территориальному планированию от 20.11.2024 года № 29:</w:t>
      </w:r>
    </w:p>
    <w:p w:rsidR="00813A58" w:rsidRDefault="00813A58" w:rsidP="00813A58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Осуществить подготовку проекта межевания территории в границах территориальной зоны П2 в соответствии с Заданием (приложение).</w:t>
      </w:r>
    </w:p>
    <w:p w:rsidR="00813A58" w:rsidRDefault="00813A58" w:rsidP="00813A5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администрации Златоустовского городского округа (Валова И.А.) опубликовать настоящее распоряжение </w:t>
      </w:r>
      <w:r w:rsidRPr="00813A58">
        <w:t xml:space="preserve">в газете «Златоустовский рабочий» </w:t>
      </w:r>
      <w:r>
        <w:t>и разместить на официальном сайте Златоустовского городского округа в сети «Интернет» в течение трех дней.</w:t>
      </w:r>
    </w:p>
    <w:p w:rsidR="00813A58" w:rsidRDefault="00813A58" w:rsidP="00813A58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13A5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813A58" w:rsidRDefault="00813A58" w:rsidP="004574CC"/>
    <w:p w:rsidR="00813A58" w:rsidRDefault="00813A58" w:rsidP="00813A58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813A58" w:rsidRDefault="00813A58" w:rsidP="00813A5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13A58" w:rsidRDefault="00813A58" w:rsidP="00813A5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13A58" w:rsidRDefault="00813A58" w:rsidP="00813A58">
      <w:pPr>
        <w:ind w:left="5103"/>
        <w:jc w:val="center"/>
      </w:pPr>
      <w:r>
        <w:t>Златоустовского городского округа</w:t>
      </w:r>
    </w:p>
    <w:p w:rsidR="00813A58" w:rsidRDefault="00813A58" w:rsidP="00813A5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112AE">
        <w:rPr>
          <w:rFonts w:ascii="Times New Roman" w:hAnsi="Times New Roman"/>
          <w:sz w:val="28"/>
          <w:szCs w:val="28"/>
        </w:rPr>
        <w:t>10.12.2024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112AE">
        <w:rPr>
          <w:rFonts w:ascii="Times New Roman" w:hAnsi="Times New Roman"/>
          <w:sz w:val="28"/>
          <w:szCs w:val="28"/>
        </w:rPr>
        <w:t>3522-р/АДМ</w:t>
      </w:r>
      <w:bookmarkStart w:id="0" w:name="_GoBack"/>
      <w:bookmarkEnd w:id="0"/>
    </w:p>
    <w:p w:rsidR="00813A58" w:rsidRDefault="00813A58" w:rsidP="00813A58">
      <w:r>
        <w:tab/>
      </w:r>
    </w:p>
    <w:p w:rsidR="00813A58" w:rsidRDefault="00813A58" w:rsidP="00813A58">
      <w:pPr>
        <w:jc w:val="center"/>
      </w:pPr>
      <w:r>
        <w:t xml:space="preserve">Задание </w:t>
      </w:r>
      <w:r>
        <w:br/>
        <w:t xml:space="preserve">на разработку проекта межевания территории в границах </w:t>
      </w:r>
    </w:p>
    <w:p w:rsidR="00813A58" w:rsidRDefault="00813A58" w:rsidP="00813A58">
      <w:pPr>
        <w:jc w:val="center"/>
      </w:pPr>
      <w:r>
        <w:t>территориальной зоны П2</w:t>
      </w:r>
    </w:p>
    <w:p w:rsidR="00813A58" w:rsidRDefault="00813A58" w:rsidP="00813A58">
      <w:pPr>
        <w:jc w:val="center"/>
      </w:pPr>
    </w:p>
    <w:p w:rsidR="00813A58" w:rsidRDefault="00813A58" w:rsidP="00813A58">
      <w:pPr>
        <w:ind w:firstLine="709"/>
        <w:jc w:val="both"/>
      </w:pPr>
      <w:r>
        <w:t>1. Описание местоположения границ земельного участка:</w:t>
      </w:r>
    </w:p>
    <w:p w:rsidR="00813A58" w:rsidRDefault="00813A58" w:rsidP="00813A58">
      <w:pPr>
        <w:ind w:firstLine="709"/>
        <w:jc w:val="both"/>
      </w:pPr>
      <w:r>
        <w:t xml:space="preserve">Границы проектирования: территориальная зона П2, в соответствии </w:t>
      </w:r>
      <w:r>
        <w:br/>
        <w:t xml:space="preserve"> графическим приложением к Заданию.</w:t>
      </w:r>
    </w:p>
    <w:p w:rsidR="00813A58" w:rsidRDefault="00813A58" w:rsidP="00813A58">
      <w:pPr>
        <w:ind w:firstLine="709"/>
        <w:jc w:val="both"/>
      </w:pPr>
      <w:r>
        <w:t>2. Цель работы:</w:t>
      </w:r>
    </w:p>
    <w:p w:rsidR="00813A58" w:rsidRDefault="00813A58" w:rsidP="00813A58">
      <w:pPr>
        <w:ind w:firstLine="709"/>
        <w:jc w:val="both"/>
      </w:pPr>
      <w:r>
        <w:t>Разработка проекта межевания территории, определение местоположения границ, образуемых и изменяемых земельных участков, установление красных линий.</w:t>
      </w:r>
    </w:p>
    <w:p w:rsidR="00813A58" w:rsidRPr="008276BA" w:rsidRDefault="00813A58" w:rsidP="00813A58">
      <w:pPr>
        <w:ind w:firstLine="709"/>
        <w:jc w:val="both"/>
      </w:pPr>
      <w:r w:rsidRPr="008276BA">
        <w:t>3. Характеристика современного состояния планируемой территории:</w:t>
      </w:r>
    </w:p>
    <w:p w:rsidR="00813A58" w:rsidRPr="008276BA" w:rsidRDefault="00813A58" w:rsidP="00813A58">
      <w:pPr>
        <w:ind w:firstLine="709"/>
        <w:jc w:val="both"/>
      </w:pPr>
      <w:r w:rsidRPr="008276BA">
        <w:t xml:space="preserve">Указанная проектом межевания территория расположена </w:t>
      </w:r>
      <w:r>
        <w:br/>
      </w:r>
      <w:r w:rsidRPr="008276BA">
        <w:t>в коммунально-складской зоне.</w:t>
      </w:r>
    </w:p>
    <w:p w:rsidR="00813A58" w:rsidRDefault="00813A58" w:rsidP="00813A58">
      <w:pPr>
        <w:ind w:firstLine="709"/>
        <w:jc w:val="both"/>
      </w:pPr>
      <w:r>
        <w:t>4. Ограничения для застройки:</w:t>
      </w:r>
    </w:p>
    <w:p w:rsidR="00813A58" w:rsidRDefault="00813A58" w:rsidP="00813A58">
      <w:pPr>
        <w:ind w:firstLine="709"/>
        <w:jc w:val="both"/>
      </w:pPr>
      <w:r>
        <w:t>Планировочные ограничения: в соответствии со схемой границ проектирования территории, с Генеральным планом и Правилами землепользования и застройки Златоустовского городского округа, действующим законодательством Российской Федерации.</w:t>
      </w:r>
    </w:p>
    <w:p w:rsidR="00813A58" w:rsidRDefault="00813A58" w:rsidP="00813A58">
      <w:pPr>
        <w:ind w:firstLine="709"/>
        <w:jc w:val="both"/>
      </w:pPr>
      <w:r>
        <w:t>5. Требования к подготовке проекта межевания территории:</w:t>
      </w:r>
    </w:p>
    <w:p w:rsidR="00813A58" w:rsidRDefault="00813A58" w:rsidP="00813A58">
      <w:pPr>
        <w:ind w:firstLine="709"/>
        <w:jc w:val="both"/>
      </w:pPr>
      <w:r>
        <w:t>В проекте межевания территории:</w:t>
      </w:r>
    </w:p>
    <w:p w:rsidR="00813A58" w:rsidRDefault="00813A58" w:rsidP="00813A58">
      <w:pPr>
        <w:pStyle w:val="ae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определить местоположение границ, образуемых и измененяемых земельных участков;</w:t>
      </w:r>
    </w:p>
    <w:p w:rsidR="00813A58" w:rsidRDefault="00813A58" w:rsidP="00813A58">
      <w:pPr>
        <w:pStyle w:val="ae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отобразить красные линии, утверждаемые проектом межевания территории;</w:t>
      </w:r>
    </w:p>
    <w:p w:rsidR="00813A58" w:rsidRDefault="00813A58" w:rsidP="00813A58">
      <w:pPr>
        <w:pStyle w:val="ae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выполнить предложения по установлению публичных сервитутов;</w:t>
      </w:r>
    </w:p>
    <w:p w:rsidR="00813A58" w:rsidRDefault="00813A58" w:rsidP="00813A58">
      <w:pPr>
        <w:pStyle w:val="ae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 и другими, действующими нормами и правилами Российской Федерации.</w:t>
      </w:r>
    </w:p>
    <w:p w:rsidR="00813A58" w:rsidRDefault="00813A58" w:rsidP="00813A58">
      <w:pPr>
        <w:ind w:firstLine="709"/>
        <w:jc w:val="both"/>
      </w:pPr>
      <w:r>
        <w:t>6. Состав проекта:</w:t>
      </w:r>
    </w:p>
    <w:p w:rsidR="00813A58" w:rsidRDefault="00813A58" w:rsidP="00813A58">
      <w:pPr>
        <w:ind w:firstLine="709"/>
        <w:jc w:val="both"/>
      </w:pPr>
      <w:r>
        <w:t xml:space="preserve">Проект межевания территории разрабатывается в соответствии </w:t>
      </w:r>
      <w:r>
        <w:br/>
        <w:t>с положениями статьи 43 Градостроительного кодекса Российской Федерации.</w:t>
      </w:r>
    </w:p>
    <w:p w:rsidR="00813A58" w:rsidRDefault="00813A58" w:rsidP="00813A58">
      <w:pPr>
        <w:ind w:firstLine="709"/>
        <w:jc w:val="both"/>
      </w:pPr>
      <w:r>
        <w:t>6.1 Графические материалы выполнить в масштабе - М 1:1000:</w:t>
      </w:r>
    </w:p>
    <w:p w:rsidR="00813A58" w:rsidRDefault="00813A58" w:rsidP="00813A58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схема размещения территории в структуре городского округа </w:t>
      </w:r>
      <w:r>
        <w:br/>
        <w:t>(М 1: 10 000);</w:t>
      </w:r>
    </w:p>
    <w:p w:rsidR="00813A58" w:rsidRDefault="00813A58" w:rsidP="00813A58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lastRenderedPageBreak/>
        <w:t>план современного использования территории (опорный план);</w:t>
      </w:r>
    </w:p>
    <w:p w:rsidR="00813A58" w:rsidRDefault="00813A58" w:rsidP="00813A58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план красных линий (основной чертеж);</w:t>
      </w:r>
    </w:p>
    <w:p w:rsidR="00813A58" w:rsidRDefault="00813A58" w:rsidP="00813A58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план межевания территории в границах проектирования;</w:t>
      </w:r>
    </w:p>
    <w:p w:rsidR="00813A58" w:rsidRDefault="00813A58" w:rsidP="00813A58">
      <w:pPr>
        <w:pStyle w:val="ae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</w:pPr>
      <w:r>
        <w:t>иные чертежи и материалы, в соответствии с требованиями Градостроительного кодекса Российской Федерации.</w:t>
      </w:r>
    </w:p>
    <w:p w:rsidR="00813A58" w:rsidRDefault="00813A58" w:rsidP="00813A58">
      <w:pPr>
        <w:tabs>
          <w:tab w:val="left" w:pos="284"/>
        </w:tabs>
        <w:ind w:firstLine="709"/>
        <w:jc w:val="both"/>
      </w:pPr>
      <w:r>
        <w:t>6.2 Д</w:t>
      </w:r>
      <w:r w:rsidRPr="0054370D">
        <w:t>емонстрационные</w:t>
      </w:r>
      <w:r>
        <w:t xml:space="preserve"> материалы, для экспозиции проекта межевания предоставляются в 1 экземпляре в бумажном виде: текст проекта межевания, обоснование проекта межевания, информационные материалы к проекту межевания, сравнительные таблицы и иные материалы, наглядно отображающие содержание проекта межевания, подлежащего рассмотрению </w:t>
      </w:r>
      <w:r>
        <w:br/>
        <w:t>на общественных обсуждения</w:t>
      </w:r>
      <w:r w:rsidR="0065284E">
        <w:t>х </w:t>
      </w:r>
      <w:r>
        <w:t>/</w:t>
      </w:r>
      <w:r w:rsidR="0065284E">
        <w:t> </w:t>
      </w:r>
      <w:r>
        <w:t xml:space="preserve">публичных слушаний и в электронном виде </w:t>
      </w:r>
      <w:r>
        <w:br/>
        <w:t>для публикации в средствах массовой информации и сети «Интернет».</w:t>
      </w:r>
    </w:p>
    <w:p w:rsidR="00813A58" w:rsidRDefault="00813A58" w:rsidP="00813A58">
      <w:pPr>
        <w:ind w:firstLine="709"/>
        <w:jc w:val="both"/>
      </w:pPr>
      <w:r>
        <w:t>6.3 Текстовые материалы:</w:t>
      </w:r>
    </w:p>
    <w:p w:rsidR="00813A58" w:rsidRDefault="00813A58" w:rsidP="00813A58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том 1 - общая пояснительная записка.</w:t>
      </w:r>
    </w:p>
    <w:p w:rsidR="00813A58" w:rsidRDefault="00813A58" w:rsidP="00813A58">
      <w:pPr>
        <w:tabs>
          <w:tab w:val="left" w:pos="993"/>
        </w:tabs>
        <w:ind w:firstLine="709"/>
        <w:jc w:val="both"/>
      </w:pPr>
      <w:r>
        <w:t>7. Состав исходных данных для разработки проекта межевания территории (собирает Заявитель):</w:t>
      </w:r>
    </w:p>
    <w:p w:rsidR="00813A58" w:rsidRDefault="00813A58" w:rsidP="00813A58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ситуационный план территории;</w:t>
      </w:r>
    </w:p>
    <w:p w:rsidR="00813A58" w:rsidRDefault="00813A58" w:rsidP="00813A58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материалы топографо-геодезических и инженерно-геологических изысканий (в МСК-74);</w:t>
      </w:r>
    </w:p>
    <w:p w:rsidR="00813A58" w:rsidRDefault="00813A58" w:rsidP="00813A58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материалы Генерального плана Златоустовского городского округа;</w:t>
      </w:r>
    </w:p>
    <w:p w:rsidR="00813A58" w:rsidRDefault="00813A58" w:rsidP="00813A58">
      <w:pPr>
        <w:pStyle w:val="ae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кадастровые планы земельных участков, поставленных на кадастровый учет, попадающих в границы проектирования, информация по землеотводам.</w:t>
      </w:r>
    </w:p>
    <w:p w:rsidR="00813A58" w:rsidRDefault="00813A58" w:rsidP="00813A58">
      <w:pPr>
        <w:ind w:firstLine="709"/>
        <w:jc w:val="both"/>
      </w:pPr>
      <w:r>
        <w:t>По окончании разработки проекта межевания исходные данные передаются в администрацию Златоустовского городского округа.</w:t>
      </w:r>
    </w:p>
    <w:p w:rsidR="00813A58" w:rsidRDefault="00813A58" w:rsidP="00813A58">
      <w:pPr>
        <w:ind w:firstLine="709"/>
        <w:jc w:val="both"/>
      </w:pPr>
      <w:r>
        <w:t>8. Согласование проекта:</w:t>
      </w:r>
    </w:p>
    <w:p w:rsidR="00813A58" w:rsidRDefault="00813A58" w:rsidP="00813A58">
      <w:pPr>
        <w:ind w:firstLine="709"/>
        <w:jc w:val="both"/>
      </w:pPr>
      <w:r>
        <w:t xml:space="preserve">Заказчику до передачи проекта в администрацию Златоустовского городского округа получить заключения и согласования в соответствии </w:t>
      </w:r>
      <w:r>
        <w:br/>
        <w:t>с действующим законодательством Российской Федерации.</w:t>
      </w:r>
    </w:p>
    <w:p w:rsidR="00813A58" w:rsidRDefault="00813A58" w:rsidP="00813A58">
      <w:pPr>
        <w:ind w:firstLine="709"/>
        <w:jc w:val="both"/>
      </w:pPr>
      <w:r>
        <w:t xml:space="preserve">9. Проектную документацию представить в Управление архитектуры </w:t>
      </w:r>
      <w:r>
        <w:br/>
        <w:t xml:space="preserve">и градостроительства администрации Златоустовского городского округа </w:t>
      </w:r>
      <w:r>
        <w:br/>
        <w:t xml:space="preserve">для дальнейшего ее рассмотрения и утверждения в установленном порядке. </w:t>
      </w:r>
    </w:p>
    <w:p w:rsidR="00813A58" w:rsidRDefault="00813A58" w:rsidP="00813A58">
      <w:pPr>
        <w:ind w:firstLine="709"/>
        <w:jc w:val="both"/>
      </w:pPr>
      <w:r>
        <w:t>10. Основные требования к содержанию, количеству и форме предоставления материалов:</w:t>
      </w:r>
    </w:p>
    <w:p w:rsidR="00813A58" w:rsidRDefault="00813A58" w:rsidP="00813A58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2 экземпляра на бумажных носителях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- ГИСОГД ЧО). Картографический материал выполнить в МСК-74;</w:t>
      </w:r>
    </w:p>
    <w:p w:rsidR="00813A58" w:rsidRDefault="00813A58" w:rsidP="00813A58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предоставить текстовые материалы проекта межевания территории, выполненные в формате Word;</w:t>
      </w:r>
    </w:p>
    <w:p w:rsidR="00813A58" w:rsidRDefault="00813A58" w:rsidP="00813A58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1 экземпляр на бумажном носителе (инженерные изыскания), </w:t>
      </w:r>
      <w:r>
        <w:br/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813A58" w:rsidRDefault="00813A58" w:rsidP="00813A58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lastRenderedPageBreak/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  <w:t>от 25.12.2023 г. № П/0554, XML-схемы сведений о проекте межевания территории для внесения в реестр границ Единого государственного реестра недвижимости в актуальной редакции и пространственные данные, имеющие векторную форму представления для загрузки в ГИСОГД ЧО.</w:t>
      </w: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</w:p>
    <w:p w:rsidR="00813A58" w:rsidRDefault="00813A58" w:rsidP="00813A58">
      <w:pPr>
        <w:jc w:val="right"/>
      </w:pPr>
      <w:r>
        <w:lastRenderedPageBreak/>
        <w:t>Приложение к Заданию</w:t>
      </w:r>
    </w:p>
    <w:p w:rsidR="00813A58" w:rsidRDefault="00813A58" w:rsidP="00813A58">
      <w:pPr>
        <w:jc w:val="right"/>
        <w:rPr>
          <w:sz w:val="24"/>
          <w:szCs w:val="24"/>
        </w:rPr>
      </w:pPr>
    </w:p>
    <w:p w:rsidR="00813A58" w:rsidRDefault="00813A58" w:rsidP="00813A58">
      <w:pPr>
        <w:jc w:val="right"/>
        <w:rPr>
          <w:sz w:val="24"/>
          <w:szCs w:val="24"/>
        </w:rPr>
      </w:pPr>
    </w:p>
    <w:p w:rsidR="00813A58" w:rsidRDefault="00813A58" w:rsidP="00813A58">
      <w:pPr>
        <w:jc w:val="center"/>
      </w:pPr>
      <w:r>
        <w:t xml:space="preserve">Границы территории для разработки проекта межевания территории </w:t>
      </w:r>
    </w:p>
    <w:p w:rsidR="00813A58" w:rsidRDefault="00813A58" w:rsidP="00813A58">
      <w:pPr>
        <w:jc w:val="center"/>
      </w:pPr>
      <w:r>
        <w:t>в границах территориальной зоны П2</w:t>
      </w:r>
    </w:p>
    <w:p w:rsidR="00813A58" w:rsidRDefault="00813A58" w:rsidP="00813A58">
      <w:pPr>
        <w:jc w:val="center"/>
        <w:rPr>
          <w:color w:val="000000"/>
        </w:rPr>
      </w:pPr>
    </w:p>
    <w:p w:rsidR="00813A58" w:rsidRDefault="00813A58" w:rsidP="00813A58">
      <w:pPr>
        <w:jc w:val="center"/>
        <w:rPr>
          <w:color w:val="000000"/>
        </w:rPr>
      </w:pPr>
    </w:p>
    <w:p w:rsidR="00813A58" w:rsidRPr="00B2010B" w:rsidRDefault="00813A58" w:rsidP="00813A58">
      <w:pPr>
        <w:rPr>
          <w:color w:val="000000"/>
        </w:rPr>
      </w:pPr>
      <w:r w:rsidRPr="00B2010B">
        <w:rPr>
          <w:color w:val="000000"/>
        </w:rPr>
        <w:t>граница территории для разработки проекта межевания</w:t>
      </w:r>
    </w:p>
    <w:p w:rsidR="00813A58" w:rsidRDefault="005D30B2" w:rsidP="00813A5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246.45pt;margin-top:5.3pt;width:53.9pt;height:141.7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">
            <v:stroke endarrow="block"/>
          </v:shape>
        </w:pict>
      </w:r>
      <w:r>
        <w:rPr>
          <w:noProof/>
        </w:rPr>
        <w:pict>
          <v:shape id="Прямая со стрелкой 3" o:spid="_x0000_s1031" type="#_x0000_t32" style="position:absolute;margin-left:-8.65pt;margin-top:5.25pt;width:309pt;height:0;flip:x;z-index:25165977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"/>
        </w:pict>
      </w:r>
    </w:p>
    <w:p w:rsidR="00813A58" w:rsidRPr="007B1B74" w:rsidRDefault="00813A58" w:rsidP="00813A58"/>
    <w:p w:rsidR="00813A58" w:rsidRPr="00E335AA" w:rsidRDefault="00813A58" w:rsidP="00813A58">
      <w:pPr>
        <w:jc w:val="both"/>
      </w:pPr>
      <w:r>
        <w:rPr>
          <w:noProof/>
        </w:rPr>
        <w:drawing>
          <wp:inline distT="0" distB="0" distL="0" distR="0">
            <wp:extent cx="5210175" cy="6781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193040</wp:posOffset>
            </wp:positionV>
            <wp:extent cx="4086225" cy="56769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A58" w:rsidRDefault="00813A58" w:rsidP="00813A58"/>
    <w:p w:rsidR="00813A58" w:rsidRPr="00E335AA" w:rsidRDefault="00813A58" w:rsidP="00813A58"/>
    <w:sectPr w:rsidR="00813A58" w:rsidRPr="00E335AA" w:rsidSect="009276A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E59" w:rsidRDefault="001B3E59">
      <w:r>
        <w:separator/>
      </w:r>
    </w:p>
  </w:endnote>
  <w:endnote w:type="continuationSeparator" w:id="1">
    <w:p w:rsidR="001B3E59" w:rsidRDefault="001B3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Вр-398592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Вр-398592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E59" w:rsidRDefault="001B3E59">
      <w:r>
        <w:separator/>
      </w:r>
    </w:p>
  </w:footnote>
  <w:footnote w:type="continuationSeparator" w:id="1">
    <w:p w:rsidR="001B3E59" w:rsidRDefault="001B3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D30B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A2548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26DC4"/>
    <w:multiLevelType w:val="hybridMultilevel"/>
    <w:tmpl w:val="6E3A2030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944605"/>
    <w:multiLevelType w:val="hybridMultilevel"/>
    <w:tmpl w:val="ECA653EC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F51D27"/>
    <w:multiLevelType w:val="hybridMultilevel"/>
    <w:tmpl w:val="503A351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FC6F4A"/>
    <w:multiLevelType w:val="hybridMultilevel"/>
    <w:tmpl w:val="509CFF78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3E59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12AE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2548"/>
    <w:rsid w:val="005D2904"/>
    <w:rsid w:val="005D30B2"/>
    <w:rsid w:val="006049CB"/>
    <w:rsid w:val="00610D41"/>
    <w:rsid w:val="00611367"/>
    <w:rsid w:val="00615BE1"/>
    <w:rsid w:val="00616E34"/>
    <w:rsid w:val="00617BBE"/>
    <w:rsid w:val="00621AA5"/>
    <w:rsid w:val="00635691"/>
    <w:rsid w:val="0065284E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3A58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13A5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13A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813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13A5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13A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813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F8B5-CF6F-4359-A59C-1697D2AA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2024-12-11T07:37:00Z</dcterms:created>
  <dcterms:modified xsi:type="dcterms:W3CDTF">2024-12-11T07:37:00Z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