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32E6C" w:rsidRDefault="00C85110">
      <w:pPr>
        <w:pStyle w:val="1"/>
        <w:rPr>
          <w:color w:val="auto"/>
        </w:rPr>
      </w:pPr>
      <w:r w:rsidRPr="00E32E6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32E6C">
        <w:rPr>
          <w:rStyle w:val="a4"/>
          <w:b w:val="0"/>
          <w:bCs w:val="0"/>
          <w:color w:val="auto"/>
        </w:rPr>
        <w:t>круга Челябинской области от 18 июня 2007 г. N 156-п "О трудоустройстве лиц, осужденных к исправительным и обязательным работам" (с изменениями и дополнениями) (утратило силу)</w:t>
      </w:r>
    </w:p>
    <w:p w:rsidR="00000000" w:rsidRPr="00E32E6C" w:rsidRDefault="00C85110">
      <w:pPr>
        <w:pStyle w:val="1"/>
        <w:rPr>
          <w:color w:val="auto"/>
        </w:rPr>
      </w:pPr>
      <w:r w:rsidRPr="00E32E6C">
        <w:rPr>
          <w:color w:val="auto"/>
        </w:rPr>
        <w:t>Постановление Главы Златоустовского городского округа</w:t>
      </w:r>
      <w:r w:rsidRPr="00E32E6C">
        <w:rPr>
          <w:color w:val="auto"/>
        </w:rPr>
        <w:br/>
        <w:t>Челябинской области</w:t>
      </w:r>
      <w:r w:rsidRPr="00E32E6C">
        <w:rPr>
          <w:color w:val="auto"/>
        </w:rPr>
        <w:br/>
        <w:t>от 18 июня 2007 г. N 156-п</w:t>
      </w:r>
      <w:r w:rsidRPr="00E32E6C">
        <w:rPr>
          <w:color w:val="auto"/>
        </w:rPr>
        <w:br/>
        <w:t>"О трудоустройстве лиц, осужденных к исправительным и обязатель</w:t>
      </w:r>
      <w:r w:rsidRPr="00E32E6C">
        <w:rPr>
          <w:color w:val="auto"/>
        </w:rPr>
        <w:t>ным</w:t>
      </w:r>
      <w:r w:rsidRPr="00E32E6C">
        <w:rPr>
          <w:color w:val="auto"/>
        </w:rPr>
        <w:br/>
        <w:t>работам"</w:t>
      </w:r>
    </w:p>
    <w:p w:rsidR="00000000" w:rsidRPr="00E32E6C" w:rsidRDefault="00C85110"/>
    <w:p w:rsidR="00000000" w:rsidRPr="00E32E6C" w:rsidRDefault="00C85110">
      <w:r w:rsidRPr="00E32E6C">
        <w:t xml:space="preserve">Во исполнение </w:t>
      </w:r>
      <w:r w:rsidRPr="00E32E6C">
        <w:rPr>
          <w:rStyle w:val="a4"/>
          <w:color w:val="auto"/>
        </w:rPr>
        <w:t>статей 49</w:t>
      </w:r>
      <w:r w:rsidRPr="00E32E6C">
        <w:t xml:space="preserve"> и </w:t>
      </w:r>
      <w:r w:rsidRPr="00E32E6C">
        <w:rPr>
          <w:rStyle w:val="a4"/>
          <w:color w:val="auto"/>
        </w:rPr>
        <w:t>50</w:t>
      </w:r>
      <w:r w:rsidRPr="00E32E6C">
        <w:t xml:space="preserve"> Уголовного Кодекса</w:t>
      </w:r>
      <w:bookmarkStart w:id="0" w:name="_GoBack"/>
      <w:bookmarkEnd w:id="0"/>
      <w:r w:rsidRPr="00E32E6C">
        <w:t xml:space="preserve"> РФ постановляю:</w:t>
      </w:r>
    </w:p>
    <w:p w:rsidR="00000000" w:rsidRPr="00E32E6C" w:rsidRDefault="00C85110">
      <w:bookmarkStart w:id="1" w:name="sub_1001"/>
      <w:r w:rsidRPr="00E32E6C">
        <w:t>1. Определить для трудоустройства лиц, осужденных к исправительным и обязательным работам, следующие организации:</w:t>
      </w:r>
    </w:p>
    <w:bookmarkEnd w:id="1"/>
    <w:p w:rsidR="00000000" w:rsidRPr="00E32E6C" w:rsidRDefault="00C85110">
      <w:r w:rsidRPr="00E32E6C">
        <w:t>1) МУ "УМАС</w:t>
      </w:r>
      <w:r w:rsidRPr="00E32E6C">
        <w:t>Т" (директор Шеин А.Е.);</w:t>
      </w:r>
    </w:p>
    <w:p w:rsidR="00000000" w:rsidRPr="00E32E6C" w:rsidRDefault="00C85110">
      <w:bookmarkStart w:id="2" w:name="sub_1012"/>
      <w:r w:rsidRPr="00E32E6C">
        <w:t>2) МУП "</w:t>
      </w:r>
      <w:proofErr w:type="spellStart"/>
      <w:r w:rsidRPr="00E32E6C">
        <w:t>Златоустовское</w:t>
      </w:r>
      <w:proofErr w:type="spellEnd"/>
      <w:r w:rsidRPr="00E32E6C">
        <w:t xml:space="preserve"> трамвайное управление" (директор Храмов В.А.);</w:t>
      </w:r>
    </w:p>
    <w:bookmarkEnd w:id="2"/>
    <w:p w:rsidR="00000000" w:rsidRPr="00E32E6C" w:rsidRDefault="00C85110">
      <w:r w:rsidRPr="00E32E6C">
        <w:t xml:space="preserve">3) МУП "Память" (директор </w:t>
      </w:r>
      <w:proofErr w:type="spellStart"/>
      <w:r w:rsidRPr="00E32E6C">
        <w:t>Следнев</w:t>
      </w:r>
      <w:proofErr w:type="spellEnd"/>
      <w:r w:rsidRPr="00E32E6C">
        <w:t xml:space="preserve"> В.А.).</w:t>
      </w:r>
    </w:p>
    <w:p w:rsidR="00000000" w:rsidRPr="00E32E6C" w:rsidRDefault="00C85110">
      <w:bookmarkStart w:id="3" w:name="sub_1014"/>
      <w:r w:rsidRPr="00E32E6C">
        <w:t>4) ОМ N 1 УВД по Златоустовскому городскому округу (Тарасов А.M.), ОМ N 2 УВД по Златоустовскому</w:t>
      </w:r>
      <w:r w:rsidRPr="00E32E6C">
        <w:t xml:space="preserve"> городскому округу (Быстрый С.Б.), УВД по Златоустовскому городскому округу (по согласованию);</w:t>
      </w:r>
    </w:p>
    <w:p w:rsidR="00000000" w:rsidRPr="00E32E6C" w:rsidRDefault="00C85110">
      <w:bookmarkStart w:id="4" w:name="sub_1015"/>
      <w:bookmarkEnd w:id="3"/>
      <w:r w:rsidRPr="00E32E6C">
        <w:t>5) ГУ МРУИИ N 6 ГУФСИН России по Челябинской области (</w:t>
      </w:r>
      <w:proofErr w:type="spellStart"/>
      <w:r w:rsidRPr="00E32E6C">
        <w:t>Вечернина</w:t>
      </w:r>
      <w:proofErr w:type="spellEnd"/>
      <w:r w:rsidRPr="00E32E6C">
        <w:t xml:space="preserve"> Т.Н.); УИИ N 28 ГУ МРУИИ N 6 ГУФСИН России по Челябинской области (Бокова М.Н.) п</w:t>
      </w:r>
      <w:r w:rsidRPr="00E32E6C">
        <w:t>о согласованию.</w:t>
      </w:r>
    </w:p>
    <w:p w:rsidR="00000000" w:rsidRPr="00E32E6C" w:rsidRDefault="00C85110">
      <w:bookmarkStart w:id="5" w:name="sub_11"/>
      <w:bookmarkEnd w:id="4"/>
      <w:r w:rsidRPr="00E32E6C">
        <w:t xml:space="preserve">1.1. </w:t>
      </w:r>
      <w:proofErr w:type="gramStart"/>
      <w:r w:rsidRPr="00E32E6C">
        <w:t xml:space="preserve">К видам обязательных работ, которые отбываются на объектах, указанных в </w:t>
      </w:r>
      <w:r w:rsidRPr="00E32E6C">
        <w:rPr>
          <w:rStyle w:val="a4"/>
          <w:color w:val="auto"/>
        </w:rPr>
        <w:t>п. 1</w:t>
      </w:r>
      <w:r w:rsidRPr="00E32E6C">
        <w:t xml:space="preserve"> постановления, отнести работы, выполняемые разнорабочими, уборщиками территории, сторожами, плотниками, слесарями, мал</w:t>
      </w:r>
      <w:r w:rsidRPr="00E32E6C">
        <w:t>ярами, штукатурами, каменщиками, строителями.</w:t>
      </w:r>
      <w:proofErr w:type="gramEnd"/>
    </w:p>
    <w:p w:rsidR="00000000" w:rsidRPr="00E32E6C" w:rsidRDefault="00C85110">
      <w:bookmarkStart w:id="6" w:name="sub_1002"/>
      <w:bookmarkEnd w:id="5"/>
      <w:r w:rsidRPr="00E32E6C">
        <w:t xml:space="preserve">2. </w:t>
      </w:r>
      <w:proofErr w:type="gramStart"/>
      <w:r w:rsidRPr="00E32E6C">
        <w:t>Возложить обязанность по организации отбывания осужденными наказания в виде исправительных и обязательных работ на руководителей МУ "Жилищно-коммунальное хозяйство" (</w:t>
      </w:r>
      <w:proofErr w:type="spellStart"/>
      <w:r w:rsidRPr="00E32E6C">
        <w:t>Шабунина</w:t>
      </w:r>
      <w:proofErr w:type="spellEnd"/>
      <w:r w:rsidRPr="00E32E6C">
        <w:t xml:space="preserve"> О.А.), МУ "Управле</w:t>
      </w:r>
      <w:r w:rsidRPr="00E32E6C">
        <w:t>ние капитального строительства" (Белых А.Н.), управления образования администрации Златоустовского городского округа (Сорокин В.В.), МУ "Управление культуры Златоустовского городского округа" (Сафьян С.Б.), управления здравоохранения администрации Златоуст</w:t>
      </w:r>
      <w:r w:rsidRPr="00E32E6C">
        <w:t>овского городского округа (</w:t>
      </w:r>
      <w:proofErr w:type="spellStart"/>
      <w:r w:rsidRPr="00E32E6C">
        <w:t>Гамза</w:t>
      </w:r>
      <w:proofErr w:type="spellEnd"/>
      <w:r w:rsidRPr="00E32E6C">
        <w:t xml:space="preserve"> НА.) в подведомственным им организациях.</w:t>
      </w:r>
      <w:proofErr w:type="gramEnd"/>
    </w:p>
    <w:p w:rsidR="00000000" w:rsidRPr="00E32E6C" w:rsidRDefault="00C85110">
      <w:bookmarkStart w:id="7" w:name="sub_1003"/>
      <w:bookmarkEnd w:id="6"/>
      <w:r w:rsidRPr="00E32E6C">
        <w:t xml:space="preserve">3. Рекомендовать руководителям предприятий: </w:t>
      </w:r>
      <w:proofErr w:type="gramStart"/>
      <w:r w:rsidRPr="00E32E6C">
        <w:t>ООО "</w:t>
      </w:r>
      <w:proofErr w:type="spellStart"/>
      <w:r w:rsidRPr="00E32E6C">
        <w:t>Жилсервис</w:t>
      </w:r>
      <w:proofErr w:type="spellEnd"/>
      <w:r w:rsidRPr="00E32E6C">
        <w:t xml:space="preserve">", ООО "ДЕЗ", ООО "Златоустовский </w:t>
      </w:r>
      <w:proofErr w:type="spellStart"/>
      <w:r w:rsidRPr="00E32E6C">
        <w:t>Жилтрест</w:t>
      </w:r>
      <w:proofErr w:type="spellEnd"/>
      <w:r w:rsidRPr="00E32E6C">
        <w:t xml:space="preserve">", ООО "Златоустовский </w:t>
      </w:r>
      <w:proofErr w:type="spellStart"/>
      <w:r w:rsidRPr="00E32E6C">
        <w:t>Теплотрест</w:t>
      </w:r>
      <w:proofErr w:type="spellEnd"/>
      <w:r w:rsidRPr="00E32E6C">
        <w:t>", ООО "Златоустовский "Водоканал</w:t>
      </w:r>
      <w:r w:rsidRPr="00E32E6C">
        <w:t>", ООО "Комфорт", ООО "Управляющая компания КГХ", ООО "АТП", ООО "</w:t>
      </w:r>
      <w:proofErr w:type="spellStart"/>
      <w:r w:rsidRPr="00E32E6C">
        <w:t>Златоустовское</w:t>
      </w:r>
      <w:proofErr w:type="spellEnd"/>
      <w:r w:rsidRPr="00E32E6C">
        <w:t xml:space="preserve"> дорожное управление" предоставлять имеющиеся вакансии для указанной в пункте 1 категории граждан.</w:t>
      </w:r>
      <w:proofErr w:type="gramEnd"/>
    </w:p>
    <w:p w:rsidR="00000000" w:rsidRPr="00E32E6C" w:rsidRDefault="00C85110">
      <w:bookmarkStart w:id="8" w:name="sub_1004"/>
      <w:bookmarkEnd w:id="7"/>
      <w:r w:rsidRPr="00E32E6C">
        <w:t xml:space="preserve">4. Руководителям организаций, перечисленным в </w:t>
      </w:r>
      <w:proofErr w:type="spellStart"/>
      <w:r w:rsidRPr="00E32E6C">
        <w:rPr>
          <w:rStyle w:val="a4"/>
          <w:color w:val="auto"/>
        </w:rPr>
        <w:t>п.п</w:t>
      </w:r>
      <w:proofErr w:type="spellEnd"/>
      <w:r w:rsidRPr="00E32E6C">
        <w:rPr>
          <w:rStyle w:val="a4"/>
          <w:color w:val="auto"/>
        </w:rPr>
        <w:t>. 1</w:t>
      </w:r>
      <w:r w:rsidRPr="00E32E6C">
        <w:t xml:space="preserve">, </w:t>
      </w:r>
      <w:r w:rsidRPr="00E32E6C">
        <w:rPr>
          <w:rStyle w:val="a4"/>
          <w:color w:val="auto"/>
        </w:rPr>
        <w:t>3</w:t>
      </w:r>
      <w:r w:rsidRPr="00E32E6C">
        <w:t xml:space="preserve"> постановления, ежемесячно, </w:t>
      </w:r>
      <w:proofErr w:type="gramStart"/>
      <w:r w:rsidRPr="00E32E6C">
        <w:t>в</w:t>
      </w:r>
      <w:proofErr w:type="gramEnd"/>
      <w:r w:rsidRPr="00E32E6C">
        <w:t xml:space="preserve"> срок до 10 числа предоставлять в Центр занятости населения сведения об имеющихся вакансиях с указанием квалификационных требований и условий труда для исправительных работ, а также</w:t>
      </w:r>
      <w:r w:rsidRPr="00E32E6C">
        <w:t xml:space="preserve"> сведения о видах и объемах обязательных работ, выполненных без оплаты.</w:t>
      </w:r>
    </w:p>
    <w:p w:rsidR="00000000" w:rsidRPr="00E32E6C" w:rsidRDefault="00C85110">
      <w:bookmarkStart w:id="9" w:name="sub_1005"/>
      <w:bookmarkEnd w:id="8"/>
      <w:r w:rsidRPr="00E32E6C">
        <w:t xml:space="preserve">5. </w:t>
      </w:r>
      <w:r w:rsidRPr="00E32E6C">
        <w:rPr>
          <w:rStyle w:val="a4"/>
          <w:color w:val="auto"/>
        </w:rPr>
        <w:t>Постановление</w:t>
      </w:r>
      <w:r w:rsidRPr="00E32E6C">
        <w:t xml:space="preserve"> главы города "О трудоустройстве лиц, осужденных к исправительным и обязательным</w:t>
      </w:r>
      <w:r w:rsidRPr="00E32E6C">
        <w:t xml:space="preserve"> работам" от 23.03.2004г. N 49-п считать утратившим силу.</w:t>
      </w:r>
    </w:p>
    <w:p w:rsidR="00000000" w:rsidRPr="00E32E6C" w:rsidRDefault="00C85110">
      <w:bookmarkStart w:id="10" w:name="sub_1006"/>
      <w:bookmarkEnd w:id="9"/>
      <w:r w:rsidRPr="00E32E6C">
        <w:t xml:space="preserve">6. </w:t>
      </w:r>
      <w:r w:rsidRPr="00E32E6C">
        <w:rPr>
          <w:rStyle w:val="a4"/>
          <w:color w:val="auto"/>
        </w:rPr>
        <w:t>Опубликовать</w:t>
      </w:r>
      <w:r w:rsidRPr="00E32E6C">
        <w:t xml:space="preserve"> настоящее постановление в официальных средствах массовой информации.</w:t>
      </w:r>
    </w:p>
    <w:p w:rsidR="00000000" w:rsidRPr="00E32E6C" w:rsidRDefault="00C85110">
      <w:bookmarkStart w:id="11" w:name="sub_1007"/>
      <w:bookmarkEnd w:id="10"/>
      <w:r w:rsidRPr="00E32E6C">
        <w:t>7. Контроль исполнения данного постановления возложить на заместителя главы Златоустовского городского округа Иванова Д.В.</w:t>
      </w:r>
    </w:p>
    <w:bookmarkEnd w:id="11"/>
    <w:p w:rsidR="00000000" w:rsidRPr="00E32E6C" w:rsidRDefault="00C8511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32E6C" w:rsidRPr="00E32E6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32E6C" w:rsidRDefault="00C85110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32E6C" w:rsidRDefault="00C85110">
            <w:pPr>
              <w:pStyle w:val="aa"/>
              <w:jc w:val="right"/>
            </w:pPr>
            <w:r w:rsidRPr="00E32E6C">
              <w:t xml:space="preserve">Д.П. </w:t>
            </w:r>
            <w:proofErr w:type="spellStart"/>
            <w:r w:rsidRPr="00E32E6C">
              <w:t>Мигашкин</w:t>
            </w:r>
            <w:proofErr w:type="spellEnd"/>
          </w:p>
        </w:tc>
      </w:tr>
    </w:tbl>
    <w:p w:rsidR="00C85110" w:rsidRPr="00E32E6C" w:rsidRDefault="00C85110"/>
    <w:sectPr w:rsidR="00C85110" w:rsidRPr="00E32E6C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10" w:rsidRDefault="00C85110">
      <w:r>
        <w:separator/>
      </w:r>
    </w:p>
  </w:endnote>
  <w:endnote w:type="continuationSeparator" w:id="0">
    <w:p w:rsidR="00C85110" w:rsidRDefault="00C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8511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51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511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10" w:rsidRDefault="00C85110">
      <w:r>
        <w:separator/>
      </w:r>
    </w:p>
  </w:footnote>
  <w:footnote w:type="continuationSeparator" w:id="0">
    <w:p w:rsidR="00C85110" w:rsidRDefault="00C8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6C"/>
    <w:rsid w:val="00C85110"/>
    <w:rsid w:val="00E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2022-08-09T04:53:00Z</dcterms:created>
  <dcterms:modified xsi:type="dcterms:W3CDTF">2022-08-09T04:53:00Z</dcterms:modified>
</cp:coreProperties>
</file>