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F40A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6497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AD1528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F40A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F40A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3528-р/АДМ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1528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717AD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1112E4">
            <w:pPr>
              <w:jc w:val="both"/>
            </w:pPr>
            <w:r>
              <w:t xml:space="preserve">Об утверждении проектно-сметной документации по объекту: «Газоснабжение жилых домов </w:t>
            </w:r>
            <w:r w:rsidR="009717AD">
              <w:br/>
            </w:r>
            <w:r>
              <w:t>пос. Тундуш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112E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65518" w:rsidRDefault="00FD7381" w:rsidP="00FD7381">
      <w:pPr>
        <w:widowControl w:val="0"/>
        <w:ind w:firstLine="709"/>
        <w:jc w:val="both"/>
      </w:pPr>
      <w:r>
        <w:t xml:space="preserve">На основании положительного заключения Областного государственного автономного учреждения «Управление государственной экспертизы проектной документации, проектов документов территориального планирования </w:t>
      </w:r>
      <w:r>
        <w:br/>
        <w:t>и инженерных изысканий Челябинской области» (Госэкспертиза Челябинской области) от 30.05.2025 г. № 74-1-1-3-029742-2025</w:t>
      </w:r>
      <w:r w:rsidR="00965518">
        <w:t>:</w:t>
      </w:r>
    </w:p>
    <w:p w:rsidR="00FD7381" w:rsidRDefault="00965518" w:rsidP="00FD7381">
      <w:pPr>
        <w:widowControl w:val="0"/>
        <w:ind w:firstLine="709"/>
        <w:jc w:val="both"/>
      </w:pPr>
      <w:r>
        <w:t>1. У</w:t>
      </w:r>
      <w:r w:rsidR="00FD7381">
        <w:t>твердить проектно-сметную документацию по объекту: «Газоснабжение жилых домов пос. Тундуш Златоустовского городского округа» (заказчик – муниципальное бюджетное учреждение «Капитальное строительство», пр</w:t>
      </w:r>
      <w:r w:rsidR="001B626F">
        <w:t xml:space="preserve">оектная организация – общество </w:t>
      </w:r>
      <w:bookmarkStart w:id="0" w:name="_GoBack"/>
      <w:bookmarkEnd w:id="0"/>
      <w:r w:rsidR="00FD7381">
        <w:t>с ограниченной ответственностью «Стройпроект» со следующими показателями:</w:t>
      </w:r>
    </w:p>
    <w:p w:rsidR="009416DA" w:rsidRDefault="00FD7381" w:rsidP="00FD7381">
      <w:pPr>
        <w:widowControl w:val="0"/>
        <w:ind w:firstLine="709"/>
        <w:jc w:val="both"/>
      </w:pPr>
      <w:r>
        <w:t>Сведения о технико-экономических показателях объекта капитального строительства: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8"/>
        <w:gridCol w:w="2213"/>
        <w:gridCol w:w="1668"/>
      </w:tblGrid>
      <w:tr w:rsidR="00FD7381" w:rsidRPr="00FD7381" w:rsidTr="00FD7381">
        <w:trPr>
          <w:trHeight w:val="453"/>
          <w:jc w:val="center"/>
        </w:trPr>
        <w:tc>
          <w:tcPr>
            <w:tcW w:w="5953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b/>
                <w:sz w:val="20"/>
                <w:szCs w:val="20"/>
              </w:rPr>
            </w:pPr>
            <w:r w:rsidRPr="00FD7381">
              <w:rPr>
                <w:b/>
                <w:sz w:val="20"/>
                <w:szCs w:val="20"/>
              </w:rPr>
              <w:t>Наименование технико-экономического показателя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b/>
                <w:sz w:val="20"/>
                <w:szCs w:val="20"/>
              </w:rPr>
            </w:pPr>
            <w:r w:rsidRPr="00FD7381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b/>
                <w:sz w:val="20"/>
                <w:szCs w:val="20"/>
              </w:rPr>
            </w:pPr>
            <w:r w:rsidRPr="00FD7381">
              <w:rPr>
                <w:b/>
                <w:sz w:val="20"/>
                <w:szCs w:val="20"/>
              </w:rPr>
              <w:t>Значение</w:t>
            </w:r>
          </w:p>
        </w:tc>
      </w:tr>
      <w:tr w:rsidR="00FD7381" w:rsidRPr="00FD7381" w:rsidTr="00FD7381">
        <w:trPr>
          <w:trHeight w:val="371"/>
          <w:jc w:val="center"/>
        </w:trPr>
        <w:tc>
          <w:tcPr>
            <w:tcW w:w="5953" w:type="dxa"/>
            <w:shd w:val="clear" w:color="auto" w:fill="auto"/>
          </w:tcPr>
          <w:p w:rsidR="00FD7381" w:rsidRPr="00FD7381" w:rsidRDefault="00FD7381" w:rsidP="00965518">
            <w:pPr>
              <w:ind w:left="35" w:right="-2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Общая протяженность газопровода высокого давления II категории инизкого давления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метр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2106,1</w:t>
            </w:r>
          </w:p>
        </w:tc>
      </w:tr>
      <w:tr w:rsidR="00FD7381" w:rsidRPr="00FD7381" w:rsidTr="00FD7381">
        <w:trPr>
          <w:trHeight w:val="157"/>
          <w:jc w:val="center"/>
        </w:trPr>
        <w:tc>
          <w:tcPr>
            <w:tcW w:w="5953" w:type="dxa"/>
            <w:shd w:val="clear" w:color="auto" w:fill="auto"/>
          </w:tcPr>
          <w:p w:rsidR="00FD7381" w:rsidRPr="00FD7381" w:rsidRDefault="00FD7381" w:rsidP="00965518">
            <w:pPr>
              <w:ind w:left="35" w:right="-2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Протяженность газопровода высокого давления II категории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метр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1682,3</w:t>
            </w:r>
          </w:p>
        </w:tc>
      </w:tr>
      <w:tr w:rsidR="00FD7381" w:rsidRPr="00FD7381" w:rsidTr="00FD7381">
        <w:trPr>
          <w:trHeight w:val="157"/>
          <w:jc w:val="center"/>
        </w:trPr>
        <w:tc>
          <w:tcPr>
            <w:tcW w:w="5953" w:type="dxa"/>
            <w:shd w:val="clear" w:color="auto" w:fill="auto"/>
          </w:tcPr>
          <w:p w:rsidR="00FD7381" w:rsidRPr="00FD7381" w:rsidRDefault="00FD7381" w:rsidP="00965518">
            <w:pPr>
              <w:ind w:left="35" w:right="-2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Протяженность газопровода низкого давления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метр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423,8</w:t>
            </w:r>
          </w:p>
        </w:tc>
      </w:tr>
      <w:tr w:rsidR="00FD7381" w:rsidRPr="00FD7381" w:rsidTr="00FD7381">
        <w:trPr>
          <w:trHeight w:val="157"/>
          <w:jc w:val="center"/>
        </w:trPr>
        <w:tc>
          <w:tcPr>
            <w:tcW w:w="5953" w:type="dxa"/>
            <w:shd w:val="clear" w:color="auto" w:fill="auto"/>
          </w:tcPr>
          <w:p w:rsidR="00FD7381" w:rsidRPr="00FD7381" w:rsidRDefault="00FD7381" w:rsidP="00965518">
            <w:pPr>
              <w:ind w:left="35" w:right="-2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Максимальный расход природного газа с учетом перспективы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м³/час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568,26</w:t>
            </w:r>
          </w:p>
        </w:tc>
      </w:tr>
      <w:tr w:rsidR="00FD7381" w:rsidRPr="00FD7381" w:rsidTr="00FD7381">
        <w:trPr>
          <w:trHeight w:val="157"/>
          <w:jc w:val="center"/>
        </w:trPr>
        <w:tc>
          <w:tcPr>
            <w:tcW w:w="5953" w:type="dxa"/>
            <w:shd w:val="clear" w:color="auto" w:fill="auto"/>
          </w:tcPr>
          <w:p w:rsidR="00FD7381" w:rsidRPr="00FD7381" w:rsidRDefault="00FD7381" w:rsidP="00965518">
            <w:pPr>
              <w:ind w:left="35" w:right="-2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 xml:space="preserve">Максимальная нагрузка (часовой расход газа) планируемых </w:t>
            </w:r>
            <w:r>
              <w:rPr>
                <w:sz w:val="20"/>
                <w:szCs w:val="20"/>
              </w:rPr>
              <w:br/>
            </w:r>
            <w:r w:rsidRPr="00FD7381">
              <w:rPr>
                <w:sz w:val="20"/>
                <w:szCs w:val="20"/>
              </w:rPr>
              <w:t>кподключению потребителей, подключаемых в результате реализациипроектных решений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м³/час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39,72</w:t>
            </w:r>
          </w:p>
        </w:tc>
      </w:tr>
    </w:tbl>
    <w:p w:rsidR="00FD7381" w:rsidRDefault="00FD7381" w:rsidP="008A3BD8">
      <w:pPr>
        <w:widowControl w:val="0"/>
      </w:pPr>
    </w:p>
    <w:p w:rsidR="00406295" w:rsidRDefault="00FD7381" w:rsidP="008A3BD8">
      <w:pPr>
        <w:widowControl w:val="0"/>
      </w:pPr>
      <w:r w:rsidRPr="00FD7381">
        <w:t>Сведения о сметной стоимости строительства: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4"/>
        <w:gridCol w:w="1770"/>
        <w:gridCol w:w="2074"/>
        <w:gridCol w:w="1541"/>
      </w:tblGrid>
      <w:tr w:rsidR="00FD7381" w:rsidRPr="00FD7381" w:rsidTr="00965518">
        <w:trPr>
          <w:trHeight w:val="291"/>
          <w:jc w:val="center"/>
        </w:trPr>
        <w:tc>
          <w:tcPr>
            <w:tcW w:w="4254" w:type="dxa"/>
            <w:vMerge w:val="restart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Структура затрат</w:t>
            </w: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Сметная стоимость, тыс. рублей</w:t>
            </w:r>
          </w:p>
        </w:tc>
      </w:tr>
      <w:tr w:rsidR="00FD7381" w:rsidRPr="00FD7381" w:rsidTr="00965518">
        <w:trPr>
          <w:trHeight w:val="346"/>
          <w:jc w:val="center"/>
        </w:trPr>
        <w:tc>
          <w:tcPr>
            <w:tcW w:w="4254" w:type="dxa"/>
            <w:vMerge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D7381" w:rsidRPr="00FD7381" w:rsidRDefault="00FD7381" w:rsidP="00FD7381">
            <w:pPr>
              <w:ind w:firstLine="34"/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на дату представления сметной документации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на дату утверждения заключения экспертизы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Изменение +/-</w:t>
            </w:r>
          </w:p>
        </w:tc>
      </w:tr>
      <w:tr w:rsidR="00FD7381" w:rsidRPr="00FD7381" w:rsidTr="00965518">
        <w:trPr>
          <w:trHeight w:val="65"/>
          <w:jc w:val="center"/>
        </w:trPr>
        <w:tc>
          <w:tcPr>
            <w:tcW w:w="9639" w:type="dxa"/>
            <w:gridSpan w:val="4"/>
            <w:shd w:val="clear" w:color="auto" w:fill="auto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В базисном уровне цен, тыс. рублей</w:t>
            </w:r>
          </w:p>
        </w:tc>
      </w:tr>
      <w:tr w:rsidR="00FD7381" w:rsidRPr="00FD7381" w:rsidTr="00965518">
        <w:trPr>
          <w:trHeight w:val="65"/>
          <w:jc w:val="center"/>
        </w:trPr>
        <w:tc>
          <w:tcPr>
            <w:tcW w:w="4254" w:type="dxa"/>
            <w:shd w:val="clear" w:color="auto" w:fill="auto"/>
          </w:tcPr>
          <w:p w:rsidR="00FD7381" w:rsidRPr="00FD7381" w:rsidRDefault="00FD7381" w:rsidP="00965518">
            <w:pPr>
              <w:ind w:left="35" w:right="-14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Всего</w:t>
            </w:r>
          </w:p>
          <w:p w:rsidR="00FD7381" w:rsidRPr="00FD7381" w:rsidRDefault="00FD7381" w:rsidP="00965518">
            <w:pPr>
              <w:ind w:left="35" w:right="-14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в том числе:</w:t>
            </w:r>
          </w:p>
          <w:p w:rsidR="00FD7381" w:rsidRPr="00FD7381" w:rsidRDefault="00FD7381" w:rsidP="00965518">
            <w:pPr>
              <w:ind w:left="35" w:right="-14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-строительно-монтажные работы</w:t>
            </w:r>
          </w:p>
          <w:p w:rsidR="00FD7381" w:rsidRPr="00FD7381" w:rsidRDefault="00FD7381" w:rsidP="00965518">
            <w:pPr>
              <w:ind w:left="35" w:right="-14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lastRenderedPageBreak/>
              <w:t>- оборудование</w:t>
            </w:r>
          </w:p>
          <w:p w:rsidR="00FD7381" w:rsidRPr="00FD7381" w:rsidRDefault="00FD7381" w:rsidP="00965518">
            <w:pPr>
              <w:ind w:left="35" w:right="-14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- прочие затраты,</w:t>
            </w:r>
          </w:p>
          <w:p w:rsidR="00965518" w:rsidRDefault="00FD7381" w:rsidP="00965518">
            <w:pPr>
              <w:ind w:left="35" w:right="-14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в том числе проектно-изыскательские работы</w:t>
            </w:r>
            <w:r w:rsidR="00965518">
              <w:rPr>
                <w:sz w:val="20"/>
                <w:szCs w:val="20"/>
              </w:rPr>
              <w:t>:</w:t>
            </w:r>
          </w:p>
          <w:p w:rsidR="00FD7381" w:rsidRPr="00FD7381" w:rsidRDefault="00FD7381" w:rsidP="00965518">
            <w:pPr>
              <w:ind w:left="35" w:right="-148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- возвратные суммы</w:t>
            </w:r>
          </w:p>
        </w:tc>
        <w:tc>
          <w:tcPr>
            <w:tcW w:w="1770" w:type="dxa"/>
            <w:shd w:val="clear" w:color="auto" w:fill="auto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lastRenderedPageBreak/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lastRenderedPageBreak/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</w:tc>
        <w:tc>
          <w:tcPr>
            <w:tcW w:w="2074" w:type="dxa"/>
            <w:shd w:val="clear" w:color="auto" w:fill="auto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lastRenderedPageBreak/>
              <w:t>Не требуется</w:t>
            </w:r>
          </w:p>
          <w:p w:rsidR="00FD7381" w:rsidRPr="00FD7381" w:rsidRDefault="00FD7381" w:rsidP="00FD7381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lastRenderedPageBreak/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541" w:type="dxa"/>
            <w:shd w:val="clear" w:color="auto" w:fill="auto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lastRenderedPageBreak/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lastRenderedPageBreak/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Не требуется</w:t>
            </w:r>
          </w:p>
        </w:tc>
      </w:tr>
      <w:tr w:rsidR="00FD7381" w:rsidRPr="00FD7381" w:rsidTr="00965518">
        <w:trPr>
          <w:trHeight w:val="278"/>
          <w:jc w:val="center"/>
        </w:trPr>
        <w:tc>
          <w:tcPr>
            <w:tcW w:w="9639" w:type="dxa"/>
            <w:gridSpan w:val="4"/>
            <w:shd w:val="clear" w:color="auto" w:fill="auto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lastRenderedPageBreak/>
              <w:t>В текущем уровне цен, тыс. рублей (с НДС)</w:t>
            </w:r>
          </w:p>
        </w:tc>
      </w:tr>
      <w:tr w:rsidR="00FD7381" w:rsidRPr="00FD7381" w:rsidTr="00965518">
        <w:trPr>
          <w:trHeight w:val="1841"/>
          <w:jc w:val="center"/>
        </w:trPr>
        <w:tc>
          <w:tcPr>
            <w:tcW w:w="4254" w:type="dxa"/>
            <w:shd w:val="clear" w:color="auto" w:fill="auto"/>
          </w:tcPr>
          <w:p w:rsidR="00FD7381" w:rsidRPr="00FD7381" w:rsidRDefault="00FD7381" w:rsidP="00965518">
            <w:pPr>
              <w:ind w:right="-145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Всего</w:t>
            </w:r>
          </w:p>
          <w:p w:rsidR="00FD7381" w:rsidRPr="00FD7381" w:rsidRDefault="00FD7381" w:rsidP="00965518">
            <w:pPr>
              <w:ind w:right="-145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в том числе:</w:t>
            </w:r>
          </w:p>
          <w:p w:rsidR="00FD7381" w:rsidRPr="00FD7381" w:rsidRDefault="00FD7381" w:rsidP="00965518">
            <w:pPr>
              <w:ind w:right="-145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- строительно-монтажные работы (без НДС)</w:t>
            </w:r>
          </w:p>
          <w:p w:rsidR="00FD7381" w:rsidRPr="00FD7381" w:rsidRDefault="00834DF1" w:rsidP="00965518">
            <w:pPr>
              <w:ind w:right="-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FD7381" w:rsidRPr="00FD7381">
              <w:rPr>
                <w:sz w:val="20"/>
                <w:szCs w:val="20"/>
              </w:rPr>
              <w:t>оборудование (без НДС)</w:t>
            </w:r>
          </w:p>
          <w:p w:rsidR="00FD7381" w:rsidRPr="00FD7381" w:rsidRDefault="00FD7381" w:rsidP="00965518">
            <w:pPr>
              <w:ind w:right="-145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- прочие затраты (без НДС),</w:t>
            </w:r>
          </w:p>
          <w:p w:rsidR="00FD7381" w:rsidRPr="00FD7381" w:rsidRDefault="00FD7381" w:rsidP="00965518">
            <w:pPr>
              <w:ind w:right="-145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в том числе проектно-изыскательские работы</w:t>
            </w:r>
            <w:r w:rsidR="00965518">
              <w:rPr>
                <w:sz w:val="20"/>
                <w:szCs w:val="20"/>
              </w:rPr>
              <w:t>:</w:t>
            </w:r>
          </w:p>
          <w:p w:rsidR="00FD7381" w:rsidRPr="00FD7381" w:rsidRDefault="00FD7381" w:rsidP="00965518">
            <w:pPr>
              <w:ind w:right="-145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- налог на добавленную стоимость</w:t>
            </w:r>
          </w:p>
          <w:p w:rsidR="00FD7381" w:rsidRPr="00FD7381" w:rsidRDefault="00FD7381" w:rsidP="00965518">
            <w:pPr>
              <w:ind w:right="-145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Возвратные суммы</w:t>
            </w:r>
          </w:p>
        </w:tc>
        <w:tc>
          <w:tcPr>
            <w:tcW w:w="1770" w:type="dxa"/>
            <w:shd w:val="clear" w:color="auto" w:fill="auto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15110.27 *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9304.08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1058.16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2229.66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1262.50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2518.37</w:t>
            </w:r>
          </w:p>
          <w:p w:rsidR="00FD7381" w:rsidRPr="00FD7381" w:rsidRDefault="00FD7381" w:rsidP="00FD7381">
            <w:pPr>
              <w:tabs>
                <w:tab w:val="left" w:pos="330"/>
                <w:tab w:val="center" w:pos="884"/>
              </w:tabs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Отсутствует</w:t>
            </w:r>
          </w:p>
        </w:tc>
        <w:tc>
          <w:tcPr>
            <w:tcW w:w="2074" w:type="dxa"/>
            <w:shd w:val="clear" w:color="auto" w:fill="auto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 xml:space="preserve">15526.50 ** 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9290.55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1058.16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2590.04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1635.14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2587.75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41" w:type="dxa"/>
            <w:shd w:val="clear" w:color="auto" w:fill="auto"/>
          </w:tcPr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416.23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-13.53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0.00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360.38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372.64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69.38</w:t>
            </w:r>
          </w:p>
          <w:p w:rsidR="00FD7381" w:rsidRPr="00FD7381" w:rsidRDefault="00FD7381" w:rsidP="00FD7381">
            <w:pPr>
              <w:jc w:val="center"/>
              <w:rPr>
                <w:sz w:val="20"/>
                <w:szCs w:val="20"/>
              </w:rPr>
            </w:pPr>
            <w:r w:rsidRPr="00FD7381">
              <w:rPr>
                <w:sz w:val="20"/>
                <w:szCs w:val="20"/>
              </w:rPr>
              <w:t>Отсутствует</w:t>
            </w:r>
          </w:p>
        </w:tc>
      </w:tr>
    </w:tbl>
    <w:p w:rsidR="00FD7381" w:rsidRPr="00834DF1" w:rsidRDefault="00FD7381" w:rsidP="00FD7381">
      <w:pPr>
        <w:widowControl w:val="0"/>
        <w:ind w:firstLine="708"/>
        <w:jc w:val="both"/>
        <w:rPr>
          <w:sz w:val="20"/>
          <w:szCs w:val="20"/>
        </w:rPr>
      </w:pPr>
      <w:r w:rsidRPr="00834DF1">
        <w:rPr>
          <w:sz w:val="20"/>
          <w:szCs w:val="20"/>
        </w:rPr>
        <w:t>* в текущем уровне цен на I квартал 2025 г. с учетом НДС</w:t>
      </w:r>
    </w:p>
    <w:p w:rsidR="00FD7381" w:rsidRDefault="00FD7381" w:rsidP="00FD7381">
      <w:pPr>
        <w:widowControl w:val="0"/>
        <w:ind w:firstLine="708"/>
        <w:jc w:val="both"/>
        <w:rPr>
          <w:sz w:val="20"/>
          <w:szCs w:val="20"/>
        </w:rPr>
      </w:pPr>
      <w:r w:rsidRPr="00834DF1">
        <w:rPr>
          <w:sz w:val="20"/>
          <w:szCs w:val="20"/>
        </w:rPr>
        <w:t>** в текущем уровне цен на I квартал 2025 г. с учетом НДС</w:t>
      </w:r>
    </w:p>
    <w:p w:rsidR="00834DF1" w:rsidRPr="00834DF1" w:rsidRDefault="00834DF1" w:rsidP="00FD7381">
      <w:pPr>
        <w:widowControl w:val="0"/>
        <w:ind w:firstLine="708"/>
        <w:jc w:val="both"/>
        <w:rPr>
          <w:sz w:val="20"/>
          <w:szCs w:val="20"/>
        </w:rPr>
      </w:pPr>
    </w:p>
    <w:p w:rsidR="00FD7381" w:rsidRDefault="00FD7381" w:rsidP="00FD7381">
      <w:pPr>
        <w:widowControl w:val="0"/>
        <w:ind w:firstLine="708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FD7381" w:rsidRDefault="00FD7381" w:rsidP="00FD7381">
      <w:pPr>
        <w:widowControl w:val="0"/>
        <w:ind w:firstLine="708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исполняющего обязанности руководителя </w:t>
      </w:r>
      <w:r w:rsidR="00965518">
        <w:t>м</w:t>
      </w:r>
      <w:r>
        <w:t>униципального бюджетного учреждения «Капитальное строительство» Савочкину Н.Ю.</w:t>
      </w:r>
    </w:p>
    <w:p w:rsidR="00FD7381" w:rsidRPr="00E335AA" w:rsidRDefault="00FD7381" w:rsidP="00FD7381">
      <w:pPr>
        <w:widowControl w:val="0"/>
        <w:ind w:firstLine="708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834DF1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112E4">
              <w:br/>
            </w:r>
            <w:r>
              <w:t xml:space="preserve">Златоустовского городского округа </w:t>
            </w:r>
            <w:r w:rsidR="001112E4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834D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BA8" w:rsidRDefault="00F00BA8">
      <w:r>
        <w:separator/>
      </w:r>
    </w:p>
  </w:endnote>
  <w:endnote w:type="continuationSeparator" w:id="1">
    <w:p w:rsidR="00F00BA8" w:rsidRDefault="00F00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Вр-450434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Вр-450434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BA8" w:rsidRDefault="00F00BA8">
      <w:r>
        <w:separator/>
      </w:r>
    </w:p>
  </w:footnote>
  <w:footnote w:type="continuationSeparator" w:id="1">
    <w:p w:rsidR="00F00BA8" w:rsidRDefault="00F00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F40A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A177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62F0"/>
    <w:rsid w:val="00110850"/>
    <w:rsid w:val="001112E4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B626F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24CB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40A2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4DF1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5518"/>
    <w:rsid w:val="00970691"/>
    <w:rsid w:val="009717AD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1528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1770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E55EB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0BA8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D738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34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34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2025-09-26T09:04:00Z</cp:lastPrinted>
  <dcterms:created xsi:type="dcterms:W3CDTF">2025-09-29T06:17:00Z</dcterms:created>
  <dcterms:modified xsi:type="dcterms:W3CDTF">2025-09-29T06:17:00Z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