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65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8769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225"/>
        <w:gridCol w:w="143"/>
        <w:gridCol w:w="3593"/>
        <w:gridCol w:w="286"/>
      </w:tblGrid>
      <w:tr w:rsidR="009416DA" w:rsidRPr="00E335AA" w:rsidTr="00825D95">
        <w:trPr>
          <w:gridAfter w:val="1"/>
          <w:wAfter w:w="286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BF656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F6565" w:rsidP="00E4076D">
            <w:fldSimple w:instr=" DOCPROPERTY  Рег.№  \* MERGEFORMAT ">
              <w:r w:rsidR="009416DA" w:rsidRPr="009416DA">
                <w:t>431-П/АДМ</w:t>
              </w:r>
            </w:fldSimple>
          </w:p>
        </w:tc>
        <w:tc>
          <w:tcPr>
            <w:tcW w:w="373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25D95">
        <w:trPr>
          <w:gridAfter w:val="1"/>
          <w:wAfter w:w="286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6" w:type="dxa"/>
            <w:gridSpan w:val="2"/>
          </w:tcPr>
          <w:p w:rsidR="009416DA" w:rsidRPr="00E335AA" w:rsidRDefault="009416DA" w:rsidP="0065508B"/>
        </w:tc>
      </w:tr>
      <w:tr w:rsidR="00D96BA1" w:rsidRPr="00E335AA" w:rsidTr="00825D9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825D95">
            <w:pPr>
              <w:jc w:val="both"/>
            </w:pPr>
            <w:r>
              <w:t xml:space="preserve">О внесении изменений </w:t>
            </w:r>
            <w:r w:rsidR="00825D95">
              <w:br/>
            </w:r>
            <w:r>
              <w:t xml:space="preserve">в постановление Администрации Златоустовского городского округа </w:t>
            </w:r>
            <w:r w:rsidR="00825D95">
              <w:br/>
            </w:r>
            <w:r>
              <w:t>от01.08.2025</w:t>
            </w:r>
            <w:r w:rsidR="00825D95">
              <w:t> </w:t>
            </w:r>
            <w:r>
              <w:t>г. №</w:t>
            </w:r>
            <w:r w:rsidR="00825D95">
              <w:t> </w:t>
            </w:r>
            <w:r>
              <w:t>276-П/АДМ</w:t>
            </w:r>
            <w:r w:rsidR="00825D95">
              <w:br/>
            </w:r>
            <w:r>
              <w:t xml:space="preserve">«Об утверждении Положения </w:t>
            </w:r>
            <w:r w:rsidR="00825D95">
              <w:br/>
            </w:r>
            <w:r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25D9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25D95" w:rsidRDefault="00825D95" w:rsidP="009416DA">
      <w:pPr>
        <w:widowControl w:val="0"/>
        <w:ind w:firstLine="709"/>
        <w:jc w:val="both"/>
      </w:pPr>
    </w:p>
    <w:p w:rsidR="009416DA" w:rsidRPr="00E4076D" w:rsidRDefault="00825D95" w:rsidP="009416DA">
      <w:pPr>
        <w:widowControl w:val="0"/>
        <w:ind w:firstLine="709"/>
        <w:jc w:val="both"/>
      </w:pPr>
      <w:r w:rsidRPr="00825D95">
        <w:t xml:space="preserve">Руководствуясь Федеральным законом от 20 марта 2025 г. № 33-ФЗ </w:t>
      </w:r>
      <w:r>
        <w:br/>
      </w:r>
      <w:r w:rsidRPr="00825D95">
        <w:t xml:space="preserve">«Об общих принципах организации местного самоуправления в единой </w:t>
      </w:r>
      <w:r>
        <w:br/>
      </w:r>
      <w:r w:rsidRPr="00825D95">
        <w:t>системе публичной власти»,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01.08.2025</w:t>
      </w:r>
      <w:r>
        <w:t> </w:t>
      </w:r>
      <w:r w:rsidRPr="00825D95">
        <w:t xml:space="preserve">г. </w:t>
      </w:r>
      <w:r>
        <w:br/>
      </w:r>
      <w:r w:rsidRPr="00825D95">
        <w:t>№ 276-П/АДМ</w:t>
      </w:r>
      <w:r>
        <w:t>,</w:t>
      </w:r>
    </w:p>
    <w:p w:rsidR="00CC4E26" w:rsidRPr="007B02FF" w:rsidRDefault="00F12903" w:rsidP="00825D95">
      <w:pPr>
        <w:widowControl w:val="0"/>
        <w:ind w:firstLine="708"/>
        <w:jc w:val="both"/>
      </w:pPr>
      <w:r>
        <w:t>ПОСТАНОВЛЯЮ: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постановление Администрации Златоустовского городского округа от 01.08.2025</w:t>
      </w:r>
      <w:r w:rsidR="006D43CB">
        <w:t> </w:t>
      </w:r>
      <w:r>
        <w:t>г. №</w:t>
      </w:r>
      <w:r w:rsidR="006D43CB">
        <w:t> </w:t>
      </w:r>
      <w:r>
        <w:t xml:space="preserve">276-П/АДМ «Об утверждении Положения </w:t>
      </w:r>
      <w:r>
        <w:br/>
        <w:t xml:space="preserve">о предоставлении единовременной социальной выплаты медицинским работникам государственных учреждений здравоохранения, расположенных </w:t>
      </w:r>
      <w:r>
        <w:br/>
        <w:t>на территории Златоустовского городского округа» следующие изменения: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В пункте 2 </w:t>
      </w:r>
      <w:r w:rsidR="005773D5">
        <w:t>п</w:t>
      </w:r>
      <w:r>
        <w:t>риложения 1 к постановлению (далее – Положение):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абзаце 6 подпункта 1 слова «через 7 (семь) лет» заменить словами «через 6 (шесть) лет»;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 xml:space="preserve">в абзаце 6 подпункта 2 слова «через 5 (пять) лет» заменить словами </w:t>
      </w:r>
      <w:r>
        <w:lastRenderedPageBreak/>
        <w:t>«через 4 (четыре) года»;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абзаце 6 подпункта 3 слова «через 5 (пять) лет» заменить словами «через 4 (четыре) года»;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Пункт 13 Положения изложить в следующей редакции: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 xml:space="preserve">«Медицинский работник из числа лиц, указанных в подпункте 1 пункта 2 настоящего Положения, обязан в течение 6 (шести) лет со дня заключения  договора на предоставление единовременной социальной выплаты врачам государственных учреждений здравоохранения, расположенных на территории Златоустовского городского округа, отработать в Учреждении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 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 xml:space="preserve">Медицинский работник из числа лиц, указанных в подпунктах 2 и 3 пункта 2 настоящего Положения, обязан в течение 4 (четырех) лет со дня заключения договора на предоставление единовременной социальной выплаты фельдшерам и зубным врачам государственных учреждений здравоохранения, расположенных на территории Златоустовского городского округа, договора </w:t>
      </w:r>
      <w:r>
        <w:br/>
        <w:t>на предоставление единовременной социальной выплаты медицинским сестрам, медицинским лабораторным техникам (фельдшеры-лаборанты) государственных учреждений здравоохранения, расположенных на территории Златоустовского городского округа, отработать в Учреждении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Федерации.»;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 xml:space="preserve">В </w:t>
      </w:r>
      <w:r w:rsidR="005773D5">
        <w:t>п</w:t>
      </w:r>
      <w:r>
        <w:t>риложении 1 к Положению: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2.1.1 пункта 2.1 раздела II слова «не менее 7 лет» заменить словами «не менее 6 лет»;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2.1.2, 2.1.4 пункта 2.1 раздела II слова «до истечения семилетнего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2.2.2 пункта 2.2 раздела II слова «до истечения семилетнего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2.3.1, 2.3.2 пункта 2.3 раздела II слова «до истечения семилетнего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пункте 3.2 раздела III слова «до истечения семилетнего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 xml:space="preserve">В </w:t>
      </w:r>
      <w:r w:rsidR="005773D5">
        <w:t>п</w:t>
      </w:r>
      <w:r>
        <w:t>риложении 2 к Положению: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2.1.1 пункта 2.1 раздела II слова «не менее 5 лет» заменить словами «не менее 4 лет»;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2.1.2, 2.1.4 пункта 2.1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2.2.2 пункта 2.2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2.3.1, 2.3.2 пункта 2.3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 xml:space="preserve">в пункте 3.2 раздела III слова «до истечения пятилетнего срока» заменить </w:t>
      </w:r>
      <w:r>
        <w:lastRenderedPageBreak/>
        <w:t>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 xml:space="preserve">В </w:t>
      </w:r>
      <w:r w:rsidR="005773D5">
        <w:t>п</w:t>
      </w:r>
      <w:r>
        <w:t>риложении 3 к Положению: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2.1.1 пункта 2.1 раздела II слова «не менее 5 лет» заменить словами «не менее 4 лет»;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2.1.2, 2.1.4 пункта 2.1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подпункте 2.2.2 пункта 2.2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подпунктах 2.3.1, 2.3.2 пункта 2.3 раздела 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в пункте 3.2 раздела III слова «до истечения пятилетнего срока» заменить словами «до истечения срока»;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 xml:space="preserve">Состав комиссии по принятию решения о востребованности специальности медицинского работника на территории Златоустовского городского округа </w:t>
      </w:r>
      <w:r w:rsidR="005773D5">
        <w:t>п</w:t>
      </w:r>
      <w:bookmarkStart w:id="0" w:name="_GoBack"/>
      <w:bookmarkEnd w:id="0"/>
      <w:r>
        <w:t>риложения 2 к постановлению дополнить абзацем следующего содержания:</w:t>
      </w:r>
    </w:p>
    <w:p w:rsidR="00825D95" w:rsidRDefault="00825D95" w:rsidP="00825D95">
      <w:pPr>
        <w:widowControl w:val="0"/>
        <w:tabs>
          <w:tab w:val="left" w:pos="993"/>
        </w:tabs>
        <w:ind w:firstLine="709"/>
        <w:jc w:val="both"/>
      </w:pPr>
      <w:r>
        <w:t>«</w:t>
      </w:r>
      <w:r w:rsidR="00D35C26">
        <w:t>- </w:t>
      </w:r>
      <w:r>
        <w:t xml:space="preserve">главный врач Государственного бюджетного учреждения здравоохранения «Станция скорой медицинской помощи г. Златоуст» </w:t>
      </w:r>
      <w:r w:rsidR="00D35C26">
        <w:br/>
      </w:r>
      <w:r>
        <w:t>(по согласованию)».</w:t>
      </w:r>
    </w:p>
    <w:p w:rsidR="00825D95" w:rsidRDefault="00D840E0" w:rsidP="00825D95">
      <w:pPr>
        <w:widowControl w:val="0"/>
        <w:tabs>
          <w:tab w:val="left" w:pos="993"/>
        </w:tabs>
        <w:ind w:firstLine="709"/>
        <w:jc w:val="both"/>
      </w:pPr>
      <w:r>
        <w:t>2</w:t>
      </w:r>
      <w:r w:rsidR="00825D95">
        <w:t>.</w:t>
      </w:r>
      <w:r w:rsidR="00825D95">
        <w:tab/>
        <w:t>Управлению социальной защиты населения Златоустовского городского округа заключить с медицинскими работниками дополнительные соглашения к Договорам на предоставление единовременной социальной выплаты, заключенным с 16.05.2025 г.</w:t>
      </w:r>
    </w:p>
    <w:p w:rsidR="00825D95" w:rsidRDefault="00D840E0" w:rsidP="00825D95">
      <w:pPr>
        <w:widowControl w:val="0"/>
        <w:tabs>
          <w:tab w:val="left" w:pos="993"/>
        </w:tabs>
        <w:ind w:firstLine="709"/>
        <w:jc w:val="both"/>
      </w:pPr>
      <w:r>
        <w:t>3</w:t>
      </w:r>
      <w:r w:rsidR="00825D95">
        <w:t>.</w:t>
      </w:r>
      <w:r>
        <w:t> </w:t>
      </w:r>
      <w:r w:rsidR="00825D95">
        <w:t>Пресс-службе Администрации Златоустовского городского округа (Сем</w:t>
      </w:r>
      <w:r>
        <w:t>ё</w:t>
      </w:r>
      <w:r w:rsidR="00825D95">
        <w:t>нова</w:t>
      </w:r>
      <w:r>
        <w:t> </w:t>
      </w:r>
      <w:r w:rsidR="00825D95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25D95" w:rsidRDefault="00D840E0" w:rsidP="00825D95">
      <w:pPr>
        <w:widowControl w:val="0"/>
        <w:tabs>
          <w:tab w:val="left" w:pos="993"/>
        </w:tabs>
        <w:ind w:firstLine="709"/>
        <w:jc w:val="both"/>
      </w:pPr>
      <w:r>
        <w:t>4</w:t>
      </w:r>
      <w:r w:rsidR="00825D95">
        <w:t>.</w:t>
      </w:r>
      <w:r>
        <w:t> </w:t>
      </w:r>
      <w:r w:rsidR="00825D95">
        <w:t xml:space="preserve">Организацию выполнения настоящего постановления возложить </w:t>
      </w:r>
      <w:r>
        <w:br/>
      </w:r>
      <w:r w:rsidR="00825D95">
        <w:t>на исполняющего обязанности начальника Управления социальной защиты населения Златоустовского городского округа Шахову</w:t>
      </w:r>
      <w:r>
        <w:t>Н.В.</w:t>
      </w:r>
    </w:p>
    <w:p w:rsidR="00825D95" w:rsidRDefault="00D840E0" w:rsidP="00825D95">
      <w:pPr>
        <w:widowControl w:val="0"/>
        <w:tabs>
          <w:tab w:val="left" w:pos="993"/>
        </w:tabs>
        <w:ind w:firstLine="709"/>
        <w:jc w:val="both"/>
      </w:pPr>
      <w:r>
        <w:t>5</w:t>
      </w:r>
      <w:r w:rsidR="00825D95">
        <w:t>.</w:t>
      </w:r>
      <w:r>
        <w:t> </w:t>
      </w:r>
      <w:r w:rsidR="00825D95">
        <w:t>Контроль за</w:t>
      </w:r>
      <w:r>
        <w:t>вы</w:t>
      </w:r>
      <w:r w:rsidR="00825D95">
        <w:t xml:space="preserve">полнением настоящего постановления оставляю </w:t>
      </w:r>
      <w:r>
        <w:br/>
      </w:r>
      <w:r w:rsidR="00825D95">
        <w:t>за собой.</w:t>
      </w:r>
    </w:p>
    <w:p w:rsidR="00D840E0" w:rsidRDefault="00D840E0" w:rsidP="00D840E0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Настоящее постановление вступает в силу с момента подписания </w:t>
      </w:r>
      <w:r>
        <w:br/>
        <w:t>и распространяет свое действие на правоотношения, возникшие с 16.05.2025 г.</w:t>
      </w:r>
    </w:p>
    <w:p w:rsidR="009416DA" w:rsidRDefault="009416DA" w:rsidP="00825D95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D840E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825D9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25D95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10D" w:rsidRDefault="0030610D">
      <w:r>
        <w:separator/>
      </w:r>
    </w:p>
  </w:endnote>
  <w:endnote w:type="continuationSeparator" w:id="1">
    <w:p w:rsidR="0030610D" w:rsidRDefault="00306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26" w:rsidRPr="00FF7009" w:rsidRDefault="00D35C2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Вр-455060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26" w:rsidRPr="00C9340B" w:rsidRDefault="00D35C2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Вр-455060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10D" w:rsidRDefault="0030610D">
      <w:r>
        <w:separator/>
      </w:r>
    </w:p>
  </w:footnote>
  <w:footnote w:type="continuationSeparator" w:id="1">
    <w:p w:rsidR="0030610D" w:rsidRDefault="00306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26" w:rsidRPr="00FF7009" w:rsidRDefault="00BF6565" w:rsidP="00FF7009">
    <w:pPr>
      <w:pStyle w:val="a5"/>
      <w:jc w:val="center"/>
      <w:rPr>
        <w:lang w:val="en-US"/>
      </w:rPr>
    </w:pPr>
    <w:r>
      <w:fldChar w:fldCharType="begin"/>
    </w:r>
    <w:r w:rsidR="00D35C26">
      <w:instrText xml:space="preserve"> PAGE   \* MERGEFORMAT </w:instrText>
    </w:r>
    <w:r>
      <w:fldChar w:fldCharType="separate"/>
    </w:r>
    <w:r w:rsidR="002A4BB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26" w:rsidRPr="00E045E8" w:rsidRDefault="00D35C2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40F6"/>
    <w:rsid w:val="002A4BB7"/>
    <w:rsid w:val="002A5889"/>
    <w:rsid w:val="002B2446"/>
    <w:rsid w:val="002C0003"/>
    <w:rsid w:val="002D62C6"/>
    <w:rsid w:val="00304C55"/>
    <w:rsid w:val="0030610D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73D5"/>
    <w:rsid w:val="00587709"/>
    <w:rsid w:val="005D3F4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3CB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5D95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565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C26"/>
    <w:rsid w:val="00D425CC"/>
    <w:rsid w:val="00D43709"/>
    <w:rsid w:val="00D47CBD"/>
    <w:rsid w:val="00D5364D"/>
    <w:rsid w:val="00D55976"/>
    <w:rsid w:val="00D650D1"/>
    <w:rsid w:val="00D74830"/>
    <w:rsid w:val="00D82961"/>
    <w:rsid w:val="00D840E0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2025-11-17T04:29:00Z</dcterms:created>
  <dcterms:modified xsi:type="dcterms:W3CDTF">2025-11-17T04:29:00Z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