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DB1F79"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7079852"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07" w:type="pct"/>
        <w:tblInd w:w="170" w:type="dxa"/>
        <w:tblLayout w:type="fixed"/>
        <w:tblCellMar>
          <w:left w:w="170" w:type="dxa"/>
          <w:right w:w="0" w:type="dxa"/>
        </w:tblCellMar>
        <w:tblLook w:val="01E0" w:firstRow="1" w:lastRow="1" w:firstColumn="1" w:lastColumn="1" w:noHBand="0" w:noVBand="0"/>
      </w:tblPr>
      <w:tblGrid>
        <w:gridCol w:w="1589"/>
        <w:gridCol w:w="723"/>
        <w:gridCol w:w="2225"/>
        <w:gridCol w:w="425"/>
        <w:gridCol w:w="3595"/>
        <w:gridCol w:w="284"/>
      </w:tblGrid>
      <w:tr w:rsidR="009416DA" w:rsidRPr="00E335AA" w:rsidTr="00EA6D4D">
        <w:trPr>
          <w:gridAfter w:val="1"/>
          <w:wAfter w:w="284" w:type="dxa"/>
          <w:trHeight w:val="446"/>
        </w:trPr>
        <w:tc>
          <w:tcPr>
            <w:tcW w:w="1589" w:type="dxa"/>
            <w:tcBorders>
              <w:bottom w:val="single" w:sz="4" w:space="0" w:color="auto"/>
            </w:tcBorders>
          </w:tcPr>
          <w:p w:rsidR="009416DA" w:rsidRPr="009416DA" w:rsidRDefault="00B84EE4" w:rsidP="009341F4">
            <w:pPr>
              <w:ind w:left="-170" w:right="-170"/>
            </w:pPr>
            <w:fldSimple w:instr=" DOCPROPERTY  Рег.дата  \* MERGEFORMAT ">
              <w:r w:rsidR="009416DA" w:rsidRPr="009416DA">
                <w:t>06.04.2026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B84EE4" w:rsidP="00E4076D">
            <w:r>
              <w:fldChar w:fldCharType="begin"/>
            </w:r>
            <w:r>
              <w:instrText xml:space="preserve"> DOCPROPERTY  Рег.№  \* MERGEFORMAT </w:instrText>
            </w:r>
            <w:r>
              <w:fldChar w:fldCharType="separate"/>
            </w:r>
            <w:r w:rsidR="009416DA" w:rsidRPr="009416DA">
              <w:t>113-П/</w:t>
            </w:r>
            <w:proofErr w:type="gramStart"/>
            <w:r w:rsidR="009416DA" w:rsidRPr="009416DA">
              <w:t>АДМ</w:t>
            </w:r>
            <w:proofErr w:type="gramEnd"/>
            <w:r>
              <w:fldChar w:fldCharType="end"/>
            </w:r>
          </w:p>
        </w:tc>
        <w:tc>
          <w:tcPr>
            <w:tcW w:w="4020" w:type="dxa"/>
            <w:gridSpan w:val="2"/>
          </w:tcPr>
          <w:p w:rsidR="009416DA" w:rsidRDefault="009416DA" w:rsidP="007C7191">
            <w:pPr>
              <w:ind w:left="-170" w:right="-170"/>
              <w:jc w:val="center"/>
            </w:pPr>
          </w:p>
        </w:tc>
      </w:tr>
      <w:tr w:rsidR="009416DA" w:rsidRPr="00E335AA" w:rsidTr="00EA6D4D">
        <w:trPr>
          <w:gridAfter w:val="1"/>
          <w:wAfter w:w="284" w:type="dxa"/>
          <w:trHeight w:val="446"/>
        </w:trPr>
        <w:tc>
          <w:tcPr>
            <w:tcW w:w="4537"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020" w:type="dxa"/>
            <w:gridSpan w:val="2"/>
          </w:tcPr>
          <w:p w:rsidR="009416DA" w:rsidRPr="00E335AA" w:rsidRDefault="009416DA" w:rsidP="0065508B"/>
        </w:tc>
      </w:tr>
      <w:tr w:rsidR="00D96BA1" w:rsidRPr="00E335AA" w:rsidTr="00EA6D4D">
        <w:trPr>
          <w:trHeight w:val="446"/>
        </w:trPr>
        <w:tc>
          <w:tcPr>
            <w:tcW w:w="4962" w:type="dxa"/>
            <w:gridSpan w:val="4"/>
            <w:tcMar>
              <w:left w:w="0" w:type="dxa"/>
            </w:tcMar>
          </w:tcPr>
          <w:p w:rsidR="00D96BA1" w:rsidRDefault="00EA6D4D" w:rsidP="00EA6D4D">
            <w:pPr>
              <w:jc w:val="both"/>
            </w:pPr>
            <w:r w:rsidRPr="00EA6D4D">
              <w:t xml:space="preserve">Об установлении </w:t>
            </w:r>
            <w:proofErr w:type="gramStart"/>
            <w:r w:rsidRPr="00EA6D4D">
              <w:t>норматива средней рыночной стоимости одного квадратного метра общей площади жилого помещения</w:t>
            </w:r>
            <w:proofErr w:type="gramEnd"/>
            <w:r w:rsidRPr="00EA6D4D">
              <w:t xml:space="preserve"> по муниципальному образованию Златоустовский городской округ на второй квартал 2026 года </w:t>
            </w:r>
            <w:r>
              <w:br/>
            </w:r>
            <w:r w:rsidRPr="00EA6D4D">
              <w:t>для расчета размера социальных выплат на приобретение (строительство)</w:t>
            </w:r>
            <w:r>
              <w:t xml:space="preserve"> </w:t>
            </w:r>
            <w:r w:rsidRPr="00EA6D4D">
              <w:t xml:space="preserve">жилья, </w:t>
            </w:r>
            <w:r>
              <w:t>п</w:t>
            </w:r>
            <w:r w:rsidRPr="00EA6D4D">
              <w:t>редоставляемых молодым семьям - участникам подпрограммы «Оказание молодым семьям государственной поддержки для улучшения жилищных условий»</w:t>
            </w:r>
          </w:p>
        </w:tc>
        <w:tc>
          <w:tcPr>
            <w:tcW w:w="3879" w:type="dxa"/>
            <w:gridSpan w:val="2"/>
            <w:tcMar>
              <w:left w:w="0" w:type="dxa"/>
            </w:tcMar>
          </w:tcPr>
          <w:p w:rsidR="00D96BA1" w:rsidRDefault="00D96BA1" w:rsidP="00EA6D4D">
            <w:pPr>
              <w:jc w:val="both"/>
            </w:pPr>
          </w:p>
        </w:tc>
      </w:tr>
    </w:tbl>
    <w:p w:rsidR="009416DA" w:rsidRDefault="009416DA" w:rsidP="009416DA">
      <w:pPr>
        <w:widowControl w:val="0"/>
        <w:ind w:firstLine="709"/>
        <w:jc w:val="both"/>
      </w:pPr>
    </w:p>
    <w:p w:rsidR="00EA6D4D" w:rsidRDefault="00EA6D4D" w:rsidP="009416DA">
      <w:pPr>
        <w:widowControl w:val="0"/>
        <w:ind w:firstLine="709"/>
        <w:jc w:val="both"/>
      </w:pPr>
    </w:p>
    <w:p w:rsidR="009416DA" w:rsidRPr="00E4076D" w:rsidRDefault="00EA6D4D" w:rsidP="009416DA">
      <w:pPr>
        <w:widowControl w:val="0"/>
        <w:ind w:firstLine="709"/>
        <w:jc w:val="both"/>
      </w:pPr>
      <w:proofErr w:type="gramStart"/>
      <w:r w:rsidRPr="00EA6D4D">
        <w:t xml:space="preserve">Руководствуясь Федеральным законом «Об общих принципах организации местного самоуправления в Российской Федерации», </w:t>
      </w:r>
      <w:r>
        <w:br/>
      </w:r>
      <w:r w:rsidRPr="00EA6D4D">
        <w:t>в соответствии с пунктом 9 Приложения 6 к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утвержденной постановлением Правительства Челябинской области от 21.12.2020</w:t>
      </w:r>
      <w:r>
        <w:t> </w:t>
      </w:r>
      <w:r w:rsidRPr="00EA6D4D">
        <w:t xml:space="preserve">г. № 700-П, методикой определения норматива стоимости одного квадратного метра общей площади жилого помещения </w:t>
      </w:r>
      <w:r>
        <w:br/>
      </w:r>
      <w:r w:rsidRPr="00EA6D4D">
        <w:t>по Златоустовскому</w:t>
      </w:r>
      <w:proofErr w:type="gramEnd"/>
      <w:r w:rsidRPr="00EA6D4D">
        <w:t xml:space="preserve"> городскому округу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утвержденной постановлением Администрации Златоустовского городского округа от 14.10.2022</w:t>
      </w:r>
      <w:r>
        <w:t> </w:t>
      </w:r>
      <w:r w:rsidRPr="00EA6D4D">
        <w:t>г. № 438-П/</w:t>
      </w:r>
      <w:proofErr w:type="gramStart"/>
      <w:r w:rsidRPr="00EA6D4D">
        <w:t>АДМ</w:t>
      </w:r>
      <w:proofErr w:type="gramEnd"/>
      <w:r w:rsidRPr="00EA6D4D">
        <w:t xml:space="preserve">, предложением Экономического управления </w:t>
      </w:r>
      <w:r w:rsidR="00B84EE4">
        <w:t>А</w:t>
      </w:r>
      <w:r w:rsidRPr="00EA6D4D">
        <w:t xml:space="preserve">дминистрации Златоустовского городского округа по средней рыночной стоимости одного квадратного метра общей площади жилого </w:t>
      </w:r>
      <w:r w:rsidRPr="00EA6D4D">
        <w:lastRenderedPageBreak/>
        <w:t>помещения на территории Златоустовского городского округа на второй  квартал 2026 года (исх. от 26.03.2026 г. № 212/</w:t>
      </w:r>
      <w:proofErr w:type="gramStart"/>
      <w:r w:rsidRPr="00EA6D4D">
        <w:t>АДМ</w:t>
      </w:r>
      <w:proofErr w:type="gramEnd"/>
      <w:r w:rsidRPr="00EA6D4D">
        <w:t>/ЭУ),</w:t>
      </w:r>
      <w:r w:rsidR="00F12903">
        <w:t xml:space="preserve"> </w:t>
      </w:r>
    </w:p>
    <w:p w:rsidR="00CC4E26" w:rsidRPr="007B02FF" w:rsidRDefault="00F12903" w:rsidP="00EA6D4D">
      <w:pPr>
        <w:widowControl w:val="0"/>
        <w:ind w:firstLine="708"/>
        <w:jc w:val="both"/>
      </w:pPr>
      <w:r>
        <w:t>ПОСТАНОВЛЯЮ:</w:t>
      </w:r>
    </w:p>
    <w:p w:rsidR="00EA6D4D" w:rsidRDefault="00EA6D4D" w:rsidP="00EA6D4D">
      <w:pPr>
        <w:widowControl w:val="0"/>
        <w:tabs>
          <w:tab w:val="left" w:pos="993"/>
        </w:tabs>
        <w:ind w:firstLine="709"/>
        <w:jc w:val="both"/>
      </w:pPr>
      <w:r>
        <w:t>1. </w:t>
      </w:r>
      <w:proofErr w:type="gramStart"/>
      <w:r>
        <w:t xml:space="preserve">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второй квартал 2026 года, подлежащий применению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w:t>
      </w:r>
      <w:r>
        <w:br/>
        <w:t xml:space="preserve">для улучшения жилищных условий» государственной программы, в размере </w:t>
      </w:r>
      <w:r>
        <w:br/>
        <w:t>68 380,00 рублей.</w:t>
      </w:r>
      <w:proofErr w:type="gramEnd"/>
    </w:p>
    <w:p w:rsidR="00EA6D4D" w:rsidRDefault="00EA6D4D" w:rsidP="00EA6D4D">
      <w:pPr>
        <w:widowControl w:val="0"/>
        <w:tabs>
          <w:tab w:val="left" w:pos="993"/>
        </w:tabs>
        <w:ind w:firstLine="709"/>
        <w:jc w:val="both"/>
      </w:pPr>
      <w:r>
        <w:t>2. Комитету по управлению имуществом Златоустовского городского округа руководствоваться настоящим постановлением при расчете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государственной программы.</w:t>
      </w:r>
    </w:p>
    <w:p w:rsidR="00EA6D4D" w:rsidRDefault="00EA6D4D" w:rsidP="00EA6D4D">
      <w:pPr>
        <w:widowControl w:val="0"/>
        <w:tabs>
          <w:tab w:val="left" w:pos="993"/>
        </w:tabs>
        <w:ind w:firstLine="709"/>
        <w:jc w:val="both"/>
      </w:pPr>
      <w:r>
        <w:t>3. Пресс-службе Администрации Златоустовского городского округа (</w:t>
      </w:r>
      <w:proofErr w:type="spellStart"/>
      <w:r>
        <w:t>Семёнова</w:t>
      </w:r>
      <w:proofErr w:type="spellEnd"/>
      <w:r>
        <w:t xml:space="preserve"> А.Г.) </w:t>
      </w:r>
      <w:proofErr w:type="gramStart"/>
      <w:r>
        <w:t>разместить</w:t>
      </w:r>
      <w:proofErr w:type="gramEnd"/>
      <w:r>
        <w:t xml:space="preserve"> настоящее постановление на официальном сайте Златоустовского городского округа в сети «Интернет».</w:t>
      </w:r>
    </w:p>
    <w:p w:rsidR="00EA6D4D" w:rsidRDefault="00EA6D4D" w:rsidP="00EA6D4D">
      <w:pPr>
        <w:widowControl w:val="0"/>
        <w:tabs>
          <w:tab w:val="left" w:pos="993"/>
        </w:tabs>
        <w:ind w:firstLine="709"/>
        <w:jc w:val="both"/>
      </w:pPr>
      <w:r>
        <w:t xml:space="preserve">4. Организацию выполнения настоящего постановления возложить </w:t>
      </w:r>
      <w:r>
        <w:br/>
        <w:t>на руководителя Комитета по управлению имуществом Златоустовского городского округа Турову Е.В.</w:t>
      </w:r>
    </w:p>
    <w:p w:rsidR="00EA6D4D" w:rsidRDefault="00EA6D4D" w:rsidP="00EA6D4D">
      <w:pPr>
        <w:widowControl w:val="0"/>
        <w:tabs>
          <w:tab w:val="left" w:pos="993"/>
        </w:tabs>
        <w:ind w:firstLine="709"/>
        <w:jc w:val="both"/>
      </w:pPr>
      <w:r>
        <w:t>5. </w:t>
      </w:r>
      <w:proofErr w:type="gramStart"/>
      <w:r>
        <w:t>Контроль за</w:t>
      </w:r>
      <w:proofErr w:type="gramEnd"/>
      <w:r>
        <w:t xml:space="preserve"> выполнением настоящего постановления оставляю </w:t>
      </w:r>
      <w:r>
        <w:br/>
        <w:t>за собой.</w:t>
      </w:r>
    </w:p>
    <w:p w:rsidR="009416DA" w:rsidRDefault="00EA6D4D" w:rsidP="00EA6D4D">
      <w:pPr>
        <w:widowControl w:val="0"/>
        <w:tabs>
          <w:tab w:val="left" w:pos="993"/>
        </w:tabs>
        <w:ind w:firstLine="709"/>
        <w:jc w:val="both"/>
      </w:pPr>
      <w:r>
        <w:t xml:space="preserve">6. Действие настоящего постановления распространить </w:t>
      </w:r>
      <w:r>
        <w:br/>
        <w:t>на правоотношения, возникшие с 1 апреля 2026 года.</w:t>
      </w:r>
    </w:p>
    <w:p w:rsidR="00406295" w:rsidRPr="00E335AA" w:rsidRDefault="00406295" w:rsidP="00EA6D4D">
      <w:pPr>
        <w:widowControl w:val="0"/>
        <w:tabs>
          <w:tab w:val="left" w:pos="993"/>
        </w:tabs>
        <w:ind w:firstLine="709"/>
      </w:pPr>
    </w:p>
    <w:tbl>
      <w:tblPr>
        <w:tblW w:w="5001" w:type="pct"/>
        <w:tblCellMar>
          <w:left w:w="0" w:type="dxa"/>
          <w:right w:w="0" w:type="dxa"/>
        </w:tblCellMar>
        <w:tblLook w:val="04A0" w:firstRow="1" w:lastRow="0" w:firstColumn="1" w:lastColumn="0" w:noHBand="0" w:noVBand="1"/>
      </w:tblPr>
      <w:tblGrid>
        <w:gridCol w:w="4396"/>
        <w:gridCol w:w="3118"/>
        <w:gridCol w:w="2126"/>
      </w:tblGrid>
      <w:tr w:rsidR="00347398" w:rsidRPr="00E335AA" w:rsidTr="00EA6D4D">
        <w:trPr>
          <w:trHeight w:val="1570"/>
        </w:trPr>
        <w:tc>
          <w:tcPr>
            <w:tcW w:w="4395" w:type="dxa"/>
            <w:vAlign w:val="bottom"/>
          </w:tcPr>
          <w:p w:rsidR="00347398" w:rsidRPr="00E335AA" w:rsidRDefault="00347398" w:rsidP="00392DA7">
            <w:r>
              <w:t>Первый заместитель Главы Златоустовского городского округа</w:t>
            </w:r>
          </w:p>
        </w:tc>
        <w:tc>
          <w:tcPr>
            <w:tcW w:w="3118" w:type="dxa"/>
            <w:vAlign w:val="center"/>
          </w:tcPr>
          <w:p w:rsidR="00347398" w:rsidRDefault="007D5BE3" w:rsidP="00112032">
            <w:pPr>
              <w:jc w:val="center"/>
            </w:pPr>
            <w:r w:rsidRPr="007D5BE3">
              <w:rPr>
                <w:noProof/>
              </w:rPr>
              <w:drawing>
                <wp:inline distT="0" distB="0" distL="0" distR="0" wp14:anchorId="0BEF20CF" wp14:editId="6FCA681C">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О.Р. Мусабаев</w:t>
            </w:r>
          </w:p>
        </w:tc>
      </w:tr>
    </w:tbl>
    <w:p w:rsidR="00CF1C4C" w:rsidRPr="00E335AA" w:rsidRDefault="00CF1C4C" w:rsidP="004574CC"/>
    <w:sectPr w:rsidR="00CF1C4C"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F79" w:rsidRDefault="00DB1F79">
      <w:r>
        <w:separator/>
      </w:r>
    </w:p>
  </w:endnote>
  <w:endnote w:type="continuationSeparator" w:id="0">
    <w:p w:rsidR="00DB1F79" w:rsidRDefault="00DB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Вр-483106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Вр-483106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F79" w:rsidRDefault="00DB1F79">
      <w:r>
        <w:separator/>
      </w:r>
    </w:p>
  </w:footnote>
  <w:footnote w:type="continuationSeparator" w:id="0">
    <w:p w:rsidR="00DB1F79" w:rsidRDefault="00DB1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476F7E" w:rsidP="00FF7009">
    <w:pPr>
      <w:pStyle w:val="a5"/>
      <w:jc w:val="center"/>
      <w:rPr>
        <w:lang w:val="en-US"/>
      </w:rPr>
    </w:pPr>
    <w:r>
      <w:fldChar w:fldCharType="begin"/>
    </w:r>
    <w:r w:rsidR="004B7759">
      <w:instrText xml:space="preserve"> PAGE   \* MERGEFORMAT </w:instrText>
    </w:r>
    <w:r>
      <w:fldChar w:fldCharType="separate"/>
    </w:r>
    <w:r w:rsidR="00CC5A6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B6B6C"/>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4EE4"/>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5A6B"/>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B1F79"/>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A6D4D"/>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2</cp:revision>
  <cp:lastPrinted>2026-04-03T10:19:00Z</cp:lastPrinted>
  <dcterms:created xsi:type="dcterms:W3CDTF">2026-04-07T10:11:00Z</dcterms:created>
  <dcterms:modified xsi:type="dcterms:W3CDTF">2026-04-07T10:11:00Z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