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26DD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6389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26DD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426DD3" w:rsidP="00E4076D">
            <w:fldSimple w:instr=" DOCPROPERTY  Рег.№  \* MERGEFORMAT ">
              <w:r w:rsidR="009416DA" w:rsidRPr="009416DA">
                <w:t>468-П/АДМ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5790F" w:rsidP="00D5790F">
            <w:pPr>
              <w:jc w:val="both"/>
            </w:pPr>
            <w:r w:rsidRPr="00D5790F">
              <w:t xml:space="preserve">О внесении изменений </w:t>
            </w:r>
            <w:r>
              <w:br/>
            </w:r>
            <w:r w:rsidRPr="00D5790F">
              <w:t>в постановление Администрации Златоустовского городского округа от 28.12.2022г. № 601-П/АДМ</w:t>
            </w:r>
            <w:r>
              <w:br/>
            </w:r>
            <w:r w:rsidRPr="00D5790F">
              <w:t>«Об утверждении документа планирования регулярных перевозок по муниципальным маршрутам регулярных перевозок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5790F" w:rsidP="009416DA">
      <w:pPr>
        <w:widowControl w:val="0"/>
        <w:ind w:firstLine="709"/>
        <w:jc w:val="both"/>
      </w:pPr>
      <w:r w:rsidRPr="00D5790F">
        <w:t xml:space="preserve">В соответствии с Федеральным законом от 13.07.2015г. № 220-ФЗ </w:t>
      </w:r>
      <w:r>
        <w:br/>
      </w:r>
      <w:r w:rsidRPr="00D5790F"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</w:t>
      </w:r>
      <w:bookmarkStart w:id="0" w:name="_GoBack"/>
      <w:bookmarkEnd w:id="0"/>
      <w:r w:rsidRPr="00D5790F">
        <w:t xml:space="preserve">ии изменений в отдельные законодательные акты Российской Федерации», решением Собрания депутатов Златоустовского городского округа от 07.04.2016г. № 12-ЗГО «Об утверждении Положения </w:t>
      </w:r>
      <w:r>
        <w:br/>
      </w:r>
      <w:r w:rsidRPr="00D5790F">
        <w:t>об организации  транспортного обслуживания населения  на муниципальных маршрутах регулярных перевозок вграницах Златоустовского городского округа»: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D51A8" w:rsidRDefault="008D51A8" w:rsidP="008D51A8">
      <w:pPr>
        <w:widowControl w:val="0"/>
        <w:ind w:firstLine="709"/>
        <w:jc w:val="both"/>
      </w:pPr>
      <w:r w:rsidRPr="0098573D">
        <w:t xml:space="preserve">1. В постановление Администрации Златоустовского городского округа от 28.12.2022г. № 601-П/АДМ «Об утверждении документа планирования регулярных перевозок по муниципальным </w:t>
      </w:r>
      <w:r>
        <w:t xml:space="preserve">маршрутам регулярных перевозок </w:t>
      </w:r>
      <w:r w:rsidRPr="0098573D">
        <w:t xml:space="preserve">Златоустовского городского округа» (в редакции от 14.06.2023г. </w:t>
      </w:r>
      <w:r w:rsidR="002D56A9">
        <w:br/>
      </w:r>
      <w:r w:rsidRPr="0098573D">
        <w:t xml:space="preserve">№238-П/АДМ; от 26.04.2024г. №127-П/АДМ; от 03.12.2024г. №650-П/АДМ; </w:t>
      </w:r>
      <w:r>
        <w:br/>
      </w:r>
      <w:r w:rsidRPr="0098573D">
        <w:t>от 11.03.2025г. №88</w:t>
      </w:r>
      <w:r w:rsidR="002D56A9">
        <w:t>-</w:t>
      </w:r>
      <w:r w:rsidRPr="0098573D">
        <w:t>П/АДМ; от 15.04.2025г. № 138</w:t>
      </w:r>
      <w:r w:rsidR="002D56A9">
        <w:t>-</w:t>
      </w:r>
      <w:r w:rsidRPr="0098573D">
        <w:t xml:space="preserve">П/АДМ; 21.05.2025г. </w:t>
      </w:r>
      <w:r>
        <w:br/>
      </w:r>
      <w:r w:rsidRPr="0098573D">
        <w:t>№ 176-П/АДМ) внести следующие изменения:</w:t>
      </w:r>
    </w:p>
    <w:p w:rsidR="008D51A8" w:rsidRPr="009731EE" w:rsidRDefault="008D51A8" w:rsidP="008D51A8">
      <w:pPr>
        <w:widowControl w:val="0"/>
        <w:ind w:firstLine="709"/>
        <w:jc w:val="both"/>
      </w:pPr>
      <w:r w:rsidRPr="009731EE">
        <w:t>1) строку 29 пункта 6 «Виды регулярных перевозок по муниципальным маршрутам регулярных перевозок» исключить:</w:t>
      </w:r>
    </w:p>
    <w:tbl>
      <w:tblPr>
        <w:tblStyle w:val="a3"/>
        <w:tblW w:w="9639" w:type="dxa"/>
        <w:tblInd w:w="108" w:type="dxa"/>
        <w:tblLook w:val="04A0"/>
      </w:tblPr>
      <w:tblGrid>
        <w:gridCol w:w="594"/>
        <w:gridCol w:w="5396"/>
        <w:gridCol w:w="3649"/>
      </w:tblGrid>
      <w:tr w:rsidR="002066F5" w:rsidRPr="009731EE" w:rsidTr="0036018C">
        <w:tc>
          <w:tcPr>
            <w:tcW w:w="594" w:type="dxa"/>
            <w:vAlign w:val="center"/>
          </w:tcPr>
          <w:p w:rsidR="002066F5" w:rsidRPr="009731EE" w:rsidRDefault="002066F5" w:rsidP="009675E1">
            <w:pPr>
              <w:widowControl w:val="0"/>
              <w:jc w:val="center"/>
            </w:pPr>
            <w:r>
              <w:t>№</w:t>
            </w:r>
            <w:r w:rsidRPr="0098573D">
              <w:br/>
              <w:t>п/п</w:t>
            </w:r>
          </w:p>
        </w:tc>
        <w:tc>
          <w:tcPr>
            <w:tcW w:w="5396" w:type="dxa"/>
            <w:vAlign w:val="center"/>
          </w:tcPr>
          <w:p w:rsidR="002066F5" w:rsidRPr="009731EE" w:rsidRDefault="002066F5" w:rsidP="009675E1">
            <w:pPr>
              <w:widowControl w:val="0"/>
              <w:jc w:val="center"/>
            </w:pPr>
            <w:r w:rsidRPr="0098573D">
              <w:t>Номер и наименование муниципального маршрута</w:t>
            </w:r>
          </w:p>
        </w:tc>
        <w:tc>
          <w:tcPr>
            <w:tcW w:w="3649" w:type="dxa"/>
            <w:vAlign w:val="center"/>
          </w:tcPr>
          <w:p w:rsidR="002066F5" w:rsidRPr="009731EE" w:rsidRDefault="002066F5" w:rsidP="009675E1">
            <w:pPr>
              <w:widowControl w:val="0"/>
              <w:jc w:val="center"/>
            </w:pPr>
            <w:r w:rsidRPr="0098573D">
              <w:t xml:space="preserve">Регулярные перевозки муниципальных маршрутов </w:t>
            </w:r>
            <w:r w:rsidRPr="0098573D">
              <w:lastRenderedPageBreak/>
              <w:t>по видам перевозок</w:t>
            </w:r>
          </w:p>
        </w:tc>
      </w:tr>
      <w:tr w:rsidR="002066F5" w:rsidRPr="009731EE" w:rsidTr="0036018C">
        <w:tc>
          <w:tcPr>
            <w:tcW w:w="9639" w:type="dxa"/>
            <w:gridSpan w:val="3"/>
            <w:vAlign w:val="center"/>
          </w:tcPr>
          <w:p w:rsidR="002066F5" w:rsidRPr="009731EE" w:rsidRDefault="002066F5" w:rsidP="009675E1">
            <w:pPr>
              <w:widowControl w:val="0"/>
              <w:jc w:val="center"/>
            </w:pPr>
            <w:r w:rsidRPr="0098573D">
              <w:lastRenderedPageBreak/>
              <w:t>Горэлектротранспорт</w:t>
            </w:r>
          </w:p>
        </w:tc>
      </w:tr>
      <w:tr w:rsidR="002066F5" w:rsidRPr="009731EE" w:rsidTr="0036018C">
        <w:tc>
          <w:tcPr>
            <w:tcW w:w="594" w:type="dxa"/>
            <w:vAlign w:val="center"/>
          </w:tcPr>
          <w:p w:rsidR="002066F5" w:rsidRPr="009731EE" w:rsidRDefault="002066F5" w:rsidP="009675E1">
            <w:pPr>
              <w:widowControl w:val="0"/>
              <w:jc w:val="center"/>
            </w:pPr>
            <w:r w:rsidRPr="0098573D">
              <w:t>29.</w:t>
            </w:r>
          </w:p>
        </w:tc>
        <w:tc>
          <w:tcPr>
            <w:tcW w:w="5396" w:type="dxa"/>
            <w:vAlign w:val="center"/>
          </w:tcPr>
          <w:p w:rsidR="002066F5" w:rsidRPr="009731EE" w:rsidRDefault="002066F5" w:rsidP="009675E1">
            <w:pPr>
              <w:widowControl w:val="0"/>
              <w:jc w:val="center"/>
            </w:pPr>
            <w:r w:rsidRPr="0098573D">
              <w:t>№ 2 «ул. им. Максима Горького - Центр развития туризма»</w:t>
            </w:r>
          </w:p>
        </w:tc>
        <w:tc>
          <w:tcPr>
            <w:tcW w:w="3649" w:type="dxa"/>
            <w:vAlign w:val="center"/>
          </w:tcPr>
          <w:p w:rsidR="002066F5" w:rsidRPr="009731EE" w:rsidRDefault="002066F5" w:rsidP="009675E1">
            <w:pPr>
              <w:widowControl w:val="0"/>
              <w:jc w:val="center"/>
            </w:pPr>
            <w:r w:rsidRPr="0098573D">
              <w:t>По регулируемым тарифам</w:t>
            </w:r>
          </w:p>
        </w:tc>
      </w:tr>
    </w:tbl>
    <w:p w:rsidR="002066F5" w:rsidRPr="0098573D" w:rsidRDefault="002066F5" w:rsidP="002066F5">
      <w:pPr>
        <w:widowControl w:val="0"/>
        <w:ind w:firstLine="709"/>
        <w:jc w:val="both"/>
      </w:pPr>
      <w:r w:rsidRPr="0098573D">
        <w:t>2) строку 11 пункта 7 «Муниципальные маршруты регулярных перевозок, по которым планируется заключение муниципальных контрактов» исключить: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"/>
        <w:gridCol w:w="3787"/>
        <w:gridCol w:w="1984"/>
        <w:gridCol w:w="3260"/>
      </w:tblGrid>
      <w:tr w:rsidR="009675E1" w:rsidRPr="0098573D" w:rsidTr="0036018C">
        <w:tc>
          <w:tcPr>
            <w:tcW w:w="608" w:type="dxa"/>
            <w:shd w:val="clear" w:color="auto" w:fill="auto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№ п/п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Номер и наименование муниципального маршрута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Срок выполнения</w:t>
            </w:r>
          </w:p>
        </w:tc>
        <w:tc>
          <w:tcPr>
            <w:tcW w:w="3260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Основания</w:t>
            </w:r>
          </w:p>
        </w:tc>
      </w:tr>
      <w:tr w:rsidR="009675E1" w:rsidRPr="0098573D" w:rsidTr="0036018C">
        <w:tc>
          <w:tcPr>
            <w:tcW w:w="9639" w:type="dxa"/>
            <w:gridSpan w:val="4"/>
            <w:shd w:val="clear" w:color="auto" w:fill="auto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Горэлектротранспорт</w:t>
            </w:r>
          </w:p>
        </w:tc>
      </w:tr>
      <w:tr w:rsidR="009675E1" w:rsidRPr="0098573D" w:rsidTr="0036018C">
        <w:tc>
          <w:tcPr>
            <w:tcW w:w="608" w:type="dxa"/>
            <w:shd w:val="clear" w:color="auto" w:fill="auto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11.</w:t>
            </w:r>
          </w:p>
        </w:tc>
        <w:tc>
          <w:tcPr>
            <w:tcW w:w="3787" w:type="dxa"/>
            <w:shd w:val="clear" w:color="auto" w:fill="auto"/>
            <w:vAlign w:val="center"/>
          </w:tcPr>
          <w:p w:rsidR="009675E1" w:rsidRPr="0098573D" w:rsidRDefault="009675E1" w:rsidP="009675E1">
            <w:pPr>
              <w:widowControl w:val="0"/>
              <w:jc w:val="center"/>
              <w:rPr>
                <w:color w:val="FF0000"/>
              </w:rPr>
            </w:pPr>
            <w:r w:rsidRPr="0098573D">
              <w:t>№ 2 «ул. им. Максима Горького - Центр развития туризма»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 xml:space="preserve">1 </w:t>
            </w:r>
            <w:r>
              <w:t xml:space="preserve">мая </w:t>
            </w:r>
            <w:r w:rsidRPr="0098573D">
              <w:t>202</w:t>
            </w:r>
            <w:r>
              <w:t xml:space="preserve">5 </w:t>
            </w:r>
            <w:r w:rsidRPr="0098573D">
              <w:t>г.</w:t>
            </w:r>
          </w:p>
        </w:tc>
        <w:tc>
          <w:tcPr>
            <w:tcW w:w="3260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>
              <w:t>Истечение срока действия разрешительных документов</w:t>
            </w:r>
          </w:p>
        </w:tc>
      </w:tr>
    </w:tbl>
    <w:p w:rsidR="00CF1C4C" w:rsidRDefault="009675E1" w:rsidP="009675E1">
      <w:pPr>
        <w:ind w:firstLine="709"/>
        <w:jc w:val="both"/>
      </w:pPr>
      <w:r w:rsidRPr="009675E1">
        <w:t>3) строку 3 пункта 11 «Муниципальные маршруты регулярных перевозок в отношении которых предусмотрено установление, изменение или отмена» приложения к постановлению исключить:</w:t>
      </w:r>
    </w:p>
    <w:tbl>
      <w:tblPr>
        <w:tblStyle w:val="a3"/>
        <w:tblW w:w="9639" w:type="dxa"/>
        <w:tblInd w:w="108" w:type="dxa"/>
        <w:tblLook w:val="04A0"/>
      </w:tblPr>
      <w:tblGrid>
        <w:gridCol w:w="595"/>
        <w:gridCol w:w="2524"/>
        <w:gridCol w:w="2693"/>
        <w:gridCol w:w="1985"/>
        <w:gridCol w:w="1842"/>
      </w:tblGrid>
      <w:tr w:rsidR="009675E1" w:rsidRPr="0098573D" w:rsidTr="0036018C">
        <w:tc>
          <w:tcPr>
            <w:tcW w:w="595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№ п/п</w:t>
            </w:r>
          </w:p>
        </w:tc>
        <w:tc>
          <w:tcPr>
            <w:tcW w:w="2524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7E04FF">
              <w:t xml:space="preserve">Номер </w:t>
            </w:r>
            <w:r w:rsidRPr="007E04FF">
              <w:br/>
              <w:t>и наименование муниципального маршрута</w:t>
            </w:r>
          </w:p>
        </w:tc>
        <w:tc>
          <w:tcPr>
            <w:tcW w:w="2693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7E04FF">
              <w:t>Вид изменения маршрута (установление, изменение, отмена)</w:t>
            </w:r>
          </w:p>
        </w:tc>
        <w:tc>
          <w:tcPr>
            <w:tcW w:w="1985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7E04FF">
              <w:t>Основания изменения</w:t>
            </w:r>
          </w:p>
        </w:tc>
        <w:tc>
          <w:tcPr>
            <w:tcW w:w="1842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7E04FF">
              <w:t>Дата изменения</w:t>
            </w:r>
          </w:p>
        </w:tc>
      </w:tr>
      <w:tr w:rsidR="009675E1" w:rsidRPr="0098573D" w:rsidTr="0036018C">
        <w:tc>
          <w:tcPr>
            <w:tcW w:w="595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3.</w:t>
            </w:r>
          </w:p>
        </w:tc>
        <w:tc>
          <w:tcPr>
            <w:tcW w:w="2524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№</w:t>
            </w:r>
            <w:r w:rsidRPr="007E04FF">
              <w:t xml:space="preserve"> 14к </w:t>
            </w:r>
            <w:r w:rsidRPr="0098573D">
              <w:t>«По</w:t>
            </w:r>
            <w:r w:rsidRPr="007E04FF">
              <w:t xml:space="preserve">с. Пушкинский - </w:t>
            </w:r>
            <w:r w:rsidR="0036018C">
              <w:br/>
            </w:r>
            <w:r w:rsidRPr="007E04FF">
              <w:t>ул. Дачная</w:t>
            </w:r>
            <w:r w:rsidRPr="0098573D">
              <w:t>»</w:t>
            </w:r>
          </w:p>
        </w:tc>
        <w:tc>
          <w:tcPr>
            <w:tcW w:w="2693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Изменение</w:t>
            </w:r>
          </w:p>
        </w:tc>
        <w:tc>
          <w:tcPr>
            <w:tcW w:w="1985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 xml:space="preserve">Проведение ремонтных работ </w:t>
            </w:r>
            <w:r w:rsidR="0036018C">
              <w:br/>
            </w:r>
            <w:r w:rsidRPr="0098573D">
              <w:t>по ул. Кирова</w:t>
            </w:r>
          </w:p>
        </w:tc>
        <w:tc>
          <w:tcPr>
            <w:tcW w:w="1842" w:type="dxa"/>
            <w:vAlign w:val="center"/>
          </w:tcPr>
          <w:p w:rsidR="009675E1" w:rsidRPr="0098573D" w:rsidRDefault="009675E1" w:rsidP="009675E1">
            <w:pPr>
              <w:widowControl w:val="0"/>
              <w:jc w:val="center"/>
            </w:pPr>
            <w:r w:rsidRPr="0098573D">
              <w:t>23.05.2025г.</w:t>
            </w:r>
          </w:p>
        </w:tc>
      </w:tr>
    </w:tbl>
    <w:p w:rsidR="0036018C" w:rsidRPr="0098573D" w:rsidRDefault="0036018C" w:rsidP="0036018C">
      <w:pPr>
        <w:widowControl w:val="0"/>
        <w:ind w:firstLine="709"/>
        <w:jc w:val="both"/>
      </w:pPr>
      <w:r w:rsidRPr="0098573D">
        <w:t xml:space="preserve">2. Пресс-службе </w:t>
      </w:r>
      <w:r>
        <w:t>А</w:t>
      </w:r>
      <w:r w:rsidRPr="0098573D">
        <w:t>дминистрации Златоустовского городского округа (Сем</w:t>
      </w:r>
      <w:r>
        <w:t>ё</w:t>
      </w:r>
      <w:r w:rsidRPr="0098573D">
        <w:t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6018C" w:rsidRPr="0098573D" w:rsidRDefault="0036018C" w:rsidP="0036018C">
      <w:pPr>
        <w:widowControl w:val="0"/>
        <w:ind w:firstLine="709"/>
        <w:jc w:val="both"/>
      </w:pPr>
      <w:r w:rsidRPr="0098573D">
        <w:t xml:space="preserve">3. Организацию выполнения настоящего постановления возложить </w:t>
      </w:r>
      <w:r w:rsidRPr="0098573D"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</w:t>
      </w:r>
      <w:r>
        <w:t>елюшина А. М.</w:t>
      </w:r>
    </w:p>
    <w:p w:rsidR="002066F5" w:rsidRDefault="0036018C" w:rsidP="0036018C">
      <w:pPr>
        <w:widowControl w:val="0"/>
        <w:ind w:firstLine="709"/>
        <w:jc w:val="both"/>
      </w:pPr>
      <w:r w:rsidRPr="0098573D">
        <w:t xml:space="preserve">4. Контроль за выполнением настоящего постановления оставляю </w:t>
      </w:r>
      <w:r>
        <w:br/>
      </w:r>
      <w:r w:rsidRPr="0098573D">
        <w:t>за собой.</w:t>
      </w:r>
    </w:p>
    <w:p w:rsidR="0036018C" w:rsidRDefault="0036018C" w:rsidP="0036018C">
      <w:pPr>
        <w:widowControl w:val="0"/>
        <w:ind w:firstLine="709"/>
        <w:jc w:val="both"/>
      </w:pPr>
    </w:p>
    <w:tbl>
      <w:tblPr>
        <w:tblW w:w="5029" w:type="pct"/>
        <w:tblCellMar>
          <w:left w:w="0" w:type="dxa"/>
          <w:right w:w="0" w:type="dxa"/>
        </w:tblCellMar>
        <w:tblLook w:val="04A0"/>
      </w:tblPr>
      <w:tblGrid>
        <w:gridCol w:w="4253"/>
        <w:gridCol w:w="3402"/>
        <w:gridCol w:w="2039"/>
      </w:tblGrid>
      <w:tr w:rsidR="002066F5" w:rsidRPr="00E335AA" w:rsidTr="0036018C">
        <w:trPr>
          <w:trHeight w:val="1570"/>
        </w:trPr>
        <w:tc>
          <w:tcPr>
            <w:tcW w:w="4253" w:type="dxa"/>
            <w:vAlign w:val="bottom"/>
          </w:tcPr>
          <w:p w:rsidR="002066F5" w:rsidRPr="00E335AA" w:rsidRDefault="002066F5" w:rsidP="009675E1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402" w:type="dxa"/>
            <w:vAlign w:val="center"/>
          </w:tcPr>
          <w:p w:rsidR="002066F5" w:rsidRDefault="002066F5" w:rsidP="009675E1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9" w:type="dxa"/>
            <w:vAlign w:val="bottom"/>
          </w:tcPr>
          <w:p w:rsidR="002066F5" w:rsidRPr="00E335AA" w:rsidRDefault="002066F5" w:rsidP="009675E1">
            <w:pPr>
              <w:jc w:val="right"/>
            </w:pPr>
            <w:r>
              <w:t>В.В. Бобылев</w:t>
            </w:r>
          </w:p>
        </w:tc>
      </w:tr>
    </w:tbl>
    <w:p w:rsidR="002066F5" w:rsidRPr="00E335AA" w:rsidRDefault="002066F5" w:rsidP="004574CC"/>
    <w:sectPr w:rsidR="002066F5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0BC" w:rsidRDefault="001E70BC">
      <w:r>
        <w:separator/>
      </w:r>
    </w:p>
  </w:endnote>
  <w:endnote w:type="continuationSeparator" w:id="1">
    <w:p w:rsidR="001E70BC" w:rsidRDefault="001E7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5E1" w:rsidRPr="00FF7009" w:rsidRDefault="009675E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Вр-465223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5E1" w:rsidRPr="00C9340B" w:rsidRDefault="009675E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Вр-465223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0BC" w:rsidRDefault="001E70BC">
      <w:r>
        <w:separator/>
      </w:r>
    </w:p>
  </w:footnote>
  <w:footnote w:type="continuationSeparator" w:id="1">
    <w:p w:rsidR="001E70BC" w:rsidRDefault="001E7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5E1" w:rsidRPr="00FF7009" w:rsidRDefault="00426DD3" w:rsidP="00FF7009">
    <w:pPr>
      <w:pStyle w:val="a5"/>
      <w:jc w:val="center"/>
      <w:rPr>
        <w:lang w:val="en-US"/>
      </w:rPr>
    </w:pPr>
    <w:r>
      <w:fldChar w:fldCharType="begin"/>
    </w:r>
    <w:r w:rsidR="009675E1">
      <w:instrText xml:space="preserve"> PAGE   \* MERGEFORMAT </w:instrText>
    </w:r>
    <w:r>
      <w:fldChar w:fldCharType="separate"/>
    </w:r>
    <w:r w:rsidR="00287BE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5E1" w:rsidRPr="00E045E8" w:rsidRDefault="009675E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271B"/>
    <w:rsid w:val="001A23F8"/>
    <w:rsid w:val="001A2C0F"/>
    <w:rsid w:val="001A2CD3"/>
    <w:rsid w:val="001A305B"/>
    <w:rsid w:val="001C1A94"/>
    <w:rsid w:val="001E53B4"/>
    <w:rsid w:val="001E70BC"/>
    <w:rsid w:val="00200670"/>
    <w:rsid w:val="002066F5"/>
    <w:rsid w:val="002141BD"/>
    <w:rsid w:val="002532AF"/>
    <w:rsid w:val="0025570C"/>
    <w:rsid w:val="00256E1C"/>
    <w:rsid w:val="00283F4E"/>
    <w:rsid w:val="00287BED"/>
    <w:rsid w:val="00295AF1"/>
    <w:rsid w:val="002A5889"/>
    <w:rsid w:val="002B2446"/>
    <w:rsid w:val="002C0003"/>
    <w:rsid w:val="002D56A9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018C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26DD3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51A8"/>
    <w:rsid w:val="008E2021"/>
    <w:rsid w:val="008E711D"/>
    <w:rsid w:val="008F6496"/>
    <w:rsid w:val="009341F4"/>
    <w:rsid w:val="00936B2D"/>
    <w:rsid w:val="009416DA"/>
    <w:rsid w:val="00941FDB"/>
    <w:rsid w:val="00954AFE"/>
    <w:rsid w:val="009675E1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5790F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2025-12-17T05:36:00Z</cp:lastPrinted>
  <dcterms:created xsi:type="dcterms:W3CDTF">2025-12-19T03:42:00Z</dcterms:created>
  <dcterms:modified xsi:type="dcterms:W3CDTF">2025-12-19T03:42:00Z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