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50BE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0969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26B0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50BE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A50BE8" w:rsidP="00E4076D">
            <w:fldSimple w:instr=" DOCPROPERTY  Рег.№  \* MERGEFORMAT ">
              <w:r w:rsidR="009416DA" w:rsidRPr="009416DA">
                <w:t>36-П/АДМ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26B02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C26B02" w:rsidP="00C26B02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 xml:space="preserve">от 18.11.2022 г. № 508-П/АДМ </w:t>
            </w:r>
            <w:r>
              <w:br/>
              <w:t>«Об утверждении муниципальной программы «Охрана окружающей среды в Златоустовском городском округе»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C26B0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26B02" w:rsidRDefault="00C26B02" w:rsidP="009416DA">
      <w:pPr>
        <w:widowControl w:val="0"/>
        <w:ind w:firstLine="709"/>
        <w:jc w:val="both"/>
      </w:pP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 xml:space="preserve">В целях уточнения муниципальной программы Златоустовского городского округа </w:t>
      </w:r>
      <w:r w:rsidRPr="00C26B02">
        <w:rPr>
          <w:bCs/>
        </w:rPr>
        <w:t>«Охрана окружающей среды в Златоустовском городском округе»</w:t>
      </w:r>
      <w:r w:rsidRPr="00C26B02">
        <w:t>,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ПОСТАНОВЛЯЮ:</w:t>
      </w:r>
    </w:p>
    <w:p w:rsidR="00C26B02" w:rsidRPr="00C26B02" w:rsidRDefault="00C26B02" w:rsidP="00C26B0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/>
        </w:rPr>
      </w:pPr>
      <w:r w:rsidRPr="00C26B02">
        <w:t xml:space="preserve">В </w:t>
      </w:r>
      <w:r w:rsidR="00234CB7" w:rsidRPr="00C26B02">
        <w:rPr>
          <w:lang/>
        </w:rPr>
        <w:t>приложение</w:t>
      </w:r>
      <w:r w:rsidRPr="00C26B02">
        <w:rPr>
          <w:lang/>
        </w:rPr>
        <w:t xml:space="preserve"> к постановлению администрации Златоустовского городского округа от 18.11.2022</w:t>
      </w:r>
      <w:r>
        <w:t> </w:t>
      </w:r>
      <w:r>
        <w:rPr>
          <w:lang/>
        </w:rPr>
        <w:t>г. №</w:t>
      </w:r>
      <w:r>
        <w:t> </w:t>
      </w:r>
      <w:r w:rsidRPr="00C26B02">
        <w:t>508</w:t>
      </w:r>
      <w:r w:rsidRPr="00C26B02">
        <w:rPr>
          <w:lang/>
        </w:rPr>
        <w:t>-П</w:t>
      </w:r>
      <w:r w:rsidRPr="00C26B02">
        <w:t>/АДМ</w:t>
      </w:r>
      <w:r w:rsidRPr="00C26B02">
        <w:rPr>
          <w:lang/>
        </w:rPr>
        <w:t xml:space="preserve"> «Об утверждении муниципальной программы </w:t>
      </w:r>
      <w:r w:rsidRPr="00C26B02">
        <w:rPr>
          <w:bCs/>
          <w:lang/>
        </w:rPr>
        <w:t>«Охрана окружающей среды в Златоустовском городском округе» (</w:t>
      </w:r>
      <w:r>
        <w:rPr>
          <w:bCs/>
        </w:rPr>
        <w:t>в редакции: от 15.03.2023</w:t>
      </w:r>
      <w:r w:rsidR="00234CB7">
        <w:rPr>
          <w:bCs/>
        </w:rPr>
        <w:t> </w:t>
      </w:r>
      <w:r>
        <w:rPr>
          <w:bCs/>
        </w:rPr>
        <w:t xml:space="preserve">г. </w:t>
      </w:r>
      <w:r w:rsidRPr="00C26B02">
        <w:rPr>
          <w:bCs/>
        </w:rPr>
        <w:t>№ 83-П/АДМ, от 03.07.2023</w:t>
      </w:r>
      <w:r w:rsidR="00234CB7">
        <w:rPr>
          <w:bCs/>
        </w:rPr>
        <w:t> </w:t>
      </w:r>
      <w:r w:rsidRPr="00C26B02">
        <w:rPr>
          <w:bCs/>
        </w:rPr>
        <w:t>г. № 268-П/АДМ, от 28.08.2023</w:t>
      </w:r>
      <w:r w:rsidR="00234CB7">
        <w:rPr>
          <w:bCs/>
        </w:rPr>
        <w:t> </w:t>
      </w:r>
      <w:r w:rsidRPr="00C26B02">
        <w:rPr>
          <w:bCs/>
        </w:rPr>
        <w:t>г. №</w:t>
      </w:r>
      <w:r>
        <w:rPr>
          <w:bCs/>
        </w:rPr>
        <w:t> </w:t>
      </w:r>
      <w:r w:rsidRPr="00C26B02">
        <w:rPr>
          <w:bCs/>
        </w:rPr>
        <w:t>327-П/АДМ, от 29.11.2023</w:t>
      </w:r>
      <w:r>
        <w:rPr>
          <w:bCs/>
        </w:rPr>
        <w:t> г.</w:t>
      </w:r>
      <w:r w:rsidRPr="00C26B02">
        <w:rPr>
          <w:bCs/>
        </w:rPr>
        <w:t xml:space="preserve"> №</w:t>
      </w:r>
      <w:r>
        <w:rPr>
          <w:bCs/>
        </w:rPr>
        <w:t> </w:t>
      </w:r>
      <w:r w:rsidRPr="00C26B02">
        <w:rPr>
          <w:bCs/>
        </w:rPr>
        <w:t>454-П/АДМ, от 18.03.2024</w:t>
      </w:r>
      <w:r>
        <w:rPr>
          <w:bCs/>
        </w:rPr>
        <w:t> г.</w:t>
      </w:r>
      <w:r w:rsidRPr="00C26B02">
        <w:rPr>
          <w:bCs/>
        </w:rPr>
        <w:t xml:space="preserve"> №</w:t>
      </w:r>
      <w:r>
        <w:rPr>
          <w:bCs/>
        </w:rPr>
        <w:t> </w:t>
      </w:r>
      <w:r w:rsidRPr="00C26B02">
        <w:rPr>
          <w:bCs/>
        </w:rPr>
        <w:t>63-П/АДМ, от 11.06.2024</w:t>
      </w:r>
      <w:r>
        <w:rPr>
          <w:bCs/>
        </w:rPr>
        <w:t> г.</w:t>
      </w:r>
      <w:r w:rsidRPr="00C26B02">
        <w:rPr>
          <w:bCs/>
        </w:rPr>
        <w:t xml:space="preserve"> №</w:t>
      </w:r>
      <w:r>
        <w:rPr>
          <w:bCs/>
        </w:rPr>
        <w:t> </w:t>
      </w:r>
      <w:r w:rsidRPr="00C26B02">
        <w:rPr>
          <w:bCs/>
        </w:rPr>
        <w:t>189-П/АДМ, от 18.09.2024</w:t>
      </w:r>
      <w:r>
        <w:rPr>
          <w:bCs/>
        </w:rPr>
        <w:t> г.</w:t>
      </w:r>
      <w:r w:rsidRPr="00C26B02">
        <w:rPr>
          <w:bCs/>
        </w:rPr>
        <w:t xml:space="preserve"> №</w:t>
      </w:r>
      <w:r>
        <w:rPr>
          <w:bCs/>
        </w:rPr>
        <w:t> </w:t>
      </w:r>
      <w:r w:rsidRPr="00C26B02">
        <w:rPr>
          <w:bCs/>
        </w:rPr>
        <w:t xml:space="preserve">258-П/АДМ) </w:t>
      </w:r>
      <w:r w:rsidRPr="00C26B02">
        <w:rPr>
          <w:lang/>
        </w:rPr>
        <w:t xml:space="preserve">(далее </w:t>
      </w:r>
      <w:r>
        <w:t>-</w:t>
      </w:r>
      <w:r w:rsidRPr="00C26B02">
        <w:t xml:space="preserve">муниципальная </w:t>
      </w:r>
      <w:r w:rsidRPr="00C26B02">
        <w:rPr>
          <w:lang/>
        </w:rPr>
        <w:t>программа) внести следующие изменения:</w:t>
      </w:r>
    </w:p>
    <w:p w:rsidR="00C26B02" w:rsidRPr="00C26B02" w:rsidRDefault="00C26B02" w:rsidP="00C26B02">
      <w:pPr>
        <w:widowControl w:val="0"/>
        <w:tabs>
          <w:tab w:val="left" w:pos="993"/>
        </w:tabs>
        <w:ind w:firstLine="709"/>
        <w:jc w:val="both"/>
      </w:pPr>
      <w:r>
        <w:t>1) строку </w:t>
      </w:r>
      <w:r w:rsidRPr="00C26B02">
        <w:t xml:space="preserve">10 «Объемы бюджетных ассигнований </w:t>
      </w:r>
      <w:r w:rsidR="00234CB7">
        <w:t>м</w:t>
      </w:r>
      <w:r w:rsidRPr="00C26B02">
        <w:t>униципальной программы» паспорта муниципальной программы изложить в следующей редакции:</w:t>
      </w:r>
    </w:p>
    <w:p w:rsidR="00C26B02" w:rsidRPr="00C26B02" w:rsidRDefault="00C26B02" w:rsidP="00C26B02">
      <w:pPr>
        <w:widowControl w:val="0"/>
        <w:jc w:val="both"/>
      </w:pPr>
      <w:r w:rsidRPr="00C26B02">
        <w:t>«</w:t>
      </w:r>
    </w:p>
    <w:tbl>
      <w:tblPr>
        <w:tblW w:w="0" w:type="auto"/>
        <w:tblInd w:w="176" w:type="dxa"/>
        <w:tblLayout w:type="fixed"/>
        <w:tblLook w:val="0000"/>
      </w:tblPr>
      <w:tblGrid>
        <w:gridCol w:w="2482"/>
        <w:gridCol w:w="7089"/>
      </w:tblGrid>
      <w:tr w:rsidR="00C26B02" w:rsidRPr="00C26B02" w:rsidTr="00C26B02">
        <w:trPr>
          <w:trHeight w:val="699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02" w:rsidRPr="00C26B02" w:rsidRDefault="00C26B02" w:rsidP="00C26B02">
            <w:pPr>
              <w:widowControl w:val="0"/>
              <w:jc w:val="center"/>
            </w:pPr>
            <w:r w:rsidRPr="00C26B02">
              <w:t xml:space="preserve">Объемы бюджетных ассигнований </w:t>
            </w:r>
            <w:r>
              <w:t>м</w:t>
            </w:r>
            <w:r w:rsidRPr="00C26B02">
              <w:t>униципальной 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02" w:rsidRPr="00C26B02" w:rsidRDefault="00C26B02" w:rsidP="00C26B02">
            <w:pPr>
              <w:widowControl w:val="0"/>
              <w:jc w:val="both"/>
            </w:pPr>
            <w:r w:rsidRPr="00C26B02">
              <w:t>В</w:t>
            </w:r>
            <w:r>
              <w:t>сего по муниципальной программе </w:t>
            </w:r>
            <w:r w:rsidRPr="00C26B02">
              <w:t xml:space="preserve">- </w:t>
            </w:r>
            <w:r>
              <w:br/>
            </w:r>
            <w:r w:rsidRPr="00C26B02">
              <w:t>798 276,545 тыс. рублей, 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2023 - 245 543,195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2024 - 477 307,95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2025 - 34 423,6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2026 - 41 001,8 тыс. рублей.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средства бюджета Зл</w:t>
            </w:r>
            <w:r>
              <w:t>атоустовского городского округа </w:t>
            </w:r>
            <w:r w:rsidRPr="00C26B02">
              <w:t>- 232 177,385 тыс. рублей, 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lastRenderedPageBreak/>
              <w:t>2023 - 68 607,285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2024 - 96 775,5 тыс. рублей;</w:t>
            </w:r>
          </w:p>
          <w:p w:rsidR="00C26B02" w:rsidRDefault="00C26B02" w:rsidP="00C26B02">
            <w:pPr>
              <w:widowControl w:val="0"/>
              <w:jc w:val="both"/>
            </w:pPr>
            <w:r w:rsidRPr="00C26B02">
              <w:t>2025 - 33 394,0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2026 - 33 400,6 тыс. рублей.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 xml:space="preserve">средства областного бюджета - 176 826,16 тыс. рублей, </w:t>
            </w:r>
            <w:r>
              <w:br/>
            </w:r>
            <w:r w:rsidRPr="00C26B02">
              <w:t>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2023 - 69 173,61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2024 - 99 021,75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2025 - 1 029,6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2026 - 7 601,2 тыс. рублей.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средства федерального бюджета - 389 273,0 тыс. рублей, 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2023 - 107 762,3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2024 - 281 510,7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2025 - 0,0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2026 - 0,0 тыс</w:t>
            </w:r>
            <w:r>
              <w:t>.</w:t>
            </w:r>
            <w:r w:rsidRPr="00C26B02">
              <w:t xml:space="preserve"> рублей.</w:t>
            </w:r>
          </w:p>
        </w:tc>
      </w:tr>
    </w:tbl>
    <w:p w:rsidR="00C26B02" w:rsidRPr="00C26B02" w:rsidRDefault="00C26B02" w:rsidP="00C26B02">
      <w:pPr>
        <w:widowControl w:val="0"/>
        <w:ind w:firstLine="709"/>
        <w:jc w:val="right"/>
      </w:pPr>
      <w:r w:rsidRPr="00C26B02">
        <w:lastRenderedPageBreak/>
        <w:t>»;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2) </w:t>
      </w:r>
      <w:r w:rsidRPr="00C26B02">
        <w:t xml:space="preserve">пункт 21 раздела </w:t>
      </w:r>
      <w:r w:rsidRPr="00C26B02">
        <w:rPr>
          <w:lang w:val="en-US"/>
        </w:rPr>
        <w:t>IX</w:t>
      </w:r>
      <w:r w:rsidRPr="00C26B02">
        <w:t xml:space="preserve"> муниципальной программы изложить в следующей редакции: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«Общий объем финансирования мероприятий муниципальной программы на</w:t>
      </w:r>
    </w:p>
    <w:p w:rsidR="00C26B02" w:rsidRPr="00C26B02" w:rsidRDefault="00234CB7" w:rsidP="00C26B02">
      <w:pPr>
        <w:widowControl w:val="0"/>
        <w:ind w:firstLine="709"/>
        <w:jc w:val="both"/>
      </w:pPr>
      <w:r>
        <w:t>2023-2026 годы составляет – 798 </w:t>
      </w:r>
      <w:r w:rsidR="00C26B02" w:rsidRPr="00C26B02">
        <w:t xml:space="preserve">276,545 тыс. рублей, в том числе </w:t>
      </w:r>
      <w:r w:rsidR="00C26B02">
        <w:br/>
      </w:r>
      <w:r w:rsidR="00C26B02" w:rsidRPr="00C26B02">
        <w:t>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2023 - 245 543,195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2024 - 477 307,95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2025 - 34 423,6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2026 - 41 001,8 тыс. рублей.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средства бюджета Зла</w:t>
      </w:r>
      <w:r>
        <w:t>тоустовского городского округа </w:t>
      </w:r>
      <w:r w:rsidRPr="00C26B02">
        <w:t xml:space="preserve">- </w:t>
      </w:r>
      <w:r>
        <w:br/>
      </w:r>
      <w:r w:rsidRPr="00C26B02">
        <w:t>232 177,385 тыс. рублей, в том числе 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2023 - 68 607,285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2024 - 96 775,5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2025 - 33 394,0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2026 - 33 400,6 тыс. рублей.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 xml:space="preserve">средства областного бюджета </w:t>
      </w:r>
      <w:r w:rsidR="00234CB7">
        <w:t>–</w:t>
      </w:r>
      <w:r w:rsidRPr="00C26B02">
        <w:t xml:space="preserve"> 176</w:t>
      </w:r>
      <w:r w:rsidR="00234CB7">
        <w:t> </w:t>
      </w:r>
      <w:r w:rsidRPr="00C26B02">
        <w:t xml:space="preserve">826,16 тыс. рублей, в том числе </w:t>
      </w:r>
      <w:r>
        <w:br/>
      </w:r>
      <w:r w:rsidRPr="00C26B02">
        <w:t>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2023 - 69 173,61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2024 - 99 021,75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2025 - 1 029,6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2026 - 7 601,2 тыс. рублей.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средства федеральног</w:t>
      </w:r>
      <w:r w:rsidR="00234CB7">
        <w:t>о бюджета – 389 </w:t>
      </w:r>
      <w:r w:rsidRPr="00C26B02">
        <w:t xml:space="preserve">273,0 тыс. рублей, в том числе </w:t>
      </w:r>
      <w:r>
        <w:br/>
      </w:r>
      <w:r w:rsidRPr="00C26B02">
        <w:t>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2023 - 107 762,3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2024 - 281 510,7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2025 - 0,0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2026 - 0,0 тыс</w:t>
      </w:r>
      <w:r>
        <w:t>.</w:t>
      </w:r>
      <w:r w:rsidRPr="00C26B02">
        <w:t xml:space="preserve"> рублей.»;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3) </w:t>
      </w:r>
      <w:r w:rsidRPr="00C26B02">
        <w:t xml:space="preserve">приложение 1к муниципальной программе изложить в новой редакции </w:t>
      </w:r>
      <w:r w:rsidRPr="00C26B02">
        <w:lastRenderedPageBreak/>
        <w:t>(приложение 1);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4) </w:t>
      </w:r>
      <w:r w:rsidRPr="00C26B02">
        <w:t>приложение 2к муниципальной программе изложить в новой редакции (приложение 2);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5) строку </w:t>
      </w:r>
      <w:r w:rsidRPr="00C26B02">
        <w:t>10 «Объемы бюджетных ассигнований подпрограммы» паспорта подпрограммы «Реализация природоохранных мероприятий за счет экологических платежей» изложить в следующей редакции:</w:t>
      </w:r>
    </w:p>
    <w:p w:rsidR="00C26B02" w:rsidRPr="00C26B02" w:rsidRDefault="00C26B02" w:rsidP="00C26B02">
      <w:pPr>
        <w:widowControl w:val="0"/>
        <w:jc w:val="both"/>
      </w:pPr>
      <w:r w:rsidRPr="00C26B02">
        <w:t>«</w:t>
      </w:r>
    </w:p>
    <w:tbl>
      <w:tblPr>
        <w:tblW w:w="0" w:type="auto"/>
        <w:tblInd w:w="176" w:type="dxa"/>
        <w:tblLayout w:type="fixed"/>
        <w:tblLook w:val="0000"/>
      </w:tblPr>
      <w:tblGrid>
        <w:gridCol w:w="2445"/>
        <w:gridCol w:w="7126"/>
      </w:tblGrid>
      <w:tr w:rsidR="00C26B02" w:rsidRPr="00C26B02" w:rsidTr="00C26B02">
        <w:trPr>
          <w:trHeight w:val="699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02" w:rsidRPr="00C26B02" w:rsidRDefault="00C26B02" w:rsidP="00C26B02">
            <w:pPr>
              <w:widowControl w:val="0"/>
              <w:jc w:val="center"/>
            </w:pPr>
            <w:r w:rsidRPr="00C26B02">
              <w:t>Объемы бюджетных ассигнований подпрограммы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02" w:rsidRPr="00C26B02" w:rsidRDefault="00C26B02" w:rsidP="00C26B02">
            <w:pPr>
              <w:widowControl w:val="0"/>
              <w:jc w:val="both"/>
            </w:pPr>
            <w:r w:rsidRPr="00C26B02">
              <w:t xml:space="preserve">Всего по подпрограмме - 777 457,755 тыс. рублей, </w:t>
            </w:r>
            <w:r>
              <w:br/>
            </w:r>
            <w:r w:rsidRPr="00C26B02">
              <w:t>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2023 - 241 147,305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2024 - 469 698,45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2025 - 30 016,9 тыс. рублей: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2026 - 36 595,1 тыс. рублей.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средства бюджета Злато</w:t>
            </w:r>
            <w:r>
              <w:t xml:space="preserve">устовского городского округа - </w:t>
            </w:r>
            <w:r w:rsidRPr="00C26B02">
              <w:t>211 358,595 тыс. рублей, 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2023 - 64 211,395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2024 - 89 166,0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2025 - 28 987,3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2026 - 28 993,9 тыс. рублей.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 xml:space="preserve">средства областного бюджета - 176 826,16 тыс. рублей, </w:t>
            </w:r>
            <w:r>
              <w:br/>
            </w:r>
            <w:r w:rsidRPr="00C26B02">
              <w:t>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2023 - 69 173,61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2024 - 99 021,75 тыс. рублей;</w:t>
            </w:r>
          </w:p>
          <w:p w:rsidR="00C26B02" w:rsidRDefault="00C26B02" w:rsidP="00C26B02">
            <w:pPr>
              <w:widowControl w:val="0"/>
              <w:jc w:val="both"/>
            </w:pPr>
            <w:r w:rsidRPr="00C26B02">
              <w:t>2025 - 1 029,6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2026 - 7 601,2 тыс. рублей.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средства федерального бюджета - 389 273,0 тыс. рублей, 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2023 - 107 762,3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2024 - 281 510,7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2025 - 0,0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2026 - 0,0 тыс. рублей</w:t>
            </w:r>
          </w:p>
        </w:tc>
      </w:tr>
    </w:tbl>
    <w:p w:rsidR="00C26B02" w:rsidRPr="00C26B02" w:rsidRDefault="00C26B02" w:rsidP="00C26B02">
      <w:pPr>
        <w:widowControl w:val="0"/>
        <w:ind w:firstLine="709"/>
        <w:jc w:val="right"/>
      </w:pPr>
      <w:r w:rsidRPr="00C26B02">
        <w:t>»;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6) </w:t>
      </w:r>
      <w:r w:rsidRPr="00C26B02">
        <w:t>в таблицу</w:t>
      </w:r>
      <w:r>
        <w:t> </w:t>
      </w:r>
      <w:r w:rsidRPr="00C26B02">
        <w:t>1 пункта</w:t>
      </w:r>
      <w:r>
        <w:t> 7 раздела </w:t>
      </w:r>
      <w:r w:rsidRPr="00C26B02">
        <w:rPr>
          <w:lang w:val="en-US"/>
        </w:rPr>
        <w:t>III</w:t>
      </w:r>
      <w:r w:rsidRPr="00C26B02">
        <w:t>подпрограммы «Реализация природоохранных мероприятий за счет экологических платежей» внести следующие изменения: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- в строке </w:t>
      </w:r>
      <w:r w:rsidRPr="00C26B02">
        <w:t>1 индикативный показатель «Количество спиленных высокорастущих деревьев, а также деревьев, в отношении которых провели санитарную подрезку» в столбце 6 «контрольный срок 2024 год» цифру «500» заменить цифрой «630»;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7) </w:t>
      </w:r>
      <w:r w:rsidRPr="00C26B02">
        <w:t xml:space="preserve">пункт 12 раздела </w:t>
      </w:r>
      <w:r w:rsidRPr="00C26B02">
        <w:rPr>
          <w:lang w:val="en-US"/>
        </w:rPr>
        <w:t>VI</w:t>
      </w:r>
      <w:r w:rsidRPr="00C26B02">
        <w:t xml:space="preserve"> подпрограммы «Реализация природоохранных мероприятий за счет экологических платежей» изложить в следующей редакции: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 xml:space="preserve">«Общий объем финансирования мероприятий муниципальной подпрограммы на 2023-2026 годы составляет </w:t>
      </w:r>
      <w:r>
        <w:t>– 777 </w:t>
      </w:r>
      <w:r w:rsidRPr="00C26B02">
        <w:t xml:space="preserve">457,755 тыс. рублей, </w:t>
      </w:r>
      <w:r>
        <w:br/>
      </w:r>
      <w:r w:rsidRPr="00C26B02">
        <w:t>в том числе 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2023 - 241 147,305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lastRenderedPageBreak/>
        <w:t>2024 - 469 698,45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2025 - 30 016,9 тыс. рублей: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2026 - 36 595,1 тыс. рублей.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средства бюджета Зл</w:t>
      </w:r>
      <w:r>
        <w:t>атоустовского городского округа -</w:t>
      </w:r>
      <w:r>
        <w:br/>
      </w:r>
      <w:r w:rsidRPr="00C26B02">
        <w:t>211 358,595 тыс. рублей, в том числе 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2023 - 64 211,395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2024 - 89 166,0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2025 - 28 987,3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2026 - 28 993,9 тыс. рублей.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 xml:space="preserve">средства областного бюджета - 176 826,16 тыс. рублей, в том числе </w:t>
      </w:r>
      <w:r>
        <w:br/>
      </w:r>
      <w:r w:rsidRPr="00C26B02">
        <w:t>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2023 - 69 173,61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2024 - 99 021,75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2025 - 1 029,6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2026 - 7 601,2 тыс. рублей.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 xml:space="preserve">средства федерального бюджета - 389 273,0 тыс. рублей, в том числе </w:t>
      </w:r>
      <w:r>
        <w:br/>
      </w:r>
      <w:r w:rsidRPr="00C26B02">
        <w:t>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2023 - 107 762,3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2024 - 281 510,7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2025 - 0,0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2026 - 0,0 тыс. рублей.»;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8) строку </w:t>
      </w:r>
      <w:r w:rsidRPr="00C26B02">
        <w:t>10 «Объемы бюджетных ассиг</w:t>
      </w:r>
      <w:r>
        <w:t xml:space="preserve">нований подпрограммы» паспорта </w:t>
      </w:r>
      <w:r w:rsidRPr="00C26B02">
        <w:t xml:space="preserve">подпрограммы «Экология и окружающая среда» изложить </w:t>
      </w:r>
      <w:r>
        <w:br/>
      </w:r>
      <w:r w:rsidRPr="00C26B02">
        <w:t>в следующей редакции:</w:t>
      </w:r>
    </w:p>
    <w:p w:rsidR="00C26B02" w:rsidRPr="00C26B02" w:rsidRDefault="00C26B02" w:rsidP="00C26B02">
      <w:pPr>
        <w:widowControl w:val="0"/>
        <w:jc w:val="both"/>
      </w:pPr>
      <w:r w:rsidRPr="00C26B02">
        <w:t>«</w:t>
      </w:r>
    </w:p>
    <w:tbl>
      <w:tblPr>
        <w:tblW w:w="9571" w:type="dxa"/>
        <w:tblInd w:w="176" w:type="dxa"/>
        <w:tblLayout w:type="fixed"/>
        <w:tblLook w:val="0000"/>
      </w:tblPr>
      <w:tblGrid>
        <w:gridCol w:w="2445"/>
        <w:gridCol w:w="7126"/>
      </w:tblGrid>
      <w:tr w:rsidR="00C26B02" w:rsidRPr="00C26B02" w:rsidTr="00C26B02">
        <w:trPr>
          <w:trHeight w:val="699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02" w:rsidRPr="00C26B02" w:rsidRDefault="00C26B02" w:rsidP="00C26B02">
            <w:pPr>
              <w:widowControl w:val="0"/>
              <w:jc w:val="center"/>
            </w:pPr>
            <w:r w:rsidRPr="00C26B02">
              <w:t>Объемы бюджетных ассигнований подпрограммы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B02" w:rsidRPr="00C26B02" w:rsidRDefault="00C26B02" w:rsidP="00C26B02">
            <w:pPr>
              <w:widowControl w:val="0"/>
              <w:jc w:val="both"/>
            </w:pPr>
            <w:r w:rsidRPr="00C26B02">
              <w:t xml:space="preserve">Всего по подпрограмме </w:t>
            </w:r>
            <w:r>
              <w:t>- 20 </w:t>
            </w:r>
            <w:r w:rsidRPr="00C26B02">
              <w:t xml:space="preserve">818,79 тыс. рублей, </w:t>
            </w:r>
            <w:r>
              <w:br/>
            </w:r>
            <w:r w:rsidRPr="00C26B02">
              <w:t>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2023 - 4 395,89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2024 - 7 609,5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2025 - 4 406,7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2026 - 4 406,7 тыс. рублей.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средства бюджета Златоустовского городского округа -</w:t>
            </w:r>
            <w:r>
              <w:br/>
            </w:r>
            <w:r w:rsidRPr="00C26B02">
              <w:t>20 818,79 тыс. рублей, 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2023 - 4 395,89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2024 - 7 609,5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2025 - 4 406,7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2026 - 4 406,7 тыс. рублей.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 xml:space="preserve">средства областного бюджета - 0,0 тыс. рублей, </w:t>
            </w:r>
            <w:r>
              <w:br/>
            </w:r>
            <w:r w:rsidRPr="00C26B02">
              <w:t>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2023 - 0,0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2024 - 0,0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2025 - 0,0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2026 - 0,0 тыс. рублей.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 xml:space="preserve">средства федерального бюджета - 0,0 тыс. рублей, </w:t>
            </w:r>
            <w:r>
              <w:br/>
            </w:r>
            <w:r w:rsidRPr="00C26B02">
              <w:t>в том числе по годам: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2023 - 0,0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lastRenderedPageBreak/>
              <w:t>2024 - 0,0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2025 - 0,0 тыс. рублей;</w:t>
            </w:r>
          </w:p>
          <w:p w:rsidR="00C26B02" w:rsidRPr="00C26B02" w:rsidRDefault="00C26B02" w:rsidP="00C26B02">
            <w:pPr>
              <w:widowControl w:val="0"/>
              <w:jc w:val="both"/>
            </w:pPr>
            <w:r w:rsidRPr="00C26B02">
              <w:t>2026 - 0,0 тыс. рублей</w:t>
            </w:r>
          </w:p>
        </w:tc>
      </w:tr>
    </w:tbl>
    <w:p w:rsidR="00C26B02" w:rsidRPr="00C26B02" w:rsidRDefault="00C26B02" w:rsidP="00C26B02">
      <w:pPr>
        <w:widowControl w:val="0"/>
        <w:ind w:firstLine="709"/>
        <w:jc w:val="right"/>
      </w:pPr>
      <w:r w:rsidRPr="00C26B02">
        <w:lastRenderedPageBreak/>
        <w:t>»;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9) в таблицу 1 пункта </w:t>
      </w:r>
      <w:r w:rsidRPr="00C26B02">
        <w:t>6</w:t>
      </w:r>
      <w:r>
        <w:t xml:space="preserve"> раздела </w:t>
      </w:r>
      <w:r w:rsidRPr="00C26B02">
        <w:rPr>
          <w:lang w:val="en-US"/>
        </w:rPr>
        <w:t>III</w:t>
      </w:r>
      <w:r w:rsidRPr="00C26B02">
        <w:t xml:space="preserve">подпрограммы «Экология </w:t>
      </w:r>
      <w:r>
        <w:br/>
      </w:r>
      <w:r w:rsidRPr="00C26B02">
        <w:t>и окружающая среда» внести следующее изменения: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- в строке </w:t>
      </w:r>
      <w:r w:rsidRPr="00C26B02">
        <w:t>1 индикативный показатель  «Количество обустроенных родников и колодцев» в столбце 6 «контрольный срок 2024 год» цифру «7» заменить цифрой «0»;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-</w:t>
      </w:r>
      <w:r>
        <w:t> </w:t>
      </w:r>
      <w:r w:rsidRPr="00C26B02">
        <w:t>в строке 2 индикативный показатель  «Количество родников и колодцев, на которых проведен контроль качества воды» в столбце 6 «контрольный срок 2024 год» цифру «7» заменить цифрой «8»;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- </w:t>
      </w:r>
      <w:r w:rsidRPr="00C26B02">
        <w:t>в строке 4 индикативный показатель «Количество мероприятий по осуществлению контроля в области охраны окружающей среды на территории Златоустовского городского округа» в столбце 6 «контрольный срок 2024 год» цифру «60» заменить цифрой «74»;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- </w:t>
      </w:r>
      <w:r w:rsidRPr="00C26B02">
        <w:t>в строке 6 индикативный показатель «Количество подготовленных межевых планов, занятых городскими лесами ЗГО» в столбце 6 «контрольный срок 2024 год» цифру «15» заменить цифрой «12»;</w:t>
      </w:r>
    </w:p>
    <w:p w:rsidR="00C26B02" w:rsidRPr="00C26B02" w:rsidRDefault="00C26B02" w:rsidP="00C26B02">
      <w:pPr>
        <w:widowControl w:val="0"/>
        <w:ind w:firstLine="709"/>
        <w:jc w:val="both"/>
      </w:pPr>
      <w:r>
        <w:t>10) </w:t>
      </w:r>
      <w:r w:rsidRPr="00C26B02">
        <w:t xml:space="preserve">пункт 11 раздела </w:t>
      </w:r>
      <w:r w:rsidRPr="00C26B02">
        <w:rPr>
          <w:lang w:val="en-US"/>
        </w:rPr>
        <w:t>VI</w:t>
      </w:r>
      <w:r w:rsidRPr="00C26B02">
        <w:t xml:space="preserve"> подпрограммы «Экология и окружающая среда» изложить в следующей редакции: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 xml:space="preserve">«Общий объем финансирования мероприятий подпрограммы </w:t>
      </w:r>
      <w:r>
        <w:br/>
      </w:r>
      <w:r w:rsidRPr="00C26B02">
        <w:t>на 2023-2026 годы составляет - 20 818,79 тыс. рублей, в том числе 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2023 - 4 395,89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2024 - 7 609,5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2025 - 4 406,7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2026 - 4 406,7 тыс. рублей.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средства бюджета Зл</w:t>
      </w:r>
      <w:r>
        <w:t>атоустовского городского округа </w:t>
      </w:r>
      <w:r w:rsidRPr="00C26B02">
        <w:t xml:space="preserve">- </w:t>
      </w:r>
      <w:r>
        <w:br/>
      </w:r>
      <w:r w:rsidRPr="00C26B02">
        <w:t>20 818,79 тыс. рублей, в том числе 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2023 - 4 395,89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2024 - 7 609,5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2025 - 4 406,7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2026 - 4 406,7 тыс. рублей.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средства областного бюджета - 0,0 тыс. рублей, в том числе 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2023 - 0,0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2024 - 0,0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2025 - 0,0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2026 - 0,0 тыс. рублей.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средства федерального бюджета - 0,0 тыс. рублей, в том числе по годам: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2023 - 0,0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2024 - 0,0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2025 - 0,0 тыс. рублей;</w:t>
      </w:r>
    </w:p>
    <w:p w:rsidR="00C26B02" w:rsidRPr="00C26B02" w:rsidRDefault="00C26B02" w:rsidP="00C26B02">
      <w:pPr>
        <w:widowControl w:val="0"/>
        <w:ind w:firstLine="709"/>
        <w:jc w:val="both"/>
      </w:pPr>
      <w:r w:rsidRPr="00C26B02">
        <w:t>2026 - 0,0 тыс. рублей.».</w:t>
      </w:r>
    </w:p>
    <w:p w:rsidR="00C26B02" w:rsidRPr="00C26B02" w:rsidRDefault="00C26B02" w:rsidP="00C26B0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C26B02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C26B02" w:rsidRPr="00C26B02" w:rsidRDefault="00C26B02" w:rsidP="00C26B0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C26B02">
        <w:lastRenderedPageBreak/>
        <w:t xml:space="preserve">Организацию выполнения настоящего постановления возложить </w:t>
      </w:r>
      <w:r>
        <w:br/>
      </w:r>
      <w:r w:rsidRPr="00C26B02">
        <w:t xml:space="preserve">на начальника отдела экологии и природопользования администрации    </w:t>
      </w:r>
      <w:r>
        <w:t xml:space="preserve">Златоустовского городского </w:t>
      </w:r>
      <w:r w:rsidRPr="00C26B02">
        <w:t>округа МитякинаС.Н.</w:t>
      </w:r>
    </w:p>
    <w:p w:rsidR="00C26B02" w:rsidRDefault="001707D7" w:rsidP="00C26B0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 </w:t>
      </w:r>
      <w:r w:rsidR="00C26B02" w:rsidRPr="00C26B02">
        <w:t>Контроль</w:t>
      </w:r>
      <w:r>
        <w:t xml:space="preserve"> за выполнением</w:t>
      </w:r>
      <w:r w:rsidR="00C26B02" w:rsidRPr="00C26B02">
        <w:t xml:space="preserve"> настоящего постановления возложить </w:t>
      </w:r>
      <w:r>
        <w:br/>
        <w:t xml:space="preserve">на заместителя главы Златоустовского городского округа по </w:t>
      </w:r>
      <w:r w:rsidR="00C26B02" w:rsidRPr="00C26B02">
        <w:t>строительству Сабанова</w:t>
      </w:r>
      <w:r w:rsidRPr="00C26B02">
        <w:t>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C26B0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26B0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26B0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C26B0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574CC"/>
    <w:p w:rsidR="004D51EA" w:rsidRDefault="004D51EA" w:rsidP="004D51EA">
      <w:pPr>
        <w:ind w:left="5103"/>
        <w:jc w:val="center"/>
      </w:pPr>
      <w:r>
        <w:lastRenderedPageBreak/>
        <w:t>ПРИЛОЖЕНИЕ 2</w:t>
      </w:r>
    </w:p>
    <w:p w:rsidR="004D51EA" w:rsidRDefault="004D51EA" w:rsidP="004D51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D51EA" w:rsidRDefault="004D51EA" w:rsidP="004D51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D51EA" w:rsidRDefault="004D51EA" w:rsidP="004D51EA">
      <w:pPr>
        <w:ind w:left="5103"/>
        <w:jc w:val="center"/>
      </w:pPr>
      <w:r>
        <w:t>Златоустовского городского округа</w:t>
      </w:r>
    </w:p>
    <w:p w:rsidR="004D51EA" w:rsidRDefault="004D51EA" w:rsidP="004D51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703DE">
        <w:rPr>
          <w:rFonts w:ascii="Times New Roman" w:hAnsi="Times New Roman" w:cs="Times New Roman"/>
          <w:sz w:val="28"/>
          <w:szCs w:val="28"/>
        </w:rPr>
        <w:t>31.01.2025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703DE">
        <w:rPr>
          <w:rFonts w:ascii="Times New Roman" w:hAnsi="Times New Roman" w:cs="Times New Roman"/>
          <w:sz w:val="28"/>
          <w:szCs w:val="28"/>
        </w:rPr>
        <w:t>36-П/АДМ</w:t>
      </w:r>
    </w:p>
    <w:bookmarkEnd w:id="0"/>
    <w:p w:rsidR="004D51EA" w:rsidRDefault="004D51EA" w:rsidP="004D51EA">
      <w:pPr>
        <w:tabs>
          <w:tab w:val="left" w:pos="5529"/>
        </w:tabs>
        <w:suppressAutoHyphens/>
        <w:ind w:left="5103"/>
        <w:jc w:val="center"/>
      </w:pPr>
    </w:p>
    <w:p w:rsidR="004D51EA" w:rsidRDefault="004D51EA" w:rsidP="004D51EA">
      <w:pPr>
        <w:jc w:val="center"/>
      </w:pPr>
      <w:r>
        <w:rPr>
          <w:color w:val="000000"/>
        </w:rPr>
        <w:t>Целевые индикаторы и показатели программы</w:t>
      </w:r>
    </w:p>
    <w:p w:rsidR="004D51EA" w:rsidRDefault="004D51EA" w:rsidP="004574CC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986"/>
        <w:gridCol w:w="141"/>
        <w:gridCol w:w="2127"/>
        <w:gridCol w:w="1984"/>
        <w:gridCol w:w="992"/>
        <w:gridCol w:w="567"/>
        <w:gridCol w:w="709"/>
        <w:gridCol w:w="567"/>
        <w:gridCol w:w="567"/>
        <w:gridCol w:w="567"/>
      </w:tblGrid>
      <w:tr w:rsidR="00C018D0" w:rsidRPr="00522615" w:rsidTr="001B502C">
        <w:tc>
          <w:tcPr>
            <w:tcW w:w="425" w:type="dxa"/>
            <w:vMerge w:val="restart"/>
            <w:shd w:val="clear" w:color="auto" w:fill="auto"/>
            <w:vAlign w:val="center"/>
          </w:tcPr>
          <w:p w:rsidR="004D51EA" w:rsidRPr="00522615" w:rsidRDefault="004D51EA" w:rsidP="00C018D0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D51EA" w:rsidRPr="00522615" w:rsidRDefault="004D51EA" w:rsidP="00C018D0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4D51EA" w:rsidRPr="00522615" w:rsidRDefault="004D51EA" w:rsidP="00C018D0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4D51EA" w:rsidRPr="00522615" w:rsidRDefault="004D51EA" w:rsidP="00C018D0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Индикативные показатели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D51EA" w:rsidRPr="00522615" w:rsidRDefault="004D51EA" w:rsidP="00C018D0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D51EA" w:rsidRPr="00522615" w:rsidRDefault="004D51EA" w:rsidP="00C018D0">
            <w:pPr>
              <w:pStyle w:val="ad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реализации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D51EA" w:rsidRPr="00522615" w:rsidRDefault="004D51EA" w:rsidP="00C018D0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</w:t>
            </w:r>
          </w:p>
          <w:p w:rsidR="004D51EA" w:rsidRPr="00522615" w:rsidRDefault="004D51EA" w:rsidP="00C018D0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4D51EA" w:rsidRPr="00522615" w:rsidRDefault="004D51EA" w:rsidP="00C018D0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Контрольные сроки</w:t>
            </w:r>
          </w:p>
        </w:tc>
      </w:tr>
      <w:tr w:rsidR="004D51EA" w:rsidRPr="00522615" w:rsidTr="001B502C">
        <w:tc>
          <w:tcPr>
            <w:tcW w:w="425" w:type="dxa"/>
            <w:vMerge/>
            <w:shd w:val="clear" w:color="auto" w:fill="auto"/>
          </w:tcPr>
          <w:p w:rsidR="004D51EA" w:rsidRPr="00522615" w:rsidRDefault="004D51EA" w:rsidP="004D51EA">
            <w:pPr>
              <w:pStyle w:val="ad"/>
              <w:snapToGrid w:val="0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4D51EA" w:rsidRPr="00522615" w:rsidRDefault="004D51EA" w:rsidP="004D51EA">
            <w:pPr>
              <w:pStyle w:val="ad"/>
              <w:snapToGrid w:val="0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4D51EA" w:rsidRPr="00522615" w:rsidRDefault="004D51EA" w:rsidP="004D51EA">
            <w:pPr>
              <w:pStyle w:val="ad"/>
              <w:snapToGrid w:val="0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51EA" w:rsidRPr="00522615" w:rsidRDefault="004D51EA" w:rsidP="004D51EA">
            <w:pPr>
              <w:pStyle w:val="ad"/>
              <w:snapToGrid w:val="0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51EA" w:rsidRPr="00522615" w:rsidRDefault="004D51EA" w:rsidP="004D51EA">
            <w:pPr>
              <w:pStyle w:val="ad"/>
              <w:snapToGrid w:val="0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D51EA" w:rsidRPr="00522615" w:rsidRDefault="004D51EA" w:rsidP="004D51EA">
            <w:pPr>
              <w:pStyle w:val="ad"/>
              <w:snapToGrid w:val="0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D51EA" w:rsidRPr="00522615" w:rsidRDefault="004D51EA" w:rsidP="004D51EA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567" w:type="dxa"/>
            <w:shd w:val="clear" w:color="auto" w:fill="auto"/>
          </w:tcPr>
          <w:p w:rsidR="004D51EA" w:rsidRPr="00522615" w:rsidRDefault="004D51EA" w:rsidP="004D51EA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567" w:type="dxa"/>
            <w:shd w:val="clear" w:color="auto" w:fill="auto"/>
          </w:tcPr>
          <w:p w:rsidR="004D51EA" w:rsidRPr="00522615" w:rsidRDefault="004D51EA" w:rsidP="004D51EA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567" w:type="dxa"/>
            <w:shd w:val="clear" w:color="auto" w:fill="auto"/>
          </w:tcPr>
          <w:p w:rsidR="004D51EA" w:rsidRPr="00522615" w:rsidRDefault="004D51EA" w:rsidP="004D51EA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</w:tr>
      <w:tr w:rsidR="004D51EA" w:rsidRPr="00522615" w:rsidTr="001B502C">
        <w:trPr>
          <w:trHeight w:val="379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22615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7" w:type="dxa"/>
            <w:gridSpan w:val="10"/>
            <w:shd w:val="clear" w:color="auto" w:fill="auto"/>
            <w:vAlign w:val="center"/>
          </w:tcPr>
          <w:p w:rsidR="004D51EA" w:rsidRPr="00522615" w:rsidRDefault="004D51EA" w:rsidP="00522615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Подпрограмма </w:t>
            </w:r>
            <w:r w:rsidR="00C018D0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природоохранных мероприятий за счет экологических платежей</w:t>
            </w:r>
            <w:r w:rsidR="00C018D0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4D51EA" w:rsidRPr="00522615" w:rsidTr="001B502C">
        <w:trPr>
          <w:trHeight w:val="496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22615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22615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Задача подпрограммы № 1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:rsidR="004D51EA" w:rsidRPr="00522615" w:rsidRDefault="004D51EA" w:rsidP="00522615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Улучшение технического, санитарного и экологического состояния окружающей среды Златоустовского городского округа</w:t>
            </w:r>
          </w:p>
        </w:tc>
      </w:tr>
      <w:tr w:rsidR="001B502C" w:rsidRPr="00522615" w:rsidTr="001B502C">
        <w:trPr>
          <w:trHeight w:val="2119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Спиливание высокорастущих деревьев, а также проведение санитарной обрезки, выкорчевка пней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sub_1100"/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спиленных высокорастущих деревьев, </w:t>
            </w:r>
            <w:r w:rsidR="00C018D0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 также деревьев, </w:t>
            </w:r>
            <w:r w:rsidR="00C018D0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которых провели санитарную обрезку</w:t>
            </w:r>
            <w:bookmarkEnd w:id="1"/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выкорчевано пней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C018D0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="004D51EA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Управление 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жилищно-коммунального хозяйства»</w:t>
            </w:r>
            <w:r w:rsidR="004D51EA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4D51EA" w:rsidRPr="00522615" w:rsidRDefault="00C018D0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</w:t>
            </w:r>
            <w:r w:rsidR="004D51EA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Управление образования 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и молодежной политики ЗГО»,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</w:t>
            </w:r>
            <w:r w:rsidR="004D51EA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культуры ЗГО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1B502C" w:rsidRPr="00522615" w:rsidTr="001B502C">
        <w:trPr>
          <w:trHeight w:val="1309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Благоустройство кладбищ и мест захоронения </w:t>
            </w:r>
            <w:r w:rsidR="007B3BEF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(вывоз ТКО </w:t>
            </w:r>
            <w:r w:rsidR="007B3BEF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территории кладбищ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мест захоронения)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кладбищ и мест захоронения, </w:t>
            </w:r>
            <w:r w:rsidR="00C018D0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которых обеспечен вывоз ТКО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C018D0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502C" w:rsidRPr="00522615" w:rsidTr="001B502C">
        <w:trPr>
          <w:trHeight w:val="1117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Выкашивание газонов </w:t>
            </w:r>
            <w:r w:rsidR="007B3BEF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городских территориях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выкошенных газонов </w:t>
            </w:r>
            <w:r w:rsidR="007B3BEF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территории Златоустовского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C018D0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кв.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1 500</w:t>
            </w:r>
          </w:p>
        </w:tc>
      </w:tr>
      <w:tr w:rsidR="001B502C" w:rsidRPr="00522615" w:rsidTr="001B502C">
        <w:trPr>
          <w:trHeight w:val="1235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Погрузка, транспортировка, вывоз мусора </w:t>
            </w:r>
            <w:r w:rsidR="00C018D0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древесно-кустарниковой растительности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1101"/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вывезенного </w:t>
            </w:r>
            <w:r w:rsidR="007B3BEF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размещенного </w:t>
            </w:r>
            <w:r w:rsidR="00C018D0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полигоне мусора </w:t>
            </w:r>
            <w:r w:rsidR="007B3BEF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древесно-кустарниковой растительности</w:t>
            </w:r>
            <w:bookmarkEnd w:id="2"/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C018D0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1 369,7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</w:t>
            </w:r>
          </w:p>
        </w:tc>
      </w:tr>
      <w:tr w:rsidR="001B502C" w:rsidRPr="00522615" w:rsidTr="001B502C">
        <w:trPr>
          <w:trHeight w:val="1112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Устройство </w:t>
            </w:r>
            <w:r w:rsidR="007B3BEF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содержание мест (площадок) накопления твердых коммунальных отходов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оснащенных мест (площадок) накопления ТКО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C018D0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1B502C" w:rsidRPr="00522615" w:rsidTr="001B502C">
        <w:trPr>
          <w:trHeight w:val="1245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вывезенного </w:t>
            </w:r>
            <w:r w:rsidR="007B3BEF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размещенного </w:t>
            </w:r>
            <w:r w:rsidR="00522615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полигоне мусора </w:t>
            </w:r>
            <w:r w:rsidR="00522615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ТКО </w:t>
            </w:r>
            <w:r w:rsidR="007B3BEF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несанкционированных свалок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C018D0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</w:t>
            </w:r>
          </w:p>
        </w:tc>
      </w:tr>
      <w:tr w:rsidR="001B502C" w:rsidRPr="00522615" w:rsidTr="001B502C">
        <w:trPr>
          <w:trHeight w:val="1700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Содержание территорий земельных участков находящихся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собственности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подлежащих рекультивации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sub_1102"/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земельных участков, на которых проведены мероприятия по содержанию территорий, подлежащих рекультивации</w:t>
            </w:r>
            <w:bookmarkEnd w:id="3"/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C018D0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D51EA" w:rsidRPr="00522615" w:rsidTr="001B502C">
        <w:trPr>
          <w:trHeight w:val="487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мер по предотвращению негативного воздействия вод</w:t>
            </w:r>
          </w:p>
        </w:tc>
      </w:tr>
      <w:tr w:rsidR="001B502C" w:rsidRPr="00522615" w:rsidTr="001B502C">
        <w:trPr>
          <w:trHeight w:val="1001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ГТС на реке Ай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ГТС,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которых проведен капитальный ремонт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C018D0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«Управление жилищно-коммунального хозяйства»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B502C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Реконструкция ГТС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реке Малая Тесьма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ГТС,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для которых разработана проектно-сметная документация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реконструкцию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овского городского округа (МБУ «Капитальное строительство»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B502C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ГТС,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которых проведена реконструкция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522615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овского городского округа (МБУ «Капитальное строительство»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D51EA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3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Сокращение негативного антропогенного воздействия на водные объекты и его последствий</w:t>
            </w:r>
          </w:p>
        </w:tc>
      </w:tr>
      <w:tr w:rsidR="001B502C" w:rsidRPr="00522615" w:rsidTr="001B502C">
        <w:trPr>
          <w:trHeight w:val="1153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Реконструкция очистных сооружений 6-ой Жилучасток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очистных сооружений, для которых разработана проектно-сметная документация на реконструкцию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522615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овского городского округа (МБУ «Капитальное строительство»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D51EA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работ по ликвидации (снижению) накопленного вреда окружающей среде</w:t>
            </w:r>
          </w:p>
        </w:tc>
      </w:tr>
      <w:tr w:rsidR="001B502C" w:rsidRPr="00522615" w:rsidTr="001B502C">
        <w:trPr>
          <w:trHeight w:val="2106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Рекультивация земельного участка, занятого городской свалкой в городе Златоусте, в отношении которого разработан проект рекультивации объекта накопленного экологического вреда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земельных участков, нарушенных размещением ТКО либо объектами накопленного экологического вреда,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которых проведена рекультивация или ликвидация объектов накопленного экологического вреда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tabs>
                <w:tab w:val="left" w:pos="1755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B502C" w:rsidRPr="00522615" w:rsidTr="001B502C">
        <w:trPr>
          <w:trHeight w:val="1766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Численность населения, качество жизни которого улучшится в результате рекультивации земельных участков, нарушенных размещением ТКО,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ликвидации объектов накопленного экологического вреда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B502C" w:rsidRPr="00522615" w:rsidTr="001B502C">
        <w:trPr>
          <w:trHeight w:val="1383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площадь восстановленных, в том числе рекультивированных земель, подверженных негативному воздействию накопленного экологического вреда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B502C" w:rsidRPr="00522615" w:rsidTr="001B502C">
        <w:trPr>
          <w:trHeight w:val="1245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widowControl w:val="0"/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 w:rsidRPr="00522615">
              <w:rPr>
                <w:color w:val="000000"/>
                <w:sz w:val="18"/>
                <w:szCs w:val="18"/>
              </w:rPr>
              <w:t xml:space="preserve">Мониторинг экологического состояния земельных участков, на которых проведена очистка </w:t>
            </w:r>
            <w:r w:rsidR="00522615">
              <w:rPr>
                <w:color w:val="000000"/>
                <w:sz w:val="18"/>
                <w:szCs w:val="18"/>
              </w:rPr>
              <w:br/>
            </w:r>
            <w:r w:rsidRPr="00522615">
              <w:rPr>
                <w:color w:val="000000"/>
                <w:sz w:val="18"/>
                <w:szCs w:val="18"/>
              </w:rPr>
              <w:t>и рекультивация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земельных участков, за которыми осуществляется экологический мониторинг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D51EA" w:rsidRPr="00522615" w:rsidTr="001B502C">
        <w:trPr>
          <w:trHeight w:val="548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5</w:t>
            </w:r>
          </w:p>
        </w:tc>
        <w:tc>
          <w:tcPr>
            <w:tcW w:w="8221" w:type="dxa"/>
            <w:gridSpan w:val="9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системы эффективного обращения с отходами производства и потребления</w:t>
            </w:r>
          </w:p>
        </w:tc>
      </w:tr>
      <w:tr w:rsidR="001B502C" w:rsidRPr="00522615" w:rsidTr="001B502C">
        <w:trPr>
          <w:trHeight w:val="948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sub_1091"/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приобретенных контейнеров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раздельного накопления ТКО</w:t>
            </w:r>
            <w:bookmarkEnd w:id="4"/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522615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="004D51EA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B502C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sub_1092"/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обеспеченности муниципальных образований контейнерным сбором ТКО</w:t>
            </w:r>
            <w:bookmarkEnd w:id="5"/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522615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="004D51EA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B502C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sub_10901"/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обустройства контейнерных площадок</w:t>
            </w:r>
            <w:bookmarkEnd w:id="6"/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522615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ЗГО «</w:t>
            </w:r>
            <w:r w:rsidR="004D51EA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4D51EA" w:rsidRPr="00522615" w:rsidTr="001B502C">
        <w:trPr>
          <w:trHeight w:val="345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7" w:type="dxa"/>
            <w:gridSpan w:val="10"/>
            <w:shd w:val="clear" w:color="auto" w:fill="auto"/>
            <w:vAlign w:val="center"/>
          </w:tcPr>
          <w:p w:rsidR="004D51EA" w:rsidRPr="00522615" w:rsidRDefault="00522615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Подпрограмма «</w:t>
            </w:r>
            <w:r w:rsidR="004D51EA"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Экология и окружающая среда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4D51EA" w:rsidRPr="00522615" w:rsidTr="001B502C">
        <w:trPr>
          <w:trHeight w:val="375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№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Сохранение и улучшение качества питьевой воды из нецентрализованных источников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водоснабжения</w:t>
            </w:r>
          </w:p>
        </w:tc>
      </w:tr>
      <w:tr w:rsidR="004D51EA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Обустройство родников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колодцев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организацией контроля качества питьевой воды из нецентрализованных источников водоснабжения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обустроенных родников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колодцев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(Отдел экологии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D51EA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родников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колодцев, на которых проведен контроль качества воды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Златоустовского городского округа</w:t>
            </w:r>
          </w:p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(Отдел экологии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D51EA" w:rsidRPr="00522615" w:rsidTr="001B502C">
        <w:trPr>
          <w:trHeight w:val="552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 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 состояния загрязнения атмосферного воздуха в г. Златоусте и доведение показателей качества до жителей округа</w:t>
            </w:r>
          </w:p>
        </w:tc>
      </w:tr>
      <w:tr w:rsidR="004D51EA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Получение информации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состоянии загрязнения атмосферного воздуха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городе Златоусте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доведение показателей качества до жителей округа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через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СМИ и сети «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достоверной информацией о состоянии загрязнения атмосферного воздуха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Администрация Златоустовского городского округа (Отдел экологии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4D51EA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 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экологических прав граждан</w:t>
            </w:r>
          </w:p>
        </w:tc>
      </w:tr>
      <w:tr w:rsidR="004D51EA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в области охраны окружающей среды на территории Златоустовского городского округа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мероприятий по осуществлению контроля в области охраны окружающей среды на территории Златоустовского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Администрация Златоустовского городского округа (Отдел экологии и природопользования)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4D51EA" w:rsidRPr="00522615" w:rsidTr="001B502C">
        <w:trPr>
          <w:trHeight w:val="339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Задача подпрограммы </w:t>
            </w:r>
            <w:r w:rsid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 </w:t>
            </w: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:rsidR="004D51EA" w:rsidRPr="00522615" w:rsidRDefault="004D51EA" w:rsidP="00543F72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22615">
              <w:rPr>
                <w:color w:val="000000"/>
                <w:sz w:val="18"/>
                <w:szCs w:val="18"/>
                <w:lang w:val="ru-RU"/>
              </w:rPr>
              <w:t>Создание условий, обеспечивающих устойчивое управление городскими лесами</w:t>
            </w:r>
          </w:p>
        </w:tc>
      </w:tr>
      <w:tr w:rsidR="004D51EA" w:rsidRPr="00522615" w:rsidTr="001B502C">
        <w:trPr>
          <w:trHeight w:val="1133"/>
        </w:trPr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22615">
              <w:rPr>
                <w:color w:val="000000"/>
                <w:sz w:val="18"/>
                <w:szCs w:val="18"/>
                <w:lang w:val="ru-RU" w:eastAsia="ru-RU"/>
              </w:rPr>
              <w:t xml:space="preserve">Обеспечение деятельности в сфере лесоустройства </w:t>
            </w:r>
            <w:r w:rsidR="00522615">
              <w:rPr>
                <w:color w:val="000000"/>
                <w:sz w:val="18"/>
                <w:szCs w:val="18"/>
                <w:lang w:val="ru-RU" w:eastAsia="ru-RU"/>
              </w:rPr>
              <w:br/>
            </w:r>
            <w:r w:rsidRPr="00522615">
              <w:rPr>
                <w:color w:val="000000"/>
                <w:sz w:val="18"/>
                <w:szCs w:val="18"/>
                <w:lang w:val="ru-RU" w:eastAsia="ru-RU"/>
              </w:rPr>
              <w:t>на территории Златоустовского городского округа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22615">
              <w:rPr>
                <w:color w:val="000000"/>
                <w:sz w:val="18"/>
                <w:szCs w:val="18"/>
                <w:lang w:val="ru-RU"/>
              </w:rPr>
              <w:t>Количество мероприятий по охране и защите городских лесов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«Управление лесами Златоустовского  городского округа»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4D51EA" w:rsidRPr="00522615" w:rsidTr="001B502C">
        <w:tc>
          <w:tcPr>
            <w:tcW w:w="425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D51EA" w:rsidRPr="00522615" w:rsidRDefault="004D51EA" w:rsidP="00543F72">
            <w:pPr>
              <w:pStyle w:val="32"/>
              <w:widowControl w:val="0"/>
              <w:tabs>
                <w:tab w:val="left" w:pos="1134"/>
              </w:tabs>
              <w:snapToGrid w:val="0"/>
              <w:ind w:left="-57" w:right="-57" w:firstLine="0"/>
              <w:jc w:val="center"/>
              <w:rPr>
                <w:sz w:val="18"/>
                <w:szCs w:val="18"/>
              </w:rPr>
            </w:pPr>
            <w:r w:rsidRPr="00522615">
              <w:rPr>
                <w:color w:val="000000"/>
                <w:sz w:val="18"/>
                <w:szCs w:val="18"/>
                <w:lang w:val="ru-RU" w:eastAsia="ru-RU"/>
              </w:rPr>
              <w:t>Мероприятие по лесоустройству лесных участков расположенных на территории ЗГО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32"/>
              <w:widowControl w:val="0"/>
              <w:tabs>
                <w:tab w:val="left" w:pos="1134"/>
              </w:tabs>
              <w:ind w:left="-57" w:right="-57" w:firstLine="0"/>
              <w:jc w:val="center"/>
              <w:rPr>
                <w:sz w:val="18"/>
                <w:szCs w:val="18"/>
              </w:rPr>
            </w:pPr>
            <w:r w:rsidRPr="00522615">
              <w:rPr>
                <w:color w:val="000000"/>
                <w:sz w:val="18"/>
                <w:szCs w:val="18"/>
                <w:lang w:val="ru-RU"/>
              </w:rPr>
              <w:t>Количество подготовленных межевых планов, занятых городскими лесами ЗГО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МКУ «Управление лесами Златоустовского  городского округа»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D51EA" w:rsidRPr="00522615" w:rsidRDefault="004D51EA" w:rsidP="00543F72">
            <w:pPr>
              <w:pStyle w:val="ad"/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6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4D51EA" w:rsidRDefault="004D51EA" w:rsidP="004574CC"/>
    <w:p w:rsidR="004D51EA" w:rsidRDefault="004D51EA" w:rsidP="004574CC"/>
    <w:p w:rsidR="004D51EA" w:rsidRPr="00E335AA" w:rsidRDefault="004D51EA" w:rsidP="004574CC"/>
    <w:sectPr w:rsidR="004D51EA" w:rsidRPr="00E335AA" w:rsidSect="002563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F17" w:rsidRDefault="00530F17">
      <w:r>
        <w:separator/>
      </w:r>
    </w:p>
  </w:endnote>
  <w:endnote w:type="continuationSeparator" w:id="1">
    <w:p w:rsidR="00530F17" w:rsidRDefault="00530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D0" w:rsidRPr="00FF7009" w:rsidRDefault="00C018D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Вр-398945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D0" w:rsidRPr="00C9340B" w:rsidRDefault="00C018D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Вр-398945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F17" w:rsidRDefault="00530F17">
      <w:r>
        <w:separator/>
      </w:r>
    </w:p>
  </w:footnote>
  <w:footnote w:type="continuationSeparator" w:id="1">
    <w:p w:rsidR="00530F17" w:rsidRDefault="00530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D0" w:rsidRPr="00FF7009" w:rsidRDefault="00A50BE8" w:rsidP="00FF7009">
    <w:pPr>
      <w:pStyle w:val="a5"/>
      <w:jc w:val="center"/>
      <w:rPr>
        <w:lang w:val="en-US"/>
      </w:rPr>
    </w:pPr>
    <w:r>
      <w:fldChar w:fldCharType="begin"/>
    </w:r>
    <w:r w:rsidR="00C018D0">
      <w:instrText xml:space="preserve"> PAGE   \* MERGEFORMAT </w:instrText>
    </w:r>
    <w:r>
      <w:fldChar w:fldCharType="separate"/>
    </w:r>
    <w:r w:rsidR="00E23D69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D0" w:rsidRPr="00E045E8" w:rsidRDefault="00C018D0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040" w:hanging="1200"/>
      </w:pPr>
      <w:rPr>
        <w:color w:val="00000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07D7"/>
    <w:rsid w:val="00177FA2"/>
    <w:rsid w:val="001838ED"/>
    <w:rsid w:val="001868B1"/>
    <w:rsid w:val="00190EA5"/>
    <w:rsid w:val="001A23F8"/>
    <w:rsid w:val="001A2C0F"/>
    <w:rsid w:val="001A2CD3"/>
    <w:rsid w:val="001A305B"/>
    <w:rsid w:val="001B502C"/>
    <w:rsid w:val="001C1A94"/>
    <w:rsid w:val="001E53B4"/>
    <w:rsid w:val="00200670"/>
    <w:rsid w:val="002141BD"/>
    <w:rsid w:val="00234CB7"/>
    <w:rsid w:val="002532AF"/>
    <w:rsid w:val="0025570C"/>
    <w:rsid w:val="0025639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51EA"/>
    <w:rsid w:val="00506A57"/>
    <w:rsid w:val="00513E4F"/>
    <w:rsid w:val="00522615"/>
    <w:rsid w:val="0052371C"/>
    <w:rsid w:val="00527A5C"/>
    <w:rsid w:val="00530F17"/>
    <w:rsid w:val="00543F72"/>
    <w:rsid w:val="00562567"/>
    <w:rsid w:val="0056766F"/>
    <w:rsid w:val="005703DE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5ACD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3BEF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0BE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8D0"/>
    <w:rsid w:val="00C20EF1"/>
    <w:rsid w:val="00C26B02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3D69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4BB0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D51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4D51EA"/>
    <w:pPr>
      <w:suppressAutoHyphens/>
      <w:ind w:firstLine="900"/>
      <w:jc w:val="both"/>
    </w:pPr>
    <w:rPr>
      <w:sz w:val="24"/>
      <w:szCs w:val="24"/>
      <w:lang w:eastAsia="zh-CN"/>
    </w:rPr>
  </w:style>
  <w:style w:type="paragraph" w:customStyle="1" w:styleId="ad">
    <w:name w:val="Нормальный (таблица)"/>
    <w:basedOn w:val="a"/>
    <w:next w:val="a"/>
    <w:rsid w:val="004D51EA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D51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rsid w:val="004D51EA"/>
    <w:pPr>
      <w:suppressAutoHyphens/>
      <w:ind w:firstLine="900"/>
      <w:jc w:val="both"/>
    </w:pPr>
    <w:rPr>
      <w:sz w:val="24"/>
      <w:szCs w:val="24"/>
      <w:lang w:val="x-none" w:eastAsia="zh-CN"/>
    </w:rPr>
  </w:style>
  <w:style w:type="paragraph" w:customStyle="1" w:styleId="ad">
    <w:name w:val="Нормальный (таблица)"/>
    <w:basedOn w:val="a"/>
    <w:next w:val="a"/>
    <w:rsid w:val="004D51EA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2025-02-03T09:09:00Z</dcterms:created>
  <dcterms:modified xsi:type="dcterms:W3CDTF">2025-02-03T09:09:00Z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