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E173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37903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2304B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260"/>
        <w:gridCol w:w="3865"/>
        <w:gridCol w:w="284"/>
      </w:tblGrid>
      <w:tr w:rsidR="009416DA" w:rsidRPr="00E335AA" w:rsidTr="00C80101">
        <w:trPr>
          <w:gridAfter w:val="1"/>
          <w:wAfter w:w="28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3E173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3E173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2055-р/АДМ</w:t>
            </w:r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80101">
        <w:trPr>
          <w:gridAfter w:val="1"/>
          <w:wAfter w:w="28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C80101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C80101">
            <w:pPr>
              <w:ind w:left="-170"/>
              <w:jc w:val="both"/>
            </w:pPr>
            <w:r>
              <w:t xml:space="preserve">Об установлении тарифов </w:t>
            </w:r>
            <w:r w:rsidR="00C80101">
              <w:br/>
            </w:r>
            <w:r>
              <w:t>на платные дополнительные образовательные услуги, предоставля</w:t>
            </w:r>
            <w:r w:rsidR="00C80101">
              <w:t>емые муниципальным бюджетным уч</w:t>
            </w:r>
            <w:r>
              <w:t>реждением дополнительного образования «Детская музыкальная школа № 2» Златоустовского городского округа</w:t>
            </w:r>
            <w:r w:rsidR="00C80101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748AE" w:rsidRDefault="004505AD" w:rsidP="00B748AE">
      <w:pPr>
        <w:widowControl w:val="0"/>
        <w:ind w:firstLine="709"/>
        <w:jc w:val="both"/>
      </w:pPr>
      <w:r>
        <w:t>В соответствии с Федеральным з</w:t>
      </w:r>
      <w:r w:rsidR="00B748AE">
        <w:t xml:space="preserve">аконом от 06.10.2003 г. № 131-ФЗ </w:t>
      </w:r>
      <w:r w:rsidR="00B748AE">
        <w:br/>
        <w:t>«Об общих принципах организации местного самоуправления в Российской Федерации», решения Собрания депутатов Златоустовского городского округа от 01.06.2022 г. № </w:t>
      </w:r>
      <w:r w:rsidR="00B748AE" w:rsidRPr="00B748AE">
        <w:t>28-ЗГО</w:t>
      </w:r>
      <w:r w:rsidR="00B748AE">
        <w:t xml:space="preserve"> «Об утверждении Порядка установления тарифов </w:t>
      </w:r>
      <w:r w:rsidR="00B748AE"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B748AE" w:rsidRDefault="00B748AE" w:rsidP="00B748AE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бюджетным учреждением дополнительного образования «Детская музыкальная школа № 2» Златоустовского городского округа (приложение).</w:t>
      </w:r>
    </w:p>
    <w:p w:rsidR="00B748AE" w:rsidRDefault="00B748AE" w:rsidP="00B748AE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разместить настоящее распоряжение в </w:t>
      </w:r>
      <w:r w:rsidR="004B0E82">
        <w:t xml:space="preserve">официальных </w:t>
      </w:r>
      <w:r>
        <w:t>средствах массовой информации и на официальном сайте Златоустовского городского округа в сети «Интернет».</w:t>
      </w:r>
    </w:p>
    <w:p w:rsidR="009416DA" w:rsidRDefault="00B748AE" w:rsidP="00B748AE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B748AE" w:rsidRDefault="00B748AE" w:rsidP="00B748AE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B2304B" w:rsidRPr="00B2304B" w:rsidTr="00A76872">
        <w:trPr>
          <w:trHeight w:val="566"/>
        </w:trPr>
        <w:tc>
          <w:tcPr>
            <w:tcW w:w="9637" w:type="dxa"/>
          </w:tcPr>
          <w:p w:rsidR="00A76872" w:rsidRPr="00B2304B" w:rsidRDefault="00A76872" w:rsidP="0059301C">
            <w:pPr>
              <w:jc w:val="both"/>
              <w:rPr>
                <w:sz w:val="24"/>
                <w:szCs w:val="24"/>
              </w:rPr>
            </w:pPr>
            <w:r w:rsidRPr="00B2304B">
              <w:rPr>
                <w:sz w:val="24"/>
                <w:szCs w:val="24"/>
              </w:rPr>
              <w:t xml:space="preserve">Рассылка: </w:t>
            </w:r>
            <w:r w:rsidR="00B748AE" w:rsidRPr="00B2304B">
              <w:rPr>
                <w:sz w:val="24"/>
                <w:szCs w:val="24"/>
              </w:rPr>
              <w:t>Жиганьшин</w:t>
            </w:r>
            <w:r w:rsidR="0059301C" w:rsidRPr="00B2304B">
              <w:rPr>
                <w:sz w:val="24"/>
                <w:szCs w:val="24"/>
              </w:rPr>
              <w:t xml:space="preserve"> В.Р., </w:t>
            </w:r>
            <w:r w:rsidR="00B748AE" w:rsidRPr="00B2304B">
              <w:rPr>
                <w:sz w:val="24"/>
                <w:szCs w:val="24"/>
              </w:rPr>
              <w:t>Ширкова</w:t>
            </w:r>
            <w:r w:rsidR="0059301C" w:rsidRPr="00B2304B">
              <w:rPr>
                <w:sz w:val="24"/>
                <w:szCs w:val="24"/>
              </w:rPr>
              <w:t xml:space="preserve"> Н.А.</w:t>
            </w:r>
            <w:r w:rsidR="00B748AE" w:rsidRPr="00B2304B">
              <w:rPr>
                <w:sz w:val="24"/>
                <w:szCs w:val="24"/>
              </w:rPr>
              <w:t>,ПУ, МКУ УК ЗГО, ЭУ, пресс-служба, МБУДО «ДМШ №</w:t>
            </w:r>
            <w:r w:rsidR="0059301C" w:rsidRPr="00B2304B">
              <w:t> </w:t>
            </w:r>
            <w:r w:rsidR="00B748AE" w:rsidRPr="00B2304B">
              <w:rPr>
                <w:sz w:val="24"/>
                <w:szCs w:val="24"/>
              </w:rPr>
              <w:t>2» ЗГО</w:t>
            </w:r>
            <w:r w:rsidR="0059301C" w:rsidRPr="00B2304B">
              <w:rPr>
                <w:sz w:val="24"/>
                <w:szCs w:val="24"/>
              </w:rPr>
              <w:t>, Утеева Н.С.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748A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C80101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B2304B" w:rsidRDefault="00B2304B" w:rsidP="00B2304B">
      <w:pPr>
        <w:tabs>
          <w:tab w:val="left" w:pos="5529"/>
        </w:tabs>
        <w:suppressAutoHyphens/>
        <w:ind w:left="5103"/>
        <w:jc w:val="center"/>
      </w:pPr>
    </w:p>
    <w:p w:rsidR="00B2304B" w:rsidRPr="00B2304B" w:rsidRDefault="00B2304B" w:rsidP="00B2304B">
      <w:pPr>
        <w:tabs>
          <w:tab w:val="left" w:pos="5529"/>
        </w:tabs>
        <w:suppressAutoHyphens/>
        <w:ind w:left="5103"/>
        <w:jc w:val="center"/>
      </w:pPr>
      <w:r w:rsidRPr="00B2304B">
        <w:lastRenderedPageBreak/>
        <w:t>ПРИЛОЖЕНИЕ</w:t>
      </w:r>
    </w:p>
    <w:p w:rsidR="00B2304B" w:rsidRPr="00B2304B" w:rsidRDefault="00B2304B" w:rsidP="00B230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2304B">
        <w:rPr>
          <w:lang w:eastAsia="ar-SA"/>
        </w:rPr>
        <w:t>Утверждено</w:t>
      </w:r>
    </w:p>
    <w:p w:rsidR="00B2304B" w:rsidRPr="00B2304B" w:rsidRDefault="00B2304B" w:rsidP="00B230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2304B">
        <w:rPr>
          <w:lang w:eastAsia="ar-SA"/>
        </w:rPr>
        <w:t>распоряжением администрации</w:t>
      </w:r>
    </w:p>
    <w:p w:rsidR="00B2304B" w:rsidRPr="00B2304B" w:rsidRDefault="00B2304B" w:rsidP="00B2304B">
      <w:pPr>
        <w:ind w:left="5103"/>
        <w:jc w:val="center"/>
      </w:pPr>
      <w:r w:rsidRPr="00B2304B">
        <w:t>Златоустовского городского округа</w:t>
      </w:r>
    </w:p>
    <w:p w:rsidR="00B2304B" w:rsidRPr="00B2304B" w:rsidRDefault="00B2304B" w:rsidP="00B2304B">
      <w:pPr>
        <w:suppressAutoHyphens/>
        <w:ind w:left="5103"/>
        <w:jc w:val="center"/>
      </w:pPr>
      <w:r w:rsidRPr="00B2304B">
        <w:t xml:space="preserve">от </w:t>
      </w:r>
      <w:r w:rsidR="00916B94">
        <w:t>02.08.2024 г.</w:t>
      </w:r>
      <w:r w:rsidRPr="00B2304B">
        <w:t xml:space="preserve"> № </w:t>
      </w:r>
      <w:r w:rsidR="00916B94">
        <w:t>2055-р/АДМ</w:t>
      </w:r>
      <w:bookmarkStart w:id="0" w:name="_GoBack"/>
      <w:bookmarkEnd w:id="0"/>
    </w:p>
    <w:p w:rsidR="00B2304B" w:rsidRPr="00B2304B" w:rsidRDefault="00B2304B" w:rsidP="00B2304B">
      <w:pPr>
        <w:tabs>
          <w:tab w:val="left" w:pos="8640"/>
        </w:tabs>
        <w:suppressAutoHyphens/>
        <w:ind w:left="5103" w:firstLine="709"/>
        <w:jc w:val="both"/>
      </w:pPr>
      <w:r w:rsidRPr="00B2304B">
        <w:tab/>
      </w:r>
    </w:p>
    <w:p w:rsidR="00CF1C4C" w:rsidRDefault="00CF1C4C" w:rsidP="004574CC"/>
    <w:p w:rsidR="00665274" w:rsidRDefault="00665274" w:rsidP="00665274">
      <w:pPr>
        <w:jc w:val="center"/>
      </w:pPr>
      <w:r>
        <w:t>Тарифы</w:t>
      </w:r>
    </w:p>
    <w:p w:rsidR="00665274" w:rsidRDefault="00665274" w:rsidP="00665274">
      <w:pPr>
        <w:jc w:val="center"/>
      </w:pPr>
      <w:r>
        <w:t>на платные дополнительные образовательные услуги,</w:t>
      </w:r>
    </w:p>
    <w:p w:rsidR="00665274" w:rsidRDefault="00665274" w:rsidP="00665274">
      <w:pPr>
        <w:jc w:val="center"/>
      </w:pPr>
      <w:r>
        <w:t xml:space="preserve">предоставляемые </w:t>
      </w:r>
      <w:r w:rsidR="0043225D">
        <w:t>м</w:t>
      </w:r>
      <w:r>
        <w:t>униципальным бюджетным учреждением дополнительного образования «Детская музыкальная школа №</w:t>
      </w:r>
      <w:r w:rsidR="0043225D">
        <w:t> </w:t>
      </w:r>
      <w:r>
        <w:t>2»</w:t>
      </w:r>
    </w:p>
    <w:p w:rsidR="00665274" w:rsidRDefault="00665274" w:rsidP="00665274">
      <w:pPr>
        <w:jc w:val="center"/>
      </w:pPr>
      <w:r>
        <w:t>Златоустовского городского округа</w:t>
      </w:r>
    </w:p>
    <w:p w:rsidR="00665274" w:rsidRDefault="00665274" w:rsidP="00665274">
      <w:pPr>
        <w:jc w:val="center"/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2469"/>
        <w:gridCol w:w="2276"/>
        <w:gridCol w:w="1892"/>
      </w:tblGrid>
      <w:tr w:rsidR="00665274" w:rsidRPr="00001AED" w:rsidTr="00F548E7">
        <w:trPr>
          <w:jc w:val="center"/>
        </w:trPr>
        <w:tc>
          <w:tcPr>
            <w:tcW w:w="3238" w:type="dxa"/>
            <w:vAlign w:val="center"/>
          </w:tcPr>
          <w:p w:rsidR="00665274" w:rsidRPr="00001AED" w:rsidRDefault="00665274" w:rsidP="00665274">
            <w:pPr>
              <w:jc w:val="center"/>
            </w:pPr>
            <w:r w:rsidRPr="00001AED">
              <w:t>Наименование услуги</w:t>
            </w:r>
          </w:p>
        </w:tc>
        <w:tc>
          <w:tcPr>
            <w:tcW w:w="2469" w:type="dxa"/>
            <w:vAlign w:val="center"/>
          </w:tcPr>
          <w:p w:rsidR="00665274" w:rsidRPr="00001AED" w:rsidRDefault="00665274" w:rsidP="00665274">
            <w:pPr>
              <w:jc w:val="center"/>
            </w:pPr>
            <w:r w:rsidRPr="00001AED">
              <w:t>Возраст</w:t>
            </w:r>
          </w:p>
        </w:tc>
        <w:tc>
          <w:tcPr>
            <w:tcW w:w="2276" w:type="dxa"/>
            <w:vAlign w:val="center"/>
          </w:tcPr>
          <w:p w:rsidR="00665274" w:rsidRPr="00001AED" w:rsidRDefault="00665274" w:rsidP="00665274">
            <w:pPr>
              <w:jc w:val="center"/>
            </w:pPr>
            <w:r w:rsidRPr="00001AED">
              <w:t>Программное обеспечение</w:t>
            </w:r>
          </w:p>
        </w:tc>
        <w:tc>
          <w:tcPr>
            <w:tcW w:w="1892" w:type="dxa"/>
            <w:vAlign w:val="center"/>
          </w:tcPr>
          <w:p w:rsidR="00665274" w:rsidRPr="00001AED" w:rsidRDefault="00665274" w:rsidP="00665274">
            <w:pPr>
              <w:jc w:val="center"/>
            </w:pPr>
            <w:r>
              <w:t>Цена в месяц (рублей</w:t>
            </w:r>
            <w:r w:rsidRPr="00001AED">
              <w:t>)</w:t>
            </w:r>
          </w:p>
        </w:tc>
      </w:tr>
      <w:tr w:rsidR="00665274" w:rsidRPr="00001AED" w:rsidTr="00F548E7">
        <w:trPr>
          <w:jc w:val="center"/>
        </w:trPr>
        <w:tc>
          <w:tcPr>
            <w:tcW w:w="3238" w:type="dxa"/>
            <w:vAlign w:val="center"/>
          </w:tcPr>
          <w:p w:rsidR="00665274" w:rsidRPr="00001AED" w:rsidRDefault="00665274" w:rsidP="00665274">
            <w:pPr>
              <w:contextualSpacing/>
              <w:jc w:val="center"/>
            </w:pPr>
            <w:r w:rsidRPr="00001AED">
              <w:t xml:space="preserve">Дополнительная общеразвивающая общеобразовательная программа «Обучение </w:t>
            </w:r>
            <w:r>
              <w:t xml:space="preserve">детского и </w:t>
            </w:r>
            <w:r w:rsidRPr="00001AED">
              <w:t>взрослого населения»</w:t>
            </w:r>
          </w:p>
        </w:tc>
        <w:tc>
          <w:tcPr>
            <w:tcW w:w="2469" w:type="dxa"/>
            <w:vAlign w:val="center"/>
          </w:tcPr>
          <w:p w:rsidR="00665274" w:rsidRPr="00001AED" w:rsidRDefault="00665274" w:rsidP="00665274">
            <w:pPr>
              <w:jc w:val="center"/>
            </w:pPr>
            <w:r>
              <w:t xml:space="preserve">от </w:t>
            </w:r>
            <w:r w:rsidRPr="00001AED">
              <w:t>5 лет</w:t>
            </w:r>
          </w:p>
        </w:tc>
        <w:tc>
          <w:tcPr>
            <w:tcW w:w="2276" w:type="dxa"/>
            <w:vAlign w:val="center"/>
          </w:tcPr>
          <w:p w:rsidR="00665274" w:rsidRPr="00001AED" w:rsidRDefault="00665274" w:rsidP="00665274">
            <w:pPr>
              <w:jc w:val="center"/>
            </w:pPr>
            <w:r w:rsidRPr="00001AED">
              <w:t xml:space="preserve">ДООП «Фортепиано» Автор </w:t>
            </w:r>
            <w:r>
              <w:br/>
            </w:r>
            <w:r w:rsidRPr="00001AED">
              <w:t>Сычева Н. В.</w:t>
            </w:r>
          </w:p>
          <w:p w:rsidR="00665274" w:rsidRPr="00001AED" w:rsidRDefault="00665274" w:rsidP="00665274">
            <w:pPr>
              <w:jc w:val="center"/>
            </w:pPr>
            <w:r w:rsidRPr="00001AED">
              <w:t xml:space="preserve">ДООП «Эстрадный вокал» </w:t>
            </w:r>
            <w:r>
              <w:br/>
            </w:r>
            <w:r w:rsidRPr="00001AED">
              <w:t>Автор Игнатцова Н. В.</w:t>
            </w:r>
          </w:p>
          <w:p w:rsidR="00665274" w:rsidRPr="00001AED" w:rsidRDefault="00665274" w:rsidP="00665274">
            <w:pPr>
              <w:jc w:val="center"/>
            </w:pPr>
            <w:r>
              <w:t xml:space="preserve">ДООП «Музыкальный инструмент» </w:t>
            </w:r>
            <w:r w:rsidRPr="00001AED">
              <w:t xml:space="preserve">Автор </w:t>
            </w:r>
            <w:r>
              <w:br/>
            </w:r>
            <w:r w:rsidRPr="00001AED">
              <w:t>Гордеева Г. В.</w:t>
            </w:r>
          </w:p>
        </w:tc>
        <w:tc>
          <w:tcPr>
            <w:tcW w:w="1892" w:type="dxa"/>
            <w:vAlign w:val="center"/>
          </w:tcPr>
          <w:p w:rsidR="00665274" w:rsidRPr="00001AED" w:rsidRDefault="00665274" w:rsidP="00665274">
            <w:pPr>
              <w:jc w:val="center"/>
            </w:pPr>
            <w:r w:rsidRPr="00001AED">
              <w:t>1200,00</w:t>
            </w:r>
          </w:p>
        </w:tc>
      </w:tr>
      <w:tr w:rsidR="00665274" w:rsidRPr="00001AED" w:rsidTr="00F548E7">
        <w:trPr>
          <w:jc w:val="center"/>
        </w:trPr>
        <w:tc>
          <w:tcPr>
            <w:tcW w:w="3238" w:type="dxa"/>
            <w:vAlign w:val="center"/>
          </w:tcPr>
          <w:p w:rsidR="00665274" w:rsidRPr="00001AED" w:rsidRDefault="00665274" w:rsidP="00665274">
            <w:pPr>
              <w:contextualSpacing/>
              <w:jc w:val="center"/>
            </w:pPr>
            <w:r>
              <w:t xml:space="preserve">Организация </w:t>
            </w:r>
            <w:r>
              <w:br/>
            </w:r>
            <w:r w:rsidRPr="00001AED">
              <w:t>и проведение конкурса«Котёнок на клавишах»</w:t>
            </w:r>
          </w:p>
        </w:tc>
        <w:tc>
          <w:tcPr>
            <w:tcW w:w="2469" w:type="dxa"/>
            <w:vAlign w:val="center"/>
          </w:tcPr>
          <w:p w:rsidR="00665274" w:rsidRPr="00001AED" w:rsidRDefault="00665274" w:rsidP="00665274">
            <w:pPr>
              <w:jc w:val="center"/>
            </w:pPr>
          </w:p>
        </w:tc>
        <w:tc>
          <w:tcPr>
            <w:tcW w:w="2276" w:type="dxa"/>
            <w:vAlign w:val="center"/>
          </w:tcPr>
          <w:p w:rsidR="00665274" w:rsidRPr="00001AED" w:rsidRDefault="00665274" w:rsidP="00665274">
            <w:pPr>
              <w:jc w:val="center"/>
            </w:pPr>
          </w:p>
        </w:tc>
        <w:tc>
          <w:tcPr>
            <w:tcW w:w="1892" w:type="dxa"/>
            <w:vAlign w:val="center"/>
          </w:tcPr>
          <w:p w:rsidR="00665274" w:rsidRPr="00001AED" w:rsidRDefault="00665274" w:rsidP="00665274">
            <w:pPr>
              <w:jc w:val="center"/>
            </w:pPr>
            <w:r w:rsidRPr="00001AED">
              <w:t>8</w:t>
            </w:r>
            <w:r w:rsidRPr="00665274">
              <w:t>00</w:t>
            </w:r>
            <w:r w:rsidRPr="00001AED">
              <w:t xml:space="preserve">,00 </w:t>
            </w:r>
            <w:r>
              <w:br/>
            </w:r>
            <w:r w:rsidRPr="00001AED">
              <w:t>(за участие)</w:t>
            </w:r>
          </w:p>
        </w:tc>
      </w:tr>
      <w:tr w:rsidR="00665274" w:rsidRPr="00001AED" w:rsidTr="00F548E7">
        <w:trPr>
          <w:jc w:val="center"/>
        </w:trPr>
        <w:tc>
          <w:tcPr>
            <w:tcW w:w="3238" w:type="dxa"/>
            <w:vAlign w:val="center"/>
          </w:tcPr>
          <w:p w:rsidR="00665274" w:rsidRPr="00001AED" w:rsidRDefault="00665274" w:rsidP="00665274">
            <w:pPr>
              <w:contextualSpacing/>
              <w:jc w:val="center"/>
            </w:pPr>
            <w:r w:rsidRPr="00001AED">
              <w:t>Предоставление обучающимся</w:t>
            </w:r>
            <w:r>
              <w:br/>
            </w:r>
            <w:r w:rsidRPr="00001AED">
              <w:t>во временное пользование музыкальных инструментов</w:t>
            </w:r>
          </w:p>
        </w:tc>
        <w:tc>
          <w:tcPr>
            <w:tcW w:w="2469" w:type="dxa"/>
            <w:vAlign w:val="center"/>
          </w:tcPr>
          <w:p w:rsidR="00665274" w:rsidRPr="00001AED" w:rsidRDefault="00665274" w:rsidP="00665274">
            <w:pPr>
              <w:jc w:val="center"/>
            </w:pPr>
          </w:p>
        </w:tc>
        <w:tc>
          <w:tcPr>
            <w:tcW w:w="2276" w:type="dxa"/>
            <w:vAlign w:val="center"/>
          </w:tcPr>
          <w:p w:rsidR="00665274" w:rsidRPr="00001AED" w:rsidRDefault="00665274" w:rsidP="00665274">
            <w:pPr>
              <w:jc w:val="center"/>
            </w:pPr>
          </w:p>
        </w:tc>
        <w:tc>
          <w:tcPr>
            <w:tcW w:w="1892" w:type="dxa"/>
            <w:vAlign w:val="center"/>
          </w:tcPr>
          <w:p w:rsidR="00665274" w:rsidRPr="00001AED" w:rsidRDefault="00665274" w:rsidP="00665274">
            <w:pPr>
              <w:jc w:val="center"/>
            </w:pPr>
            <w:r w:rsidRPr="00001AED">
              <w:t>3</w:t>
            </w:r>
            <w:r w:rsidRPr="00665274">
              <w:t>00</w:t>
            </w:r>
            <w:r w:rsidRPr="00001AED">
              <w:t>,00</w:t>
            </w:r>
          </w:p>
        </w:tc>
      </w:tr>
      <w:tr w:rsidR="00665274" w:rsidRPr="00001AED" w:rsidTr="00F548E7">
        <w:trPr>
          <w:jc w:val="center"/>
        </w:trPr>
        <w:tc>
          <w:tcPr>
            <w:tcW w:w="3238" w:type="dxa"/>
            <w:vAlign w:val="center"/>
          </w:tcPr>
          <w:p w:rsidR="00665274" w:rsidRPr="00001AED" w:rsidRDefault="00665274" w:rsidP="00665274">
            <w:pPr>
              <w:contextualSpacing/>
              <w:jc w:val="center"/>
            </w:pPr>
            <w:r w:rsidRPr="00001AED">
              <w:t xml:space="preserve">Организация </w:t>
            </w:r>
            <w:r>
              <w:br/>
            </w:r>
            <w:r w:rsidRPr="00001AED">
              <w:t xml:space="preserve">и проведение городской олимпиады </w:t>
            </w:r>
            <w:r>
              <w:br/>
            </w:r>
            <w:r w:rsidRPr="00001AED">
              <w:t>по сольфеджио</w:t>
            </w:r>
          </w:p>
        </w:tc>
        <w:tc>
          <w:tcPr>
            <w:tcW w:w="2469" w:type="dxa"/>
            <w:vAlign w:val="center"/>
          </w:tcPr>
          <w:p w:rsidR="00665274" w:rsidRPr="00001AED" w:rsidRDefault="00665274" w:rsidP="00665274">
            <w:pPr>
              <w:jc w:val="center"/>
            </w:pPr>
          </w:p>
        </w:tc>
        <w:tc>
          <w:tcPr>
            <w:tcW w:w="2276" w:type="dxa"/>
            <w:vAlign w:val="center"/>
          </w:tcPr>
          <w:p w:rsidR="00665274" w:rsidRPr="00001AED" w:rsidRDefault="00665274" w:rsidP="00665274">
            <w:pPr>
              <w:jc w:val="center"/>
            </w:pPr>
          </w:p>
        </w:tc>
        <w:tc>
          <w:tcPr>
            <w:tcW w:w="1892" w:type="dxa"/>
            <w:vAlign w:val="center"/>
          </w:tcPr>
          <w:p w:rsidR="00665274" w:rsidRPr="00001AED" w:rsidRDefault="00665274" w:rsidP="00665274">
            <w:pPr>
              <w:jc w:val="center"/>
            </w:pPr>
            <w:r w:rsidRPr="00001AED">
              <w:t xml:space="preserve">300,00 </w:t>
            </w:r>
            <w:r>
              <w:br/>
            </w:r>
            <w:r w:rsidRPr="00001AED">
              <w:t>(за участие)</w:t>
            </w:r>
          </w:p>
        </w:tc>
      </w:tr>
      <w:tr w:rsidR="00665274" w:rsidRPr="00001AED" w:rsidTr="00F548E7">
        <w:trPr>
          <w:jc w:val="center"/>
        </w:trPr>
        <w:tc>
          <w:tcPr>
            <w:tcW w:w="3238" w:type="dxa"/>
            <w:vAlign w:val="center"/>
          </w:tcPr>
          <w:p w:rsidR="00665274" w:rsidRPr="00001AED" w:rsidRDefault="00665274" w:rsidP="00665274">
            <w:pPr>
              <w:contextualSpacing/>
              <w:jc w:val="center"/>
            </w:pPr>
            <w:r>
              <w:t xml:space="preserve">Организация </w:t>
            </w:r>
            <w:r>
              <w:br/>
            </w:r>
            <w:r w:rsidRPr="00001AED">
              <w:t>и проведение конкурса «</w:t>
            </w:r>
            <w:r w:rsidRPr="00001AED">
              <w:rPr>
                <w:lang w:val="en-US"/>
              </w:rPr>
              <w:t>Presto</w:t>
            </w:r>
            <w:r w:rsidRPr="00001AED">
              <w:t>»</w:t>
            </w:r>
          </w:p>
        </w:tc>
        <w:tc>
          <w:tcPr>
            <w:tcW w:w="2469" w:type="dxa"/>
            <w:vAlign w:val="center"/>
          </w:tcPr>
          <w:p w:rsidR="00665274" w:rsidRPr="00001AED" w:rsidRDefault="00665274" w:rsidP="00665274">
            <w:pPr>
              <w:jc w:val="center"/>
            </w:pPr>
          </w:p>
        </w:tc>
        <w:tc>
          <w:tcPr>
            <w:tcW w:w="2276" w:type="dxa"/>
            <w:vAlign w:val="center"/>
          </w:tcPr>
          <w:p w:rsidR="00665274" w:rsidRPr="00001AED" w:rsidRDefault="00665274" w:rsidP="00665274">
            <w:pPr>
              <w:jc w:val="center"/>
            </w:pPr>
          </w:p>
        </w:tc>
        <w:tc>
          <w:tcPr>
            <w:tcW w:w="1892" w:type="dxa"/>
            <w:vAlign w:val="center"/>
          </w:tcPr>
          <w:p w:rsidR="00665274" w:rsidRPr="00001AED" w:rsidRDefault="00665274" w:rsidP="00665274">
            <w:pPr>
              <w:jc w:val="center"/>
            </w:pPr>
            <w:r w:rsidRPr="00001AED">
              <w:t>10</w:t>
            </w:r>
            <w:r w:rsidRPr="00665274">
              <w:t>00</w:t>
            </w:r>
            <w:r w:rsidRPr="00001AED">
              <w:t xml:space="preserve">,00 </w:t>
            </w:r>
            <w:r>
              <w:br/>
            </w:r>
            <w:r w:rsidRPr="00001AED">
              <w:t>(за участие)</w:t>
            </w:r>
          </w:p>
        </w:tc>
      </w:tr>
    </w:tbl>
    <w:p w:rsidR="00665274" w:rsidRPr="00E335AA" w:rsidRDefault="00665274" w:rsidP="00665274">
      <w:pPr>
        <w:jc w:val="both"/>
      </w:pPr>
    </w:p>
    <w:sectPr w:rsidR="00665274" w:rsidRPr="00E335AA" w:rsidSect="00B230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EA0" w:rsidRDefault="00916EA0">
      <w:r>
        <w:separator/>
      </w:r>
    </w:p>
  </w:endnote>
  <w:endnote w:type="continuationSeparator" w:id="1">
    <w:p w:rsidR="00916EA0" w:rsidRDefault="00916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Вр-377055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Вр-377055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EA0" w:rsidRDefault="00916EA0">
      <w:r>
        <w:separator/>
      </w:r>
    </w:p>
  </w:footnote>
  <w:footnote w:type="continuationSeparator" w:id="1">
    <w:p w:rsidR="00916EA0" w:rsidRDefault="00916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E173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B301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1733"/>
    <w:rsid w:val="003E30CF"/>
    <w:rsid w:val="003F2713"/>
    <w:rsid w:val="00406295"/>
    <w:rsid w:val="004122F1"/>
    <w:rsid w:val="004140E6"/>
    <w:rsid w:val="0043225D"/>
    <w:rsid w:val="00432C1A"/>
    <w:rsid w:val="0044776B"/>
    <w:rsid w:val="0045049D"/>
    <w:rsid w:val="004505A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0E82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301C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5274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6B94"/>
    <w:rsid w:val="00916EA0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2304B"/>
    <w:rsid w:val="00B30409"/>
    <w:rsid w:val="00B34277"/>
    <w:rsid w:val="00B34585"/>
    <w:rsid w:val="00B5138D"/>
    <w:rsid w:val="00B57A21"/>
    <w:rsid w:val="00B706D1"/>
    <w:rsid w:val="00B7149C"/>
    <w:rsid w:val="00B748AE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0101"/>
    <w:rsid w:val="00C83FEB"/>
    <w:rsid w:val="00C84197"/>
    <w:rsid w:val="00C86700"/>
    <w:rsid w:val="00C9340B"/>
    <w:rsid w:val="00C948E3"/>
    <w:rsid w:val="00CA2918"/>
    <w:rsid w:val="00CA2B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3015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132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4B6A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48E7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2024-08-05T11:04:00Z</dcterms:created>
  <dcterms:modified xsi:type="dcterms:W3CDTF">2024-08-05T11:04:00Z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