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72E6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1315158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4587"/>
      </w:tblGrid>
      <w:tr w:rsidR="009416DA" w:rsidRPr="00E335AA" w:rsidTr="00957B3D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72E6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14.02.2025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9416DA" w:rsidRPr="009416DA" w:rsidRDefault="00072E65" w:rsidP="00E4076D">
            <w:fldSimple w:instr=" DOCPROPERTY  Рег.№  \* MERGEFORMAT ">
              <w:r w:rsidR="009416DA" w:rsidRPr="009416DA">
                <w:t>58-П/АДМ</w:t>
              </w:r>
            </w:fldSimple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57B3D">
        <w:trPr>
          <w:trHeight w:val="446"/>
        </w:trPr>
        <w:tc>
          <w:tcPr>
            <w:tcW w:w="439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957B3D">
        <w:trPr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957B3D">
            <w:pPr>
              <w:ind w:right="142"/>
              <w:jc w:val="both"/>
            </w:pPr>
            <w:r>
              <w:t xml:space="preserve">О внесении изменений </w:t>
            </w:r>
            <w:r w:rsidR="00957B3D">
              <w:br/>
            </w:r>
            <w:r>
              <w:t xml:space="preserve">в постановление администрации Златоустовского </w:t>
            </w:r>
            <w:r w:rsidR="00957B3D">
              <w:t>городского округа от 29.11.2013 г. № </w:t>
            </w:r>
            <w:r>
              <w:t xml:space="preserve">485-П </w:t>
            </w:r>
            <w:r w:rsidR="00957B3D">
              <w:br/>
            </w:r>
            <w:r>
              <w:t xml:space="preserve">«Об утверждении муниципальной программы Златоустовского городского округа «Управление муниципальными финансами </w:t>
            </w:r>
            <w:r w:rsidR="00957B3D">
              <w:br/>
            </w:r>
            <w:r>
              <w:t>и обеспечение сбалансированности бюджета Златоустовского городского округа»</w:t>
            </w:r>
          </w:p>
        </w:tc>
        <w:tc>
          <w:tcPr>
            <w:tcW w:w="4587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957B3D" w:rsidP="009416DA">
      <w:pPr>
        <w:widowControl w:val="0"/>
        <w:ind w:firstLine="709"/>
        <w:jc w:val="both"/>
      </w:pPr>
      <w:r w:rsidRPr="00957B3D">
        <w:t>В соответствии с решением Собрания депутатов Златоустовского городского округа от 19.12.2024</w:t>
      </w:r>
      <w:r>
        <w:t> г. № </w:t>
      </w:r>
      <w:r w:rsidRPr="00957B3D">
        <w:t xml:space="preserve">61-ЗГО «О внесении изменений </w:t>
      </w:r>
      <w:r>
        <w:br/>
        <w:t xml:space="preserve">в решение Собрания депутатов </w:t>
      </w:r>
      <w:r w:rsidRPr="00957B3D">
        <w:t xml:space="preserve">Златоустовского городского округа </w:t>
      </w:r>
      <w:r>
        <w:br/>
        <w:t>от 21.12.2023 г. № </w:t>
      </w:r>
      <w:r w:rsidRPr="00957B3D">
        <w:t xml:space="preserve">58-ЗГО «О бюджете Златоустовского городского округа </w:t>
      </w:r>
      <w:r>
        <w:br/>
      </w:r>
      <w:r w:rsidRPr="00957B3D">
        <w:t>на 2024 год и плановый период 2025 и 2026 годов»», решением Собрания депутатов Златоустовского город</w:t>
      </w:r>
      <w:r>
        <w:t>ского округа от 19.12.2024 г. № </w:t>
      </w:r>
      <w:r w:rsidRPr="00957B3D">
        <w:t xml:space="preserve">60-ЗГО </w:t>
      </w:r>
      <w:r>
        <w:br/>
      </w:r>
      <w:r w:rsidRPr="00957B3D">
        <w:t>«О бюджете Златоустовского городского округа на 2025 год и плановый период 2026 и 2027 годов», в целях уточнения объемов финансирования и целевых индикаторов муниципальной программы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округа»,</w:t>
      </w:r>
    </w:p>
    <w:p w:rsidR="00CC4E26" w:rsidRPr="007B02FF" w:rsidRDefault="00F12903" w:rsidP="00957B3D">
      <w:pPr>
        <w:widowControl w:val="0"/>
        <w:ind w:firstLine="708"/>
        <w:jc w:val="both"/>
      </w:pPr>
      <w:r>
        <w:t>ПОСТАНОВЛЯЮ:</w:t>
      </w:r>
    </w:p>
    <w:p w:rsidR="00957B3D" w:rsidRDefault="00957B3D" w:rsidP="00957B3D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29.11.2013 г. № 485-П «Об утверждении муниципальной программы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 (в редакции от 12.02.2024 г. № 34-П/АДМ, от 03.05.2024 г. № 133-П/АДМ, от 20.08.2024 г. № 239-П/АДМ, от 22.11.2024 г. № 636-П/АДМ) изложить в новой редакции (приложение).</w:t>
      </w:r>
    </w:p>
    <w:p w:rsidR="00957B3D" w:rsidRDefault="00957B3D" w:rsidP="00957B3D">
      <w:pPr>
        <w:widowControl w:val="0"/>
        <w:ind w:firstLine="709"/>
        <w:jc w:val="both"/>
      </w:pPr>
      <w:r>
        <w:lastRenderedPageBreak/>
        <w:t>2. Признать утратившими силу:</w:t>
      </w:r>
    </w:p>
    <w:p w:rsidR="00957B3D" w:rsidRDefault="00957B3D" w:rsidP="00957B3D">
      <w:pPr>
        <w:widowControl w:val="0"/>
        <w:ind w:firstLine="709"/>
        <w:jc w:val="both"/>
      </w:pPr>
      <w:r>
        <w:t xml:space="preserve">1) постановление администрации Златоустовского городского округа </w:t>
      </w:r>
      <w:r>
        <w:br/>
        <w:t>от 12.02.2024 г. № 34-П/АДМ «О внесении изменений в постановление Администрации Златоустовского городского округа от 29.11.2013 г. № 485-П «Об утверждении муниципальной программы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округа»»;</w:t>
      </w:r>
    </w:p>
    <w:p w:rsidR="00957B3D" w:rsidRDefault="00957B3D" w:rsidP="00957B3D">
      <w:pPr>
        <w:widowControl w:val="0"/>
        <w:ind w:firstLine="709"/>
        <w:jc w:val="both"/>
      </w:pPr>
      <w:r>
        <w:t xml:space="preserve">2) постановление администрации Златоустовского городского округа </w:t>
      </w:r>
      <w:r>
        <w:br/>
        <w:t>от 03.05.2024 г. № 133-П/АДМ «О внесении изменений в постановление Администрации Златоустовского городского округа от 29.11.2013 г. № 485-П «Об утверждении муниципальной программы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округа»»;</w:t>
      </w:r>
    </w:p>
    <w:p w:rsidR="00957B3D" w:rsidRDefault="00957B3D" w:rsidP="00957B3D">
      <w:pPr>
        <w:widowControl w:val="0"/>
        <w:ind w:firstLine="709"/>
        <w:jc w:val="both"/>
      </w:pPr>
      <w:r>
        <w:t xml:space="preserve">3) постановление администрации Златоустовского городского округа </w:t>
      </w:r>
      <w:r>
        <w:br/>
        <w:t>от 20.08.2023 г. № 239-П/АДМ «О внесении изменений в постановление администрации Златоустовского городского округа от 29.11.2013 г. № 485-П «Об утверждении муниципальной программы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округа»»;</w:t>
      </w:r>
    </w:p>
    <w:p w:rsidR="00957B3D" w:rsidRDefault="00BE692F" w:rsidP="00957B3D">
      <w:pPr>
        <w:widowControl w:val="0"/>
        <w:ind w:firstLine="709"/>
        <w:jc w:val="both"/>
      </w:pPr>
      <w:r>
        <w:t>4) </w:t>
      </w:r>
      <w:r w:rsidR="00957B3D">
        <w:t xml:space="preserve">постановление администрации Златоустовского городского округа </w:t>
      </w:r>
      <w:r>
        <w:br/>
        <w:t>от 22.11.2024 г. № </w:t>
      </w:r>
      <w:r w:rsidR="00957B3D">
        <w:t>636-П/АДМ «О внес</w:t>
      </w:r>
      <w:r>
        <w:t>ении изменений в постановление А</w:t>
      </w:r>
      <w:r w:rsidR="00957B3D">
        <w:t xml:space="preserve">дминистрации Златоустовского </w:t>
      </w:r>
      <w:r>
        <w:t>городского округа от 29.11.2013 г. № </w:t>
      </w:r>
      <w:r w:rsidR="00957B3D">
        <w:t>485-П «Об утверждении муниципальной программы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округа»».</w:t>
      </w:r>
    </w:p>
    <w:p w:rsidR="00957B3D" w:rsidRDefault="007B4D3E" w:rsidP="00957B3D">
      <w:pPr>
        <w:widowControl w:val="0"/>
        <w:ind w:firstLine="709"/>
        <w:jc w:val="both"/>
      </w:pPr>
      <w:r>
        <w:t>3</w:t>
      </w:r>
      <w:r w:rsidR="00BE692F">
        <w:t>. </w:t>
      </w:r>
      <w:r w:rsidR="00957B3D"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7B4D3E" w:rsidP="00957B3D">
      <w:pPr>
        <w:widowControl w:val="0"/>
        <w:ind w:firstLine="709"/>
        <w:jc w:val="both"/>
      </w:pPr>
      <w:r>
        <w:t>4</w:t>
      </w:r>
      <w:r w:rsidR="00BE692F">
        <w:t>. </w:t>
      </w:r>
      <w:r w:rsidR="00957B3D">
        <w:t xml:space="preserve">Организацию и контроль выполнения настоящего постановления возложить на заместителя главы Златоустовского городского округа </w:t>
      </w:r>
      <w:r w:rsidR="00BE692F">
        <w:br/>
      </w:r>
      <w:r w:rsidR="00957B3D">
        <w:t>по имуществу и финансам Дьячкова А.А.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957B3D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48647D" w:rsidP="00392DA7">
            <w:r w:rsidRPr="0048647D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C0444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48647D" w:rsidP="00C0444F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BE692F" w:rsidRDefault="00BE692F" w:rsidP="004574CC"/>
    <w:p w:rsidR="00BE692F" w:rsidRDefault="00BE692F" w:rsidP="004574CC"/>
    <w:p w:rsidR="00BE692F" w:rsidRDefault="00BE692F" w:rsidP="004574CC"/>
    <w:p w:rsidR="00BE692F" w:rsidRDefault="00BE692F" w:rsidP="004574CC"/>
    <w:p w:rsidR="00BE692F" w:rsidRDefault="00BE692F" w:rsidP="004574CC"/>
    <w:p w:rsidR="00BE692F" w:rsidRDefault="00BE692F" w:rsidP="004574CC"/>
    <w:p w:rsidR="00BE692F" w:rsidRDefault="00BE692F" w:rsidP="004574CC"/>
    <w:p w:rsidR="00BE692F" w:rsidRPr="00570ED4" w:rsidRDefault="00BE692F" w:rsidP="00BE692F">
      <w:pPr>
        <w:ind w:left="5103"/>
        <w:jc w:val="center"/>
      </w:pPr>
      <w:r w:rsidRPr="00570ED4">
        <w:lastRenderedPageBreak/>
        <w:t>ПРИЛОЖЕНИЕ</w:t>
      </w:r>
    </w:p>
    <w:p w:rsidR="00BE692F" w:rsidRPr="00570ED4" w:rsidRDefault="00BE692F" w:rsidP="00BE692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70ED4">
        <w:rPr>
          <w:lang w:eastAsia="ar-SA"/>
        </w:rPr>
        <w:t>Утверждено</w:t>
      </w:r>
    </w:p>
    <w:p w:rsidR="00BE692F" w:rsidRPr="00570ED4" w:rsidRDefault="00BE692F" w:rsidP="00BE692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70ED4">
        <w:rPr>
          <w:lang w:eastAsia="ar-SA"/>
        </w:rPr>
        <w:t>постановлением администрации</w:t>
      </w:r>
    </w:p>
    <w:p w:rsidR="00BE692F" w:rsidRDefault="00BE692F" w:rsidP="00BE692F">
      <w:pPr>
        <w:ind w:left="5103"/>
        <w:jc w:val="center"/>
      </w:pPr>
      <w:r w:rsidRPr="00570ED4">
        <w:t>Златоустовского городского округа</w:t>
      </w:r>
    </w:p>
    <w:p w:rsidR="00BE692F" w:rsidRDefault="00BE692F" w:rsidP="00BE692F">
      <w:pPr>
        <w:ind w:left="5103"/>
        <w:jc w:val="center"/>
        <w:rPr>
          <w:lang w:eastAsia="ar-SA"/>
        </w:rPr>
      </w:pPr>
      <w:r w:rsidRPr="00570ED4">
        <w:rPr>
          <w:lang w:eastAsia="ar-SA"/>
        </w:rPr>
        <w:t xml:space="preserve">от </w:t>
      </w:r>
      <w:r w:rsidR="0093581E">
        <w:rPr>
          <w:lang w:eastAsia="ar-SA"/>
        </w:rPr>
        <w:t>14.02.2025 г.</w:t>
      </w:r>
      <w:r w:rsidRPr="00570ED4">
        <w:rPr>
          <w:lang w:eastAsia="ar-SA"/>
        </w:rPr>
        <w:t xml:space="preserve"> № </w:t>
      </w:r>
      <w:r w:rsidR="0093581E">
        <w:rPr>
          <w:lang w:eastAsia="ar-SA"/>
        </w:rPr>
        <w:t>58-П/АДМ</w:t>
      </w:r>
      <w:bookmarkStart w:id="0" w:name="_GoBack"/>
      <w:bookmarkEnd w:id="0"/>
    </w:p>
    <w:p w:rsidR="00BE692F" w:rsidRDefault="00BE692F" w:rsidP="00BE692F"/>
    <w:p w:rsidR="00BE692F" w:rsidRDefault="00BE692F" w:rsidP="00BE692F"/>
    <w:p w:rsidR="00BE692F" w:rsidRPr="00361A38" w:rsidRDefault="007B4D3E" w:rsidP="00BE692F">
      <w:pPr>
        <w:jc w:val="center"/>
      </w:pPr>
      <w:r w:rsidRPr="00361A38">
        <w:t xml:space="preserve">МУНИЦИПАЛЬНАЯ ПРОГРАММА </w:t>
      </w:r>
    </w:p>
    <w:p w:rsidR="00BE692F" w:rsidRPr="00361A38" w:rsidRDefault="007B4D3E" w:rsidP="00BE692F">
      <w:pPr>
        <w:jc w:val="center"/>
      </w:pPr>
      <w:r w:rsidRPr="00361A38">
        <w:t>ЗЛАТОУСТОВСКОГО ГОРОДСКОГО ОКРУГА</w:t>
      </w:r>
    </w:p>
    <w:p w:rsidR="00BE692F" w:rsidRPr="00361A38" w:rsidRDefault="007B4D3E" w:rsidP="00BE692F">
      <w:pPr>
        <w:jc w:val="center"/>
      </w:pPr>
      <w:r>
        <w:t>«У</w:t>
      </w:r>
      <w:r w:rsidRPr="00361A38">
        <w:t>ПРАВЛЕНИЕ МУНИЦИПАЛЬНЫМИ ФИНАНСАМИ И ОБЕСПЕЧЕ</w:t>
      </w:r>
      <w:r>
        <w:t>НИЕ СБАЛАНСИРОВАННОСТИ БЮДЖЕТА З</w:t>
      </w:r>
      <w:r w:rsidRPr="00361A38">
        <w:t>ЛАТОУСТОВСКОГО ГОРОДСКОГО ОКРУГА»</w:t>
      </w:r>
    </w:p>
    <w:p w:rsidR="00BE692F" w:rsidRDefault="00BE692F" w:rsidP="00BE692F">
      <w:pPr>
        <w:rPr>
          <w:b/>
          <w:sz w:val="24"/>
        </w:rPr>
      </w:pPr>
    </w:p>
    <w:p w:rsidR="00BE692F" w:rsidRPr="00361A38" w:rsidRDefault="007B4D3E" w:rsidP="00BE692F">
      <w:pPr>
        <w:jc w:val="center"/>
      </w:pPr>
      <w:r w:rsidRPr="00361A38">
        <w:t>ПАСПОРТ</w:t>
      </w:r>
    </w:p>
    <w:p w:rsidR="00BE692F" w:rsidRDefault="00BE692F" w:rsidP="00BE692F">
      <w:pPr>
        <w:jc w:val="center"/>
      </w:pPr>
      <w:r w:rsidRPr="00361A38">
        <w:t>муниципальной программы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 (далее</w:t>
      </w:r>
      <w:r>
        <w:t xml:space="preserve"> -</w:t>
      </w:r>
      <w:r w:rsidRPr="00361A38">
        <w:t xml:space="preserve"> муниципальная программа)</w:t>
      </w:r>
    </w:p>
    <w:p w:rsidR="00BE692F" w:rsidRDefault="00BE692F" w:rsidP="00BE692F">
      <w:pPr>
        <w:jc w:val="center"/>
      </w:pPr>
    </w:p>
    <w:tbl>
      <w:tblPr>
        <w:tblW w:w="9639" w:type="dxa"/>
        <w:jc w:val="center"/>
        <w:tblLayout w:type="fixed"/>
        <w:tblLook w:val="01E0"/>
      </w:tblPr>
      <w:tblGrid>
        <w:gridCol w:w="2732"/>
        <w:gridCol w:w="357"/>
        <w:gridCol w:w="6550"/>
      </w:tblGrid>
      <w:tr w:rsidR="00BE692F" w:rsidRPr="007B4D3E" w:rsidTr="00D14C1B">
        <w:trPr>
          <w:trHeight w:val="529"/>
          <w:jc w:val="center"/>
        </w:trPr>
        <w:tc>
          <w:tcPr>
            <w:tcW w:w="2802" w:type="dxa"/>
          </w:tcPr>
          <w:p w:rsidR="00BE692F" w:rsidRPr="007B4D3E" w:rsidRDefault="00BE692F" w:rsidP="00C044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Куратор</w:t>
            </w:r>
          </w:p>
          <w:p w:rsidR="00BE692F" w:rsidRPr="007B4D3E" w:rsidRDefault="00BE692F" w:rsidP="00C044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360" w:type="dxa"/>
          </w:tcPr>
          <w:p w:rsidR="00BE692F" w:rsidRPr="007B4D3E" w:rsidRDefault="00BE692F" w:rsidP="00C0444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-</w:t>
            </w:r>
          </w:p>
        </w:tc>
        <w:tc>
          <w:tcPr>
            <w:tcW w:w="6727" w:type="dxa"/>
          </w:tcPr>
          <w:p w:rsidR="00BE692F" w:rsidRPr="007B4D3E" w:rsidRDefault="00BE692F" w:rsidP="00C0444F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 xml:space="preserve">Заместитель главы Златоустовского городского округа </w:t>
            </w:r>
            <w:r w:rsidR="007B4D3E">
              <w:rPr>
                <w:sz w:val="24"/>
                <w:szCs w:val="24"/>
              </w:rPr>
              <w:br/>
            </w:r>
            <w:r w:rsidRPr="007B4D3E">
              <w:rPr>
                <w:sz w:val="24"/>
                <w:szCs w:val="24"/>
              </w:rPr>
              <w:t>по имуществу и финансам</w:t>
            </w:r>
          </w:p>
        </w:tc>
      </w:tr>
      <w:tr w:rsidR="00BE692F" w:rsidRPr="007B4D3E" w:rsidTr="00D14C1B">
        <w:trPr>
          <w:trHeight w:val="651"/>
          <w:jc w:val="center"/>
        </w:trPr>
        <w:tc>
          <w:tcPr>
            <w:tcW w:w="2802" w:type="dxa"/>
          </w:tcPr>
          <w:p w:rsidR="00BE692F" w:rsidRPr="007B4D3E" w:rsidRDefault="00BE692F" w:rsidP="00C044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Ответственный исполнитель</w:t>
            </w:r>
          </w:p>
          <w:p w:rsidR="00BE692F" w:rsidRPr="007B4D3E" w:rsidRDefault="00BE692F" w:rsidP="00C044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360" w:type="dxa"/>
          </w:tcPr>
          <w:p w:rsidR="00BE692F" w:rsidRPr="007B4D3E" w:rsidRDefault="00BE692F" w:rsidP="00C0444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-</w:t>
            </w:r>
          </w:p>
          <w:p w:rsidR="00BE692F" w:rsidRPr="007B4D3E" w:rsidRDefault="00BE692F" w:rsidP="00C0444F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6727" w:type="dxa"/>
          </w:tcPr>
          <w:p w:rsidR="00BE692F" w:rsidRPr="007B4D3E" w:rsidRDefault="00BE692F" w:rsidP="00C0444F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 xml:space="preserve">Финансовое управление Златоустовского городского округа </w:t>
            </w:r>
            <w:r w:rsidR="005C6023" w:rsidRPr="007B4D3E">
              <w:rPr>
                <w:sz w:val="24"/>
                <w:szCs w:val="24"/>
              </w:rPr>
              <w:br/>
            </w:r>
            <w:r w:rsidRPr="007B4D3E">
              <w:rPr>
                <w:sz w:val="24"/>
                <w:szCs w:val="24"/>
              </w:rPr>
              <w:t xml:space="preserve">(далее </w:t>
            </w:r>
            <w:r w:rsidR="005C6023" w:rsidRPr="007B4D3E">
              <w:rPr>
                <w:sz w:val="24"/>
                <w:szCs w:val="24"/>
              </w:rPr>
              <w:t>-</w:t>
            </w:r>
            <w:r w:rsidRPr="007B4D3E">
              <w:rPr>
                <w:sz w:val="24"/>
                <w:szCs w:val="24"/>
              </w:rPr>
              <w:t xml:space="preserve"> Финансовое управление)</w:t>
            </w:r>
          </w:p>
        </w:tc>
      </w:tr>
      <w:tr w:rsidR="00BE692F" w:rsidRPr="007B4D3E" w:rsidTr="00D14C1B">
        <w:trPr>
          <w:trHeight w:val="575"/>
          <w:jc w:val="center"/>
        </w:trPr>
        <w:tc>
          <w:tcPr>
            <w:tcW w:w="2802" w:type="dxa"/>
          </w:tcPr>
          <w:p w:rsidR="00BE692F" w:rsidRPr="007B4D3E" w:rsidRDefault="00BE692F" w:rsidP="00C044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360" w:type="dxa"/>
          </w:tcPr>
          <w:p w:rsidR="00BE692F" w:rsidRPr="007B4D3E" w:rsidRDefault="00BE692F" w:rsidP="00C0444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-</w:t>
            </w:r>
          </w:p>
        </w:tc>
        <w:tc>
          <w:tcPr>
            <w:tcW w:w="6727" w:type="dxa"/>
          </w:tcPr>
          <w:p w:rsidR="00BE692F" w:rsidRPr="007B4D3E" w:rsidRDefault="00BE692F" w:rsidP="00C0444F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отсутствуют</w:t>
            </w:r>
          </w:p>
        </w:tc>
      </w:tr>
      <w:tr w:rsidR="00BE692F" w:rsidRPr="007B4D3E" w:rsidTr="00D14C1B">
        <w:trPr>
          <w:trHeight w:val="569"/>
          <w:jc w:val="center"/>
        </w:trPr>
        <w:tc>
          <w:tcPr>
            <w:tcW w:w="2802" w:type="dxa"/>
          </w:tcPr>
          <w:p w:rsidR="00BE692F" w:rsidRPr="007B4D3E" w:rsidRDefault="00BE692F" w:rsidP="00C044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/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360" w:type="dxa"/>
          </w:tcPr>
          <w:p w:rsidR="00BE692F" w:rsidRPr="007B4D3E" w:rsidRDefault="00BE692F" w:rsidP="00C0444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-</w:t>
            </w:r>
          </w:p>
        </w:tc>
        <w:tc>
          <w:tcPr>
            <w:tcW w:w="6727" w:type="dxa"/>
          </w:tcPr>
          <w:p w:rsidR="00BE692F" w:rsidRPr="007B4D3E" w:rsidRDefault="00BE692F" w:rsidP="00C0444F">
            <w:pPr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 xml:space="preserve">отсутствуют </w:t>
            </w:r>
          </w:p>
        </w:tc>
      </w:tr>
      <w:tr w:rsidR="00BE692F" w:rsidRPr="007B4D3E" w:rsidTr="00BE692F">
        <w:trPr>
          <w:jc w:val="center"/>
        </w:trPr>
        <w:tc>
          <w:tcPr>
            <w:tcW w:w="2802" w:type="dxa"/>
          </w:tcPr>
          <w:p w:rsidR="00BE692F" w:rsidRPr="007B4D3E" w:rsidRDefault="00BE692F" w:rsidP="00C0444F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360" w:type="dxa"/>
          </w:tcPr>
          <w:p w:rsidR="00BE692F" w:rsidRPr="007B4D3E" w:rsidRDefault="00BE692F" w:rsidP="00C0444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-</w:t>
            </w:r>
          </w:p>
        </w:tc>
        <w:tc>
          <w:tcPr>
            <w:tcW w:w="6727" w:type="dxa"/>
          </w:tcPr>
          <w:p w:rsidR="00BE692F" w:rsidRPr="007B4D3E" w:rsidRDefault="00BE692F" w:rsidP="00C0444F">
            <w:pPr>
              <w:spacing w:before="60" w:after="60"/>
              <w:jc w:val="both"/>
              <w:rPr>
                <w:sz w:val="24"/>
                <w:szCs w:val="24"/>
                <w:highlight w:val="yellow"/>
              </w:rPr>
            </w:pPr>
            <w:r w:rsidRPr="007B4D3E">
              <w:rPr>
                <w:sz w:val="24"/>
                <w:szCs w:val="24"/>
              </w:rPr>
              <w:t>Обеспечение сбалансированности и устойчивости бюджета Златоустовского городского округа, пов</w:t>
            </w:r>
            <w:r w:rsidR="00EA21F3" w:rsidRPr="007B4D3E">
              <w:rPr>
                <w:sz w:val="24"/>
                <w:szCs w:val="24"/>
              </w:rPr>
              <w:t>ышение качества у</w:t>
            </w:r>
            <w:r w:rsidRPr="007B4D3E">
              <w:rPr>
                <w:sz w:val="24"/>
                <w:szCs w:val="24"/>
              </w:rPr>
              <w:t>правления муниципальными финансами</w:t>
            </w:r>
          </w:p>
        </w:tc>
      </w:tr>
      <w:tr w:rsidR="00BE692F" w:rsidRPr="007B4D3E" w:rsidTr="00BE692F">
        <w:trPr>
          <w:jc w:val="center"/>
        </w:trPr>
        <w:tc>
          <w:tcPr>
            <w:tcW w:w="2802" w:type="dxa"/>
          </w:tcPr>
          <w:p w:rsidR="00BE692F" w:rsidRPr="007B4D3E" w:rsidRDefault="00BE692F" w:rsidP="00C0444F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60" w:type="dxa"/>
          </w:tcPr>
          <w:p w:rsidR="00BE692F" w:rsidRPr="007B4D3E" w:rsidRDefault="00BE692F" w:rsidP="00C0444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-</w:t>
            </w:r>
          </w:p>
        </w:tc>
        <w:tc>
          <w:tcPr>
            <w:tcW w:w="6727" w:type="dxa"/>
          </w:tcPr>
          <w:p w:rsidR="00D14C1B" w:rsidRPr="007B4D3E" w:rsidRDefault="00D14C1B" w:rsidP="00D14C1B">
            <w:pPr>
              <w:tabs>
                <w:tab w:val="left" w:pos="0"/>
                <w:tab w:val="left" w:pos="382"/>
              </w:tabs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1. </w:t>
            </w:r>
            <w:r w:rsidR="00BE692F" w:rsidRPr="007B4D3E">
              <w:rPr>
                <w:sz w:val="24"/>
                <w:szCs w:val="24"/>
              </w:rPr>
              <w:t>Повышение качества формирования и исполнения бюджета Златоустовского городского округа, формирования бюджетной отчетности.</w:t>
            </w:r>
          </w:p>
          <w:p w:rsidR="00D14C1B" w:rsidRPr="007B4D3E" w:rsidRDefault="00D14C1B" w:rsidP="00D14C1B">
            <w:pPr>
              <w:tabs>
                <w:tab w:val="left" w:pos="0"/>
                <w:tab w:val="left" w:pos="382"/>
              </w:tabs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2. </w:t>
            </w:r>
            <w:r w:rsidR="00BE692F" w:rsidRPr="007B4D3E">
              <w:rPr>
                <w:sz w:val="24"/>
                <w:szCs w:val="24"/>
              </w:rPr>
              <w:t>Проведение взвешенной и предсказуемой бюджетной политики и укрепление собственной доходной базы Златоустовского городского округа.</w:t>
            </w:r>
          </w:p>
          <w:p w:rsidR="00BE692F" w:rsidRPr="007B4D3E" w:rsidRDefault="00D14C1B" w:rsidP="00D14C1B">
            <w:pPr>
              <w:tabs>
                <w:tab w:val="left" w:pos="0"/>
                <w:tab w:val="left" w:pos="382"/>
              </w:tabs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3. </w:t>
            </w:r>
            <w:r w:rsidR="00BE692F" w:rsidRPr="007B4D3E">
              <w:rPr>
                <w:sz w:val="24"/>
                <w:szCs w:val="24"/>
              </w:rPr>
              <w:t>Создание условий для повышения эффективности использования средств бюджета Златоустовского городского округа и качества финансового менеджмента главных распорядителей средств бюджета.</w:t>
            </w:r>
          </w:p>
          <w:p w:rsidR="00BE692F" w:rsidRPr="007B4D3E" w:rsidRDefault="00D14C1B" w:rsidP="00D14C1B">
            <w:pPr>
              <w:tabs>
                <w:tab w:val="left" w:pos="0"/>
                <w:tab w:val="left" w:pos="382"/>
              </w:tabs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4. </w:t>
            </w:r>
            <w:r w:rsidR="00BE692F" w:rsidRPr="007B4D3E">
              <w:rPr>
                <w:sz w:val="24"/>
                <w:szCs w:val="24"/>
              </w:rPr>
              <w:t>Эффективное управление муниципальным долгом Златоустовского городского округа.</w:t>
            </w:r>
          </w:p>
          <w:p w:rsidR="00BE692F" w:rsidRPr="007B4D3E" w:rsidRDefault="00D14C1B" w:rsidP="00D14C1B">
            <w:pPr>
              <w:tabs>
                <w:tab w:val="left" w:pos="0"/>
                <w:tab w:val="left" w:pos="382"/>
              </w:tabs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5. </w:t>
            </w:r>
            <w:r w:rsidR="00BE692F" w:rsidRPr="007B4D3E">
              <w:rPr>
                <w:sz w:val="24"/>
                <w:szCs w:val="24"/>
              </w:rPr>
              <w:t>Обеспечение надежности и прозрачности бюджетного процесса в Златоустовском городском округе.</w:t>
            </w:r>
          </w:p>
        </w:tc>
      </w:tr>
      <w:tr w:rsidR="00BE692F" w:rsidRPr="007B4D3E" w:rsidTr="00460850">
        <w:trPr>
          <w:trHeight w:val="1700"/>
          <w:jc w:val="center"/>
        </w:trPr>
        <w:tc>
          <w:tcPr>
            <w:tcW w:w="2802" w:type="dxa"/>
          </w:tcPr>
          <w:p w:rsidR="00BE692F" w:rsidRPr="007B4D3E" w:rsidRDefault="00BE692F" w:rsidP="00C0444F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lastRenderedPageBreak/>
              <w:t>Целевые индикаторы муниципальной программы</w:t>
            </w:r>
          </w:p>
        </w:tc>
        <w:tc>
          <w:tcPr>
            <w:tcW w:w="360" w:type="dxa"/>
          </w:tcPr>
          <w:p w:rsidR="00BE692F" w:rsidRPr="007B4D3E" w:rsidRDefault="00BE692F" w:rsidP="00C0444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-</w:t>
            </w:r>
          </w:p>
        </w:tc>
        <w:tc>
          <w:tcPr>
            <w:tcW w:w="6727" w:type="dxa"/>
          </w:tcPr>
          <w:p w:rsidR="00BE692F" w:rsidRPr="007B4D3E" w:rsidRDefault="00D14C1B" w:rsidP="00D14C1B">
            <w:pPr>
              <w:tabs>
                <w:tab w:val="left" w:pos="0"/>
                <w:tab w:val="left" w:pos="382"/>
              </w:tabs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1. </w:t>
            </w:r>
            <w:r w:rsidR="00BE692F" w:rsidRPr="007B4D3E">
              <w:rPr>
                <w:sz w:val="24"/>
                <w:szCs w:val="24"/>
              </w:rPr>
              <w:t>Надлежащее или высокое качество управления муниципальными финансами в Златоустовском городском округе по результатам оценки, проведенной Министерством финансов Челябинской области (баллов).</w:t>
            </w:r>
          </w:p>
          <w:p w:rsidR="00BE692F" w:rsidRPr="007B4D3E" w:rsidRDefault="00D14C1B" w:rsidP="00D14C1B">
            <w:pPr>
              <w:tabs>
                <w:tab w:val="left" w:pos="0"/>
                <w:tab w:val="left" w:pos="382"/>
              </w:tabs>
              <w:jc w:val="both"/>
              <w:rPr>
                <w:rFonts w:ascii="Arial" w:hAnsi="Arial"/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2. </w:t>
            </w:r>
            <w:r w:rsidR="00BE692F" w:rsidRPr="007B4D3E">
              <w:rPr>
                <w:sz w:val="24"/>
                <w:szCs w:val="24"/>
              </w:rPr>
              <w:t xml:space="preserve">Соответствие проекта решения о бюджете Златоустовского городского округа требованиям бюджетного законодательства Российской Федерации </w:t>
            </w:r>
            <w:r w:rsidR="007B4D3E">
              <w:rPr>
                <w:sz w:val="24"/>
                <w:szCs w:val="24"/>
              </w:rPr>
              <w:br/>
            </w:r>
            <w:r w:rsidR="00BE692F" w:rsidRPr="007B4D3E">
              <w:rPr>
                <w:sz w:val="24"/>
                <w:szCs w:val="24"/>
              </w:rPr>
              <w:t>и муниципальным правовым актам Златоустовского городского округа (%).</w:t>
            </w:r>
          </w:p>
          <w:p w:rsidR="00BE692F" w:rsidRPr="007B4D3E" w:rsidRDefault="00D14C1B" w:rsidP="00D14C1B">
            <w:pPr>
              <w:widowControl w:val="0"/>
              <w:tabs>
                <w:tab w:val="left" w:pos="0"/>
                <w:tab w:val="left" w:pos="382"/>
              </w:tabs>
              <w:autoSpaceDE w:val="0"/>
              <w:autoSpaceDN w:val="0"/>
              <w:adjustRightInd w:val="0"/>
              <w:jc w:val="both"/>
              <w:rPr>
                <w:rFonts w:ascii="Arial" w:hAnsi="Arial"/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3. </w:t>
            </w:r>
            <w:r w:rsidR="00BE692F" w:rsidRPr="007B4D3E">
              <w:rPr>
                <w:sz w:val="24"/>
                <w:szCs w:val="24"/>
              </w:rPr>
              <w:t>Доля резервов н</w:t>
            </w:r>
            <w:r w:rsidRPr="007B4D3E">
              <w:rPr>
                <w:sz w:val="24"/>
                <w:szCs w:val="24"/>
              </w:rPr>
              <w:t xml:space="preserve">алоговых и неналоговых доходов </w:t>
            </w:r>
            <w:r w:rsidR="00BE692F" w:rsidRPr="007B4D3E">
              <w:rPr>
                <w:sz w:val="24"/>
                <w:szCs w:val="24"/>
              </w:rPr>
              <w:t>бюджета Златоустовского городского округа в общем объеме налоговых и неналоговых доходов местного бюджета Златоустовского городского округа (%).</w:t>
            </w:r>
          </w:p>
          <w:p w:rsidR="00BE692F" w:rsidRPr="007B4D3E" w:rsidRDefault="00D14C1B" w:rsidP="00D14C1B">
            <w:pPr>
              <w:tabs>
                <w:tab w:val="left" w:pos="0"/>
                <w:tab w:val="left" w:pos="382"/>
              </w:tabs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4. </w:t>
            </w:r>
            <w:r w:rsidR="00BE692F" w:rsidRPr="007B4D3E">
              <w:rPr>
                <w:sz w:val="24"/>
                <w:szCs w:val="24"/>
              </w:rPr>
              <w:t xml:space="preserve">Процент исполнения плана поступлений налоговых </w:t>
            </w:r>
            <w:r w:rsidR="007B4D3E">
              <w:rPr>
                <w:sz w:val="24"/>
                <w:szCs w:val="24"/>
              </w:rPr>
              <w:br/>
            </w:r>
            <w:r w:rsidR="00BE692F" w:rsidRPr="007B4D3E">
              <w:rPr>
                <w:sz w:val="24"/>
                <w:szCs w:val="24"/>
              </w:rPr>
              <w:t>и неналоговых доходов в бюджет Златоустовского городского округа (%).</w:t>
            </w:r>
          </w:p>
          <w:p w:rsidR="00BE692F" w:rsidRPr="007B4D3E" w:rsidRDefault="00D14C1B" w:rsidP="00D14C1B">
            <w:pPr>
              <w:tabs>
                <w:tab w:val="left" w:pos="0"/>
                <w:tab w:val="left" w:pos="382"/>
              </w:tabs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5. </w:t>
            </w:r>
            <w:r w:rsidR="00BE692F" w:rsidRPr="007B4D3E">
              <w:rPr>
                <w:sz w:val="24"/>
                <w:szCs w:val="24"/>
              </w:rPr>
              <w:t xml:space="preserve">Процент исполнения плановых бюджетных назначений </w:t>
            </w:r>
            <w:r w:rsidR="007B4D3E">
              <w:rPr>
                <w:sz w:val="24"/>
                <w:szCs w:val="24"/>
              </w:rPr>
              <w:br/>
            </w:r>
            <w:r w:rsidR="00BE692F" w:rsidRPr="007B4D3E">
              <w:rPr>
                <w:sz w:val="24"/>
                <w:szCs w:val="24"/>
              </w:rPr>
              <w:t>по расходам (%).</w:t>
            </w:r>
          </w:p>
          <w:p w:rsidR="00BE692F" w:rsidRPr="007B4D3E" w:rsidRDefault="00D14C1B" w:rsidP="00D14C1B">
            <w:pPr>
              <w:tabs>
                <w:tab w:val="left" w:pos="0"/>
                <w:tab w:val="left" w:pos="382"/>
              </w:tabs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6. </w:t>
            </w:r>
            <w:r w:rsidR="00BE692F" w:rsidRPr="007B4D3E">
              <w:rPr>
                <w:sz w:val="24"/>
                <w:szCs w:val="24"/>
              </w:rPr>
              <w:t xml:space="preserve">Равномерность расходов (без учета расходов за счет средств целевых поступлений из федерального бюджета </w:t>
            </w:r>
            <w:r w:rsidR="007B4D3E">
              <w:rPr>
                <w:sz w:val="24"/>
                <w:szCs w:val="24"/>
              </w:rPr>
              <w:br/>
            </w:r>
            <w:r w:rsidR="00BE692F" w:rsidRPr="007B4D3E">
              <w:rPr>
                <w:sz w:val="24"/>
                <w:szCs w:val="24"/>
              </w:rPr>
              <w:t>и областного бюджета, дотации по отдельным распоряжениям Правительства Челябинской области) (%).</w:t>
            </w:r>
          </w:p>
          <w:p w:rsidR="00BE692F" w:rsidRPr="007B4D3E" w:rsidRDefault="00D14C1B" w:rsidP="00D14C1B">
            <w:pPr>
              <w:tabs>
                <w:tab w:val="left" w:pos="0"/>
                <w:tab w:val="left" w:pos="382"/>
              </w:tabs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7. </w:t>
            </w:r>
            <w:r w:rsidR="00BE692F" w:rsidRPr="007B4D3E">
              <w:rPr>
                <w:sz w:val="24"/>
                <w:szCs w:val="24"/>
              </w:rPr>
              <w:t xml:space="preserve">Соблюдение установленных законодательством Российской Федерации требований о составе отчетности </w:t>
            </w:r>
            <w:r w:rsidR="007B4D3E">
              <w:rPr>
                <w:sz w:val="24"/>
                <w:szCs w:val="24"/>
              </w:rPr>
              <w:br/>
            </w:r>
            <w:r w:rsidR="00BE692F" w:rsidRPr="007B4D3E">
              <w:rPr>
                <w:sz w:val="24"/>
                <w:szCs w:val="24"/>
              </w:rPr>
              <w:t>об исполнении бюджета городского округа (%).</w:t>
            </w:r>
          </w:p>
          <w:p w:rsidR="00BE692F" w:rsidRPr="007B4D3E" w:rsidRDefault="00D14C1B" w:rsidP="00D14C1B">
            <w:pPr>
              <w:tabs>
                <w:tab w:val="left" w:pos="0"/>
                <w:tab w:val="left" w:pos="382"/>
              </w:tabs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8. </w:t>
            </w:r>
            <w:r w:rsidR="00BE692F" w:rsidRPr="007B4D3E">
              <w:rPr>
                <w:sz w:val="24"/>
                <w:szCs w:val="24"/>
              </w:rPr>
              <w:t>Соблюдение установленных приказом Министерства финансов Челябинской области сроков предоставления отчетности об исполнении бюджета городского округа (%).</w:t>
            </w:r>
          </w:p>
          <w:p w:rsidR="00BE692F" w:rsidRPr="007B4D3E" w:rsidRDefault="00D14C1B" w:rsidP="00D14C1B">
            <w:pPr>
              <w:tabs>
                <w:tab w:val="left" w:pos="0"/>
                <w:tab w:val="left" w:pos="382"/>
              </w:tabs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9. </w:t>
            </w:r>
            <w:r w:rsidR="00BE692F" w:rsidRPr="007B4D3E">
              <w:rPr>
                <w:sz w:val="24"/>
                <w:szCs w:val="24"/>
              </w:rPr>
              <w:t xml:space="preserve">Количество проведенных мероприятий по вопросам муниципальной политики в финансовой, бюджетной </w:t>
            </w:r>
            <w:r w:rsidR="007B4D3E">
              <w:rPr>
                <w:sz w:val="24"/>
                <w:szCs w:val="24"/>
              </w:rPr>
              <w:br/>
            </w:r>
            <w:r w:rsidR="00BE692F" w:rsidRPr="007B4D3E">
              <w:rPr>
                <w:sz w:val="24"/>
                <w:szCs w:val="24"/>
              </w:rPr>
              <w:t xml:space="preserve">и налоговой сферах в Златоустовском городском округе, </w:t>
            </w:r>
            <w:r w:rsidR="007B4D3E">
              <w:rPr>
                <w:sz w:val="24"/>
                <w:szCs w:val="24"/>
              </w:rPr>
              <w:br/>
            </w:r>
            <w:r w:rsidR="00BE692F" w:rsidRPr="007B4D3E">
              <w:rPr>
                <w:sz w:val="24"/>
                <w:szCs w:val="24"/>
              </w:rPr>
              <w:t>в том числе в связи со 100-летием со дня образования финансовой системы Челябинской области (ед.).</w:t>
            </w:r>
          </w:p>
          <w:p w:rsidR="00BE692F" w:rsidRPr="007B4D3E" w:rsidRDefault="00D14C1B" w:rsidP="00D14C1B">
            <w:pPr>
              <w:tabs>
                <w:tab w:val="left" w:pos="0"/>
                <w:tab w:val="left" w:pos="382"/>
              </w:tabs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10. </w:t>
            </w:r>
            <w:r w:rsidR="00BE692F" w:rsidRPr="007B4D3E">
              <w:rPr>
                <w:sz w:val="24"/>
                <w:szCs w:val="24"/>
              </w:rPr>
              <w:t>Доля расходов, направленных на формирование резервн</w:t>
            </w:r>
            <w:r w:rsidRPr="007B4D3E">
              <w:rPr>
                <w:sz w:val="24"/>
                <w:szCs w:val="24"/>
              </w:rPr>
              <w:t>ого фонда а</w:t>
            </w:r>
            <w:r w:rsidR="00BE692F" w:rsidRPr="007B4D3E">
              <w:rPr>
                <w:sz w:val="24"/>
                <w:szCs w:val="24"/>
              </w:rPr>
              <w:t>дминистрации Златоустовского городского округа, в общем объеме расходов бюджета Златоустовского городского округа (%).</w:t>
            </w:r>
          </w:p>
          <w:p w:rsidR="00BE692F" w:rsidRPr="007B4D3E" w:rsidRDefault="00D14C1B" w:rsidP="00D14C1B">
            <w:pPr>
              <w:tabs>
                <w:tab w:val="left" w:pos="0"/>
                <w:tab w:val="left" w:pos="382"/>
              </w:tabs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11. </w:t>
            </w:r>
            <w:r w:rsidR="00BE692F" w:rsidRPr="007B4D3E">
              <w:rPr>
                <w:sz w:val="24"/>
                <w:szCs w:val="24"/>
              </w:rPr>
              <w:t xml:space="preserve">Доля просроченной кредиторской задолженности </w:t>
            </w:r>
            <w:r w:rsidR="007B4D3E">
              <w:rPr>
                <w:sz w:val="24"/>
                <w:szCs w:val="24"/>
              </w:rPr>
              <w:br/>
            </w:r>
            <w:r w:rsidR="00BE692F" w:rsidRPr="007B4D3E">
              <w:rPr>
                <w:sz w:val="24"/>
                <w:szCs w:val="24"/>
              </w:rPr>
              <w:t xml:space="preserve">по заработной плате органов местного самоуправления </w:t>
            </w:r>
            <w:r w:rsidR="007B4D3E">
              <w:rPr>
                <w:sz w:val="24"/>
                <w:szCs w:val="24"/>
              </w:rPr>
              <w:br/>
            </w:r>
            <w:r w:rsidR="00BE692F" w:rsidRPr="007B4D3E">
              <w:rPr>
                <w:sz w:val="24"/>
                <w:szCs w:val="24"/>
              </w:rPr>
              <w:t>и муниципальных учреждений к общему объему расходов бюджета Златоустовского городского округа (%).</w:t>
            </w:r>
          </w:p>
          <w:p w:rsidR="00BE692F" w:rsidRPr="007B4D3E" w:rsidRDefault="00D14C1B" w:rsidP="00D14C1B">
            <w:pPr>
              <w:tabs>
                <w:tab w:val="left" w:pos="0"/>
                <w:tab w:val="left" w:pos="382"/>
              </w:tabs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12. </w:t>
            </w:r>
            <w:r w:rsidR="00BE692F" w:rsidRPr="007B4D3E">
              <w:rPr>
                <w:sz w:val="24"/>
                <w:szCs w:val="24"/>
              </w:rPr>
              <w:t xml:space="preserve">Доля просроченной кредиторской задолженности </w:t>
            </w:r>
            <w:r w:rsidR="007B4D3E">
              <w:rPr>
                <w:sz w:val="24"/>
                <w:szCs w:val="24"/>
              </w:rPr>
              <w:br/>
            </w:r>
            <w:r w:rsidR="00BE692F" w:rsidRPr="007B4D3E">
              <w:rPr>
                <w:sz w:val="24"/>
                <w:szCs w:val="24"/>
              </w:rPr>
              <w:t>по налоговым обязательствам органов местного самоуправления и муниципальных учреждений к общему объему расходов бюджета Златоустовского городского округа (%).</w:t>
            </w:r>
          </w:p>
          <w:p w:rsidR="00BE692F" w:rsidRPr="007B4D3E" w:rsidRDefault="00D14C1B" w:rsidP="00D14C1B">
            <w:pPr>
              <w:tabs>
                <w:tab w:val="left" w:pos="0"/>
                <w:tab w:val="left" w:pos="382"/>
              </w:tabs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13. </w:t>
            </w:r>
            <w:r w:rsidR="00BE692F" w:rsidRPr="007B4D3E">
              <w:rPr>
                <w:sz w:val="24"/>
                <w:szCs w:val="24"/>
              </w:rPr>
              <w:t xml:space="preserve">Доля просроченной кредиторской задолженности </w:t>
            </w:r>
            <w:r w:rsidR="007B4D3E">
              <w:rPr>
                <w:sz w:val="24"/>
                <w:szCs w:val="24"/>
              </w:rPr>
              <w:br/>
            </w:r>
            <w:r w:rsidR="00BE692F" w:rsidRPr="007B4D3E">
              <w:rPr>
                <w:sz w:val="24"/>
                <w:szCs w:val="24"/>
              </w:rPr>
              <w:t>за топливно-энергетические ресурсы органов местного самоуправления и муниципальных учреждений к общему объему расходов бюджета Златоустовского городского округа (%).</w:t>
            </w:r>
          </w:p>
          <w:p w:rsidR="00BE692F" w:rsidRPr="007B4D3E" w:rsidRDefault="00D14C1B" w:rsidP="00D14C1B">
            <w:pPr>
              <w:tabs>
                <w:tab w:val="left" w:pos="0"/>
                <w:tab w:val="left" w:pos="382"/>
              </w:tabs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14. </w:t>
            </w:r>
            <w:r w:rsidR="00BE692F" w:rsidRPr="007B4D3E">
              <w:rPr>
                <w:sz w:val="24"/>
                <w:szCs w:val="24"/>
              </w:rPr>
              <w:t xml:space="preserve">Своевременность исполнения </w:t>
            </w:r>
            <w:r w:rsidRPr="007B4D3E">
              <w:rPr>
                <w:sz w:val="24"/>
                <w:szCs w:val="24"/>
              </w:rPr>
              <w:t xml:space="preserve">судебных актов по искам </w:t>
            </w:r>
            <w:r w:rsidR="007B4D3E">
              <w:rPr>
                <w:sz w:val="24"/>
                <w:szCs w:val="24"/>
              </w:rPr>
              <w:br/>
            </w:r>
            <w:r w:rsidRPr="007B4D3E">
              <w:rPr>
                <w:sz w:val="24"/>
                <w:szCs w:val="24"/>
              </w:rPr>
              <w:lastRenderedPageBreak/>
              <w:t>к муниципальному образованию -</w:t>
            </w:r>
            <w:r w:rsidR="00BE692F" w:rsidRPr="007B4D3E">
              <w:rPr>
                <w:sz w:val="24"/>
                <w:szCs w:val="24"/>
              </w:rPr>
              <w:t xml:space="preserve"> Златоустовский городской округ о возмещении вреда, причиненного гражданину </w:t>
            </w:r>
            <w:r w:rsidR="007B4D3E">
              <w:rPr>
                <w:sz w:val="24"/>
                <w:szCs w:val="24"/>
              </w:rPr>
              <w:br/>
            </w:r>
            <w:r w:rsidR="00BE692F" w:rsidRPr="007B4D3E">
              <w:rPr>
                <w:sz w:val="24"/>
                <w:szCs w:val="24"/>
              </w:rPr>
              <w:t>или юридическому лицу в результате незаконных действий (бездействия) органов местного самоуправления Златоустовского городского округа либо должностных лиц этих органов, и о присуждении компенсации за нарушение права на исполнение судебного акта (%).</w:t>
            </w:r>
          </w:p>
          <w:p w:rsidR="00BE692F" w:rsidRPr="007B4D3E" w:rsidRDefault="00D14C1B" w:rsidP="00D14C1B">
            <w:pPr>
              <w:tabs>
                <w:tab w:val="left" w:pos="0"/>
                <w:tab w:val="left" w:pos="382"/>
              </w:tabs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15. </w:t>
            </w:r>
            <w:r w:rsidR="00BE692F" w:rsidRPr="007B4D3E">
              <w:rPr>
                <w:sz w:val="24"/>
                <w:szCs w:val="24"/>
              </w:rPr>
              <w:t xml:space="preserve">Количество проведенных семинаров-совещаний </w:t>
            </w:r>
            <w:r w:rsidR="007B4D3E">
              <w:rPr>
                <w:sz w:val="24"/>
                <w:szCs w:val="24"/>
              </w:rPr>
              <w:br/>
            </w:r>
            <w:r w:rsidR="00BE692F" w:rsidRPr="007B4D3E">
              <w:rPr>
                <w:sz w:val="24"/>
                <w:szCs w:val="24"/>
              </w:rPr>
              <w:t>по результатам мониторинга качества финансового менеджмента (ед.).</w:t>
            </w:r>
          </w:p>
          <w:p w:rsidR="00BE692F" w:rsidRPr="007B4D3E" w:rsidRDefault="00D14C1B" w:rsidP="00D14C1B">
            <w:pPr>
              <w:tabs>
                <w:tab w:val="left" w:pos="0"/>
                <w:tab w:val="left" w:pos="382"/>
              </w:tabs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16. </w:t>
            </w:r>
            <w:r w:rsidR="00BE692F" w:rsidRPr="007B4D3E">
              <w:rPr>
                <w:sz w:val="24"/>
                <w:szCs w:val="24"/>
              </w:rPr>
              <w:t xml:space="preserve">Доля главных администраторов доходов бюджета городского округа, главных распорядителей бюджетных средств, главных администраторов источников финансирования дефицита бюджета городского округа, </w:t>
            </w:r>
            <w:r w:rsidRPr="007B4D3E">
              <w:rPr>
                <w:sz w:val="24"/>
                <w:szCs w:val="24"/>
              </w:rPr>
              <w:br/>
            </w:r>
            <w:r w:rsidR="00BE692F" w:rsidRPr="007B4D3E">
              <w:rPr>
                <w:sz w:val="24"/>
                <w:szCs w:val="24"/>
              </w:rPr>
              <w:t>по которым проведена оценка качества финансового менеджмента (%).</w:t>
            </w:r>
          </w:p>
          <w:p w:rsidR="00BE692F" w:rsidRPr="007B4D3E" w:rsidRDefault="00D14C1B" w:rsidP="00D14C1B">
            <w:pPr>
              <w:widowControl w:val="0"/>
              <w:tabs>
                <w:tab w:val="left" w:pos="0"/>
                <w:tab w:val="left" w:pos="38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17. </w:t>
            </w:r>
            <w:r w:rsidR="00BE692F" w:rsidRPr="007B4D3E">
              <w:rPr>
                <w:sz w:val="24"/>
                <w:szCs w:val="24"/>
              </w:rPr>
              <w:t>Доля расходов бюджета Златоустовского городского округа, охваченных муниципальными программами, в общем объеме расходов бюджета Златоустовского городского округа (%).</w:t>
            </w:r>
          </w:p>
          <w:p w:rsidR="00BE692F" w:rsidRPr="007B4D3E" w:rsidRDefault="00D14C1B" w:rsidP="00D14C1B">
            <w:pPr>
              <w:tabs>
                <w:tab w:val="left" w:pos="0"/>
                <w:tab w:val="left" w:pos="382"/>
              </w:tabs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18. </w:t>
            </w:r>
            <w:r w:rsidR="00BE692F" w:rsidRPr="007B4D3E">
              <w:rPr>
                <w:sz w:val="24"/>
                <w:szCs w:val="24"/>
              </w:rPr>
              <w:t>Муниципальный долг Зл</w:t>
            </w:r>
            <w:r w:rsidR="007B4D3E">
              <w:rPr>
                <w:sz w:val="24"/>
                <w:szCs w:val="24"/>
              </w:rPr>
              <w:t xml:space="preserve">атоустовского городского округа </w:t>
            </w:r>
            <w:r w:rsidR="007B4D3E">
              <w:rPr>
                <w:sz w:val="24"/>
                <w:szCs w:val="24"/>
              </w:rPr>
              <w:br/>
            </w:r>
            <w:r w:rsidR="00BE692F" w:rsidRPr="007B4D3E">
              <w:rPr>
                <w:sz w:val="24"/>
                <w:szCs w:val="24"/>
              </w:rPr>
              <w:t xml:space="preserve">в % к </w:t>
            </w:r>
            <w:r w:rsidRPr="007B4D3E">
              <w:rPr>
                <w:sz w:val="24"/>
                <w:szCs w:val="24"/>
              </w:rPr>
              <w:t xml:space="preserve">общему годовому объему доходов </w:t>
            </w:r>
            <w:r w:rsidR="00BE692F" w:rsidRPr="007B4D3E">
              <w:rPr>
                <w:sz w:val="24"/>
                <w:szCs w:val="24"/>
              </w:rPr>
              <w:t>бюджета Златоустовского городского округа без учета утвержденного объема безвозмездных поступлений и (или) поступлений налоговых доходов по дополнительным нормативам отчислений, на конец года (%).</w:t>
            </w:r>
          </w:p>
          <w:p w:rsidR="00BE692F" w:rsidRPr="007B4D3E" w:rsidRDefault="00D14C1B" w:rsidP="00D14C1B">
            <w:pPr>
              <w:widowControl w:val="0"/>
              <w:tabs>
                <w:tab w:val="left" w:pos="0"/>
                <w:tab w:val="left" w:pos="38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19. </w:t>
            </w:r>
            <w:r w:rsidR="00BE692F" w:rsidRPr="007B4D3E">
              <w:rPr>
                <w:sz w:val="24"/>
                <w:szCs w:val="24"/>
              </w:rPr>
              <w:t xml:space="preserve">Доля расходов на обслуживание муниципального долга </w:t>
            </w:r>
            <w:r w:rsidR="007B4D3E">
              <w:rPr>
                <w:sz w:val="24"/>
                <w:szCs w:val="24"/>
              </w:rPr>
              <w:br/>
            </w:r>
            <w:r w:rsidR="00BE692F" w:rsidRPr="007B4D3E">
              <w:rPr>
                <w:sz w:val="24"/>
                <w:szCs w:val="24"/>
              </w:rPr>
              <w:t>в объемах расходов бюджета Златоустовского городского округа, за исключением объема расходов, которые осуществляются за счет субвенций (ед.).</w:t>
            </w:r>
          </w:p>
          <w:p w:rsidR="00BE692F" w:rsidRPr="007B4D3E" w:rsidRDefault="00D14C1B" w:rsidP="00D14C1B">
            <w:pPr>
              <w:widowControl w:val="0"/>
              <w:tabs>
                <w:tab w:val="left" w:pos="0"/>
                <w:tab w:val="left" w:pos="38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20. </w:t>
            </w:r>
            <w:r w:rsidR="00BE692F" w:rsidRPr="007B4D3E">
              <w:rPr>
                <w:sz w:val="24"/>
                <w:szCs w:val="24"/>
              </w:rPr>
              <w:t>Уровень исполнения долговых обязательств Златоустовского городского округа (%).</w:t>
            </w:r>
          </w:p>
          <w:p w:rsidR="00BE692F" w:rsidRPr="007B4D3E" w:rsidRDefault="00D14C1B" w:rsidP="00D14C1B">
            <w:pPr>
              <w:widowControl w:val="0"/>
              <w:tabs>
                <w:tab w:val="left" w:pos="0"/>
                <w:tab w:val="left" w:pos="38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21. </w:t>
            </w:r>
            <w:r w:rsidR="00BE692F" w:rsidRPr="007B4D3E">
              <w:rPr>
                <w:sz w:val="24"/>
                <w:szCs w:val="24"/>
              </w:rPr>
              <w:t>Максимальная оценка по направлению «Прозрачность бюджетного процесса» в соответствии с методикой, утвержденной Минфином Челябинской области (%).</w:t>
            </w:r>
          </w:p>
          <w:p w:rsidR="00BE692F" w:rsidRPr="007B4D3E" w:rsidRDefault="00D14C1B" w:rsidP="00D14C1B">
            <w:pPr>
              <w:widowControl w:val="0"/>
              <w:tabs>
                <w:tab w:val="left" w:pos="0"/>
                <w:tab w:val="left" w:pos="38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22. </w:t>
            </w:r>
            <w:r w:rsidR="00BE692F" w:rsidRPr="007B4D3E">
              <w:rPr>
                <w:sz w:val="24"/>
                <w:szCs w:val="24"/>
              </w:rPr>
              <w:t xml:space="preserve">Обеспечение функционирования аппаратного оборудования Финансового управления в соответствии </w:t>
            </w:r>
            <w:r w:rsidR="007B4D3E">
              <w:rPr>
                <w:sz w:val="24"/>
                <w:szCs w:val="24"/>
              </w:rPr>
              <w:br/>
            </w:r>
            <w:r w:rsidR="00BE692F" w:rsidRPr="007B4D3E">
              <w:rPr>
                <w:sz w:val="24"/>
                <w:szCs w:val="24"/>
              </w:rPr>
              <w:t>с техническими нормами и регламентами (%).</w:t>
            </w:r>
          </w:p>
          <w:p w:rsidR="00BE692F" w:rsidRPr="007B4D3E" w:rsidRDefault="00D14C1B" w:rsidP="00D14C1B">
            <w:pPr>
              <w:widowControl w:val="0"/>
              <w:tabs>
                <w:tab w:val="left" w:pos="0"/>
                <w:tab w:val="left" w:pos="382"/>
              </w:tabs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23. </w:t>
            </w:r>
            <w:r w:rsidR="00BE692F" w:rsidRPr="007B4D3E">
              <w:rPr>
                <w:sz w:val="24"/>
                <w:szCs w:val="24"/>
              </w:rPr>
              <w:t>Обеспечение соответствия функционала  информационных систем Финансового управления требованиям, предусмотренным бюджетным законодательством Российской Федерации, законодательством Челябинской области и нормативными актами Златоустовского городского округа (%).</w:t>
            </w:r>
          </w:p>
          <w:p w:rsidR="00BE692F" w:rsidRPr="007B4D3E" w:rsidRDefault="00D14C1B" w:rsidP="00D14C1B">
            <w:pPr>
              <w:widowControl w:val="0"/>
              <w:tabs>
                <w:tab w:val="left" w:pos="0"/>
                <w:tab w:val="left" w:pos="382"/>
              </w:tabs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24. </w:t>
            </w:r>
            <w:r w:rsidR="00BE692F" w:rsidRPr="007B4D3E">
              <w:rPr>
                <w:sz w:val="24"/>
                <w:szCs w:val="24"/>
              </w:rPr>
              <w:t xml:space="preserve">Доля просроченной кредиторской задолженности </w:t>
            </w:r>
            <w:r w:rsidR="007B4D3E">
              <w:rPr>
                <w:sz w:val="24"/>
                <w:szCs w:val="24"/>
              </w:rPr>
              <w:br/>
            </w:r>
            <w:r w:rsidR="00BE692F" w:rsidRPr="007B4D3E">
              <w:rPr>
                <w:sz w:val="24"/>
                <w:szCs w:val="24"/>
              </w:rPr>
              <w:t>по социальным обязательствам Златоустовского городского округа (%).</w:t>
            </w:r>
          </w:p>
        </w:tc>
      </w:tr>
      <w:tr w:rsidR="00BE692F" w:rsidRPr="007B4D3E" w:rsidTr="00460850">
        <w:trPr>
          <w:trHeight w:val="959"/>
          <w:jc w:val="center"/>
        </w:trPr>
        <w:tc>
          <w:tcPr>
            <w:tcW w:w="2802" w:type="dxa"/>
            <w:vAlign w:val="center"/>
          </w:tcPr>
          <w:p w:rsidR="00BE692F" w:rsidRPr="007B4D3E" w:rsidRDefault="00BE692F" w:rsidP="00460850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60" w:type="dxa"/>
            <w:vAlign w:val="center"/>
          </w:tcPr>
          <w:p w:rsidR="00BE692F" w:rsidRPr="007B4D3E" w:rsidRDefault="00BE692F" w:rsidP="00460850">
            <w:pPr>
              <w:spacing w:before="60" w:after="60"/>
              <w:rPr>
                <w:sz w:val="24"/>
                <w:szCs w:val="24"/>
              </w:rPr>
            </w:pPr>
          </w:p>
          <w:p w:rsidR="00460850" w:rsidRPr="007B4D3E" w:rsidRDefault="00460850" w:rsidP="00460850">
            <w:pPr>
              <w:spacing w:before="60" w:after="60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-</w:t>
            </w:r>
          </w:p>
          <w:p w:rsidR="00BE692F" w:rsidRPr="007B4D3E" w:rsidRDefault="00BE692F" w:rsidP="00460850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6727" w:type="dxa"/>
            <w:vAlign w:val="center"/>
          </w:tcPr>
          <w:p w:rsidR="00BE692F" w:rsidRPr="007B4D3E" w:rsidRDefault="00BE692F" w:rsidP="00460850">
            <w:pPr>
              <w:tabs>
                <w:tab w:val="left" w:pos="0"/>
              </w:tabs>
              <w:spacing w:before="60" w:after="60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2014-2027 годы</w:t>
            </w:r>
          </w:p>
        </w:tc>
      </w:tr>
      <w:tr w:rsidR="00BE692F" w:rsidRPr="007B4D3E" w:rsidTr="00BE692F">
        <w:trPr>
          <w:jc w:val="center"/>
        </w:trPr>
        <w:tc>
          <w:tcPr>
            <w:tcW w:w="2802" w:type="dxa"/>
          </w:tcPr>
          <w:p w:rsidR="00BE692F" w:rsidRPr="007B4D3E" w:rsidRDefault="00BE692F" w:rsidP="00C0444F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lastRenderedPageBreak/>
              <w:t>Объемы финансовых ресурсов муниципальной программы</w:t>
            </w:r>
          </w:p>
        </w:tc>
        <w:tc>
          <w:tcPr>
            <w:tcW w:w="360" w:type="dxa"/>
          </w:tcPr>
          <w:p w:rsidR="00BE692F" w:rsidRPr="007B4D3E" w:rsidRDefault="00BE692F" w:rsidP="00C0444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-</w:t>
            </w:r>
          </w:p>
        </w:tc>
        <w:tc>
          <w:tcPr>
            <w:tcW w:w="6727" w:type="dxa"/>
          </w:tcPr>
          <w:p w:rsidR="00BE692F" w:rsidRPr="007B4D3E" w:rsidRDefault="00BE692F" w:rsidP="00C0444F">
            <w:pPr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Объем бюджетных ассигнований на реализацию муниц</w:t>
            </w:r>
            <w:r w:rsidR="005C5789" w:rsidRPr="007B4D3E">
              <w:rPr>
                <w:sz w:val="24"/>
                <w:szCs w:val="24"/>
              </w:rPr>
              <w:t xml:space="preserve">ипальной программы составляет </w:t>
            </w:r>
            <w:r w:rsidRPr="007B4D3E">
              <w:rPr>
                <w:sz w:val="24"/>
                <w:szCs w:val="24"/>
              </w:rPr>
              <w:t>1348873,45673 тыс. рублей, в том числе за</w:t>
            </w:r>
            <w:r w:rsidR="005C5789" w:rsidRPr="007B4D3E">
              <w:rPr>
                <w:sz w:val="24"/>
                <w:szCs w:val="24"/>
              </w:rPr>
              <w:t xml:space="preserve"> счет средств местного бюджета -</w:t>
            </w:r>
            <w:r w:rsidRPr="007B4D3E">
              <w:rPr>
                <w:sz w:val="24"/>
                <w:szCs w:val="24"/>
              </w:rPr>
              <w:t xml:space="preserve"> 1329802,45673 тыс. рублей, за сч</w:t>
            </w:r>
            <w:r w:rsidR="005C5789" w:rsidRPr="007B4D3E">
              <w:rPr>
                <w:sz w:val="24"/>
                <w:szCs w:val="24"/>
              </w:rPr>
              <w:t>ет средств областного бюджета - 19071,0 тыс. </w:t>
            </w:r>
            <w:r w:rsidRPr="007B4D3E">
              <w:rPr>
                <w:sz w:val="24"/>
                <w:szCs w:val="24"/>
              </w:rPr>
              <w:t xml:space="preserve">рублей. Объем бюджетных ассигнований на реализацию муниципальной программы </w:t>
            </w:r>
            <w:r w:rsidR="007B4D3E">
              <w:rPr>
                <w:sz w:val="24"/>
                <w:szCs w:val="24"/>
              </w:rPr>
              <w:br/>
            </w:r>
            <w:r w:rsidRPr="007B4D3E">
              <w:rPr>
                <w:sz w:val="24"/>
                <w:szCs w:val="24"/>
              </w:rPr>
              <w:t>по годам составляет:</w:t>
            </w:r>
          </w:p>
          <w:tbl>
            <w:tblPr>
              <w:tblW w:w="64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68"/>
              <w:gridCol w:w="2086"/>
              <w:gridCol w:w="1776"/>
              <w:gridCol w:w="1840"/>
            </w:tblGrid>
            <w:tr w:rsidR="00BE692F" w:rsidRPr="007B4D3E" w:rsidTr="007B4D3E"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 xml:space="preserve">Всего, </w:t>
                  </w:r>
                </w:p>
                <w:p w:rsidR="00BE692F" w:rsidRPr="007B4D3E" w:rsidRDefault="005C5789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тыс. рублей</w:t>
                  </w:r>
                </w:p>
              </w:tc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5C5789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Областной бюджет, тыс. рублей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Местный бюджет,</w:t>
                  </w:r>
                </w:p>
                <w:p w:rsidR="00BE692F" w:rsidRPr="007B4D3E" w:rsidRDefault="005C5789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тыс. рублей</w:t>
                  </w:r>
                </w:p>
              </w:tc>
            </w:tr>
            <w:tr w:rsidR="00BE692F" w:rsidRPr="007B4D3E" w:rsidTr="007B4D3E"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2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100370,1</w:t>
                  </w:r>
                </w:p>
              </w:tc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19071,0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81299,1</w:t>
                  </w:r>
                </w:p>
              </w:tc>
            </w:tr>
            <w:tr w:rsidR="00BE692F" w:rsidRPr="007B4D3E" w:rsidTr="007B4D3E"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2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90140,463</w:t>
                  </w:r>
                </w:p>
              </w:tc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90140,463</w:t>
                  </w:r>
                </w:p>
              </w:tc>
            </w:tr>
            <w:tr w:rsidR="00BE692F" w:rsidRPr="007B4D3E" w:rsidTr="007B4D3E"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2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77524,508</w:t>
                  </w:r>
                </w:p>
              </w:tc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77524,508</w:t>
                  </w:r>
                </w:p>
              </w:tc>
            </w:tr>
            <w:tr w:rsidR="00BE692F" w:rsidRPr="007B4D3E" w:rsidTr="007B4D3E"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2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67539,703</w:t>
                  </w:r>
                </w:p>
              </w:tc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67539,703</w:t>
                  </w:r>
                </w:p>
              </w:tc>
            </w:tr>
            <w:tr w:rsidR="00BE692F" w:rsidRPr="007B4D3E" w:rsidTr="007B4D3E"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2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84371,89</w:t>
                  </w:r>
                </w:p>
              </w:tc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84371,89</w:t>
                  </w:r>
                </w:p>
              </w:tc>
            </w:tr>
            <w:tr w:rsidR="00BE692F" w:rsidRPr="007B4D3E" w:rsidTr="007B4D3E"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63386,21</w:t>
                  </w:r>
                </w:p>
              </w:tc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63386,21</w:t>
                  </w:r>
                </w:p>
              </w:tc>
            </w:tr>
            <w:tr w:rsidR="00BE692F" w:rsidRPr="007B4D3E" w:rsidTr="007B4D3E"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2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97740,767</w:t>
                  </w:r>
                </w:p>
              </w:tc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97740,767</w:t>
                  </w:r>
                </w:p>
              </w:tc>
            </w:tr>
            <w:tr w:rsidR="00BE692F" w:rsidRPr="007B4D3E" w:rsidTr="007B4D3E"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2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46670,80894</w:t>
                  </w:r>
                </w:p>
              </w:tc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46670,80894</w:t>
                  </w:r>
                </w:p>
              </w:tc>
            </w:tr>
            <w:tr w:rsidR="00BE692F" w:rsidRPr="007B4D3E" w:rsidTr="007B4D3E"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2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99531,852</w:t>
                  </w:r>
                </w:p>
              </w:tc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99531,852</w:t>
                  </w:r>
                </w:p>
              </w:tc>
            </w:tr>
            <w:tr w:rsidR="00BE692F" w:rsidRPr="007B4D3E" w:rsidTr="007B4D3E"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2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103362,60442</w:t>
                  </w:r>
                </w:p>
              </w:tc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103362,60442</w:t>
                  </w:r>
                </w:p>
              </w:tc>
            </w:tr>
            <w:tr w:rsidR="00BE692F" w:rsidRPr="007B4D3E" w:rsidTr="007B4D3E"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2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Del="00C87E11" w:rsidRDefault="00BE692F" w:rsidP="00C0444F">
                  <w:pPr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109545,284</w:t>
                  </w:r>
                </w:p>
              </w:tc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Del="00C87E11" w:rsidRDefault="00BE692F" w:rsidP="00C0444F">
                  <w:pPr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109545,284</w:t>
                  </w:r>
                </w:p>
              </w:tc>
            </w:tr>
            <w:tr w:rsidR="00BE692F" w:rsidRPr="007B4D3E" w:rsidTr="007B4D3E"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2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318334,86637</w:t>
                  </w:r>
                </w:p>
              </w:tc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318334,86637</w:t>
                  </w:r>
                </w:p>
              </w:tc>
            </w:tr>
            <w:tr w:rsidR="00BE692F" w:rsidRPr="007B4D3E" w:rsidTr="007B4D3E"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2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45177,2</w:t>
                  </w:r>
                </w:p>
              </w:tc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45177,2</w:t>
                  </w:r>
                </w:p>
              </w:tc>
            </w:tr>
            <w:tr w:rsidR="00BE692F" w:rsidRPr="007B4D3E" w:rsidTr="007B4D3E"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2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45177,2</w:t>
                  </w:r>
                </w:p>
              </w:tc>
              <w:tc>
                <w:tcPr>
                  <w:tcW w:w="1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E692F" w:rsidRPr="007B4D3E" w:rsidRDefault="00BE692F" w:rsidP="00C0444F">
                  <w:pPr>
                    <w:jc w:val="center"/>
                    <w:rPr>
                      <w:sz w:val="24"/>
                      <w:szCs w:val="24"/>
                    </w:rPr>
                  </w:pPr>
                  <w:r w:rsidRPr="007B4D3E">
                    <w:rPr>
                      <w:sz w:val="24"/>
                      <w:szCs w:val="24"/>
                    </w:rPr>
                    <w:t>45177,2</w:t>
                  </w:r>
                </w:p>
              </w:tc>
            </w:tr>
          </w:tbl>
          <w:p w:rsidR="00BE692F" w:rsidRPr="007B4D3E" w:rsidRDefault="00BE692F" w:rsidP="00C0444F">
            <w:pPr>
              <w:jc w:val="both"/>
              <w:rPr>
                <w:sz w:val="24"/>
                <w:szCs w:val="24"/>
              </w:rPr>
            </w:pPr>
          </w:p>
        </w:tc>
      </w:tr>
      <w:tr w:rsidR="00BE692F" w:rsidRPr="007B4D3E" w:rsidTr="007B4D3E">
        <w:trPr>
          <w:trHeight w:val="4290"/>
          <w:jc w:val="center"/>
        </w:trPr>
        <w:tc>
          <w:tcPr>
            <w:tcW w:w="2802" w:type="dxa"/>
          </w:tcPr>
          <w:p w:rsidR="00BE692F" w:rsidRPr="007B4D3E" w:rsidRDefault="00BE692F" w:rsidP="00C0444F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360" w:type="dxa"/>
          </w:tcPr>
          <w:p w:rsidR="00BE692F" w:rsidRPr="007B4D3E" w:rsidRDefault="00BE692F" w:rsidP="00C0444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-</w:t>
            </w:r>
          </w:p>
        </w:tc>
        <w:tc>
          <w:tcPr>
            <w:tcW w:w="6727" w:type="dxa"/>
          </w:tcPr>
          <w:p w:rsidR="00BE692F" w:rsidRPr="007B4D3E" w:rsidRDefault="00191924" w:rsidP="00C0444F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7B4D3E">
              <w:rPr>
                <w:sz w:val="24"/>
                <w:szCs w:val="24"/>
              </w:rPr>
              <w:t>о</w:t>
            </w:r>
            <w:r w:rsidR="00BE692F" w:rsidRPr="007B4D3E">
              <w:rPr>
                <w:sz w:val="24"/>
                <w:szCs w:val="24"/>
              </w:rPr>
              <w:t xml:space="preserve">беспечение исполнения расходных обязательств Златоустовского городского округа при сохранении экономической стабильности, долгосрочной сбалансированности и устойчивости бюджетной системы округа, оптимальной налоговой и долговой нагрузки </w:t>
            </w:r>
            <w:r w:rsidR="007B4D3E">
              <w:rPr>
                <w:sz w:val="24"/>
                <w:szCs w:val="24"/>
              </w:rPr>
              <w:br/>
            </w:r>
            <w:r w:rsidR="00BE692F" w:rsidRPr="007B4D3E">
              <w:rPr>
                <w:sz w:val="24"/>
                <w:szCs w:val="24"/>
              </w:rPr>
              <w:t>с созданием механизмов и условий для оценки результативности бюджетных расходов и качества финансового менеджмента в секторе муниципального управления, а также достижение и соблюдение определенных целевых параметров, характеризующих состояние и (или) тенденции динамики бюджетно</w:t>
            </w:r>
            <w:r w:rsidR="005C5789" w:rsidRPr="007B4D3E">
              <w:rPr>
                <w:sz w:val="24"/>
                <w:szCs w:val="24"/>
              </w:rPr>
              <w:t xml:space="preserve">й </w:t>
            </w:r>
            <w:r w:rsidR="007B4D3E">
              <w:rPr>
                <w:sz w:val="24"/>
                <w:szCs w:val="24"/>
              </w:rPr>
              <w:br/>
            </w:r>
            <w:r w:rsidR="005C5789" w:rsidRPr="007B4D3E">
              <w:rPr>
                <w:sz w:val="24"/>
                <w:szCs w:val="24"/>
              </w:rPr>
              <w:t>и налоговой системы, а также «качество»</w:t>
            </w:r>
            <w:r w:rsidR="00BE692F" w:rsidRPr="007B4D3E">
              <w:rPr>
                <w:sz w:val="24"/>
                <w:szCs w:val="24"/>
              </w:rPr>
              <w:t xml:space="preserve"> бюджетной, налоговой и долговой политики, нормативно-правового регулирования и методического обеспечения, организации процедур бюджетного и налогового администрирования.</w:t>
            </w:r>
          </w:p>
          <w:p w:rsidR="00BE692F" w:rsidRPr="007B4D3E" w:rsidRDefault="00BE692F" w:rsidP="00C0444F">
            <w:pPr>
              <w:spacing w:before="60" w:after="60"/>
              <w:ind w:left="-3162"/>
              <w:jc w:val="both"/>
              <w:rPr>
                <w:sz w:val="24"/>
                <w:szCs w:val="24"/>
              </w:rPr>
            </w:pPr>
          </w:p>
        </w:tc>
      </w:tr>
    </w:tbl>
    <w:p w:rsidR="00BE692F" w:rsidRDefault="00BE692F" w:rsidP="00BE692F"/>
    <w:p w:rsidR="007B4D3E" w:rsidRDefault="007B4D3E" w:rsidP="00BE692F"/>
    <w:p w:rsidR="007B4D3E" w:rsidRDefault="007B4D3E" w:rsidP="00BE692F"/>
    <w:p w:rsidR="007B4D3E" w:rsidRDefault="007B4D3E" w:rsidP="00BE692F"/>
    <w:p w:rsidR="007B4D3E" w:rsidRDefault="007B4D3E" w:rsidP="00BE692F"/>
    <w:p w:rsidR="005C5789" w:rsidRPr="005C0F68" w:rsidRDefault="007B4D3E" w:rsidP="005C5789">
      <w:pPr>
        <w:jc w:val="center"/>
        <w:rPr>
          <w:b/>
        </w:rPr>
      </w:pPr>
      <w:r w:rsidRPr="00783248">
        <w:rPr>
          <w:lang w:val="en-US"/>
        </w:rPr>
        <w:t>I</w:t>
      </w:r>
      <w:r w:rsidRPr="00783248">
        <w:t>. ХАРАКТЕРИСТИКА ТЕКУЩЕГО СОСТОЯНИЯ, ОСНОВНЫЕ ПОКАЗАТЕЛИ И АНАЛИЗ СОЦИАЛЬНЫХ, ФИНАНСОВО-</w:t>
      </w:r>
      <w:r w:rsidRPr="00783248">
        <w:lastRenderedPageBreak/>
        <w:t>ЭКОНОМИЧЕСКИХ И ПРОЧИХ РИСКОВ РЕАЛИЗАЦИИ МУНИЦИПАЛЬНОЙ ПРОГРАММЫ</w:t>
      </w:r>
    </w:p>
    <w:p w:rsidR="005C5789" w:rsidRPr="005C0F68" w:rsidRDefault="005C5789" w:rsidP="005C5789">
      <w:pPr>
        <w:jc w:val="center"/>
        <w:rPr>
          <w:b/>
        </w:rPr>
      </w:pPr>
    </w:p>
    <w:p w:rsidR="005C5789" w:rsidRPr="005C0F68" w:rsidRDefault="005C5789" w:rsidP="005C5789">
      <w:pPr>
        <w:tabs>
          <w:tab w:val="left" w:pos="993"/>
        </w:tabs>
        <w:ind w:firstLine="709"/>
        <w:jc w:val="both"/>
      </w:pPr>
      <w:r>
        <w:t>1. </w:t>
      </w:r>
      <w:r w:rsidRPr="005C0F68">
        <w:t>Настоящая муниципальная программа разработана на основании Перечня муниципальных программ Златоустовского городского округ</w:t>
      </w:r>
      <w:r w:rsidR="00307DC9">
        <w:t>а, утвержденного распоряжением а</w:t>
      </w:r>
      <w:r w:rsidRPr="005C0F68">
        <w:t>дминистрации Златоустовского город</w:t>
      </w:r>
      <w:r w:rsidR="00307DC9">
        <w:t>ского округа от 08.11.2012 г. № </w:t>
      </w:r>
      <w:r w:rsidRPr="005C0F68">
        <w:t>1951(1)-р «Об утверждении Перечня муниципальных программ Златоустовского городского округа» в соответствии с Бюджетным посланием Президента Рос</w:t>
      </w:r>
      <w:r w:rsidR="00307DC9">
        <w:t>сийской Федерации от 13.06.2013 </w:t>
      </w:r>
      <w:r w:rsidRPr="005C0F68">
        <w:t>г. «О бюджетной политике в 2014-2016 годах», Посланием Президента Российской Федерации Федеральному Собранию на 2017 год от 01.12.2016 г., Порядком разработки, реализации и оценки эффективности  муниципальных программ Златоустовского городского округа, утвержденного</w:t>
      </w:r>
      <w:r w:rsidR="00307DC9">
        <w:t xml:space="preserve"> постановлением а</w:t>
      </w:r>
      <w:r w:rsidRPr="005C0F68">
        <w:t xml:space="preserve">дминистрации Златоустовского городского округа от 23.06.2011 года № 252-п. </w:t>
      </w:r>
    </w:p>
    <w:p w:rsidR="005C5789" w:rsidRPr="005C0F68" w:rsidRDefault="005C5789" w:rsidP="005C5789">
      <w:pPr>
        <w:tabs>
          <w:tab w:val="left" w:pos="993"/>
        </w:tabs>
        <w:ind w:firstLine="709"/>
        <w:jc w:val="both"/>
      </w:pPr>
      <w:r w:rsidRPr="005C0F68">
        <w:t xml:space="preserve">Мероприятия муниципальной программы направлены </w:t>
      </w:r>
      <w:r w:rsidR="00307DC9">
        <w:br/>
      </w:r>
      <w:r w:rsidRPr="005C0F68">
        <w:t xml:space="preserve">на совершенствование механизмов управления муниципальными финансами </w:t>
      </w:r>
      <w:r w:rsidR="00307DC9">
        <w:br/>
      </w:r>
      <w:r w:rsidRPr="005C0F68">
        <w:t xml:space="preserve">в целях обеспечения сбалансированности и устойчивости бюджета Златоустовского городского округа и, соответственно, повышения уровня </w:t>
      </w:r>
      <w:r w:rsidR="00307DC9">
        <w:br/>
      </w:r>
      <w:r w:rsidRPr="005C0F68">
        <w:t>и качества жизни граждан Златоустовского городского округа.</w:t>
      </w:r>
    </w:p>
    <w:p w:rsidR="005C5789" w:rsidRPr="005C0F68" w:rsidRDefault="00307DC9" w:rsidP="00307DC9">
      <w:pPr>
        <w:tabs>
          <w:tab w:val="left" w:pos="993"/>
        </w:tabs>
        <w:ind w:firstLine="709"/>
        <w:jc w:val="both"/>
      </w:pPr>
      <w:r>
        <w:t>2. </w:t>
      </w:r>
      <w:r w:rsidR="005C5789" w:rsidRPr="005C0F68">
        <w:t xml:space="preserve">Современное состояние и развитие системы управления муниципальными финансами в Златоустовском городском округе характеризуется проведением ответственной и прозрачной бюджетной политики, связанной с организацией бюджетного процесса в Златоустовском городском округе, эффективным использованием бюджетных средств в рамках приоритетных задач, стоящих перед исполнительными органами местного самоуправления Златоустовского городского округа на всех стадиях бюджетного процесса, обеспечением устойчивости и сбалансированности бюджета Златоустовского городского округа в долгосрочной перспективе. </w:t>
      </w:r>
    </w:p>
    <w:p w:rsidR="005C5789" w:rsidRPr="005C0F68" w:rsidRDefault="00307DC9" w:rsidP="00307DC9">
      <w:pPr>
        <w:tabs>
          <w:tab w:val="left" w:pos="993"/>
        </w:tabs>
        <w:ind w:firstLine="709"/>
        <w:jc w:val="both"/>
      </w:pPr>
      <w:r>
        <w:t>3. </w:t>
      </w:r>
      <w:r w:rsidR="005C5789" w:rsidRPr="005C0F68">
        <w:t xml:space="preserve">В период 2011-2012 годов осуществлялась реализация долгосрочной целевой программы «Повышение эффективности бюджетных расходов </w:t>
      </w:r>
      <w:r>
        <w:br/>
      </w:r>
      <w:r w:rsidR="005C5789" w:rsidRPr="005C0F68">
        <w:t>в Златоустов</w:t>
      </w:r>
      <w:r>
        <w:t>ском городском округе на 2011-</w:t>
      </w:r>
      <w:r w:rsidR="005C5789" w:rsidRPr="005C0F68">
        <w:t>2012 годы», аналогичная программа реализовывалась и в 2013 году, а также осуществлялась реализация ведомственной целевой программы «</w:t>
      </w:r>
      <w:r w:rsidR="005C5789" w:rsidRPr="005C0F68">
        <w:rPr>
          <w:bCs/>
        </w:rPr>
        <w:t xml:space="preserve">Совершенствование бюджетной </w:t>
      </w:r>
      <w:r>
        <w:rPr>
          <w:bCs/>
        </w:rPr>
        <w:br/>
      </w:r>
      <w:r w:rsidR="005C5789" w:rsidRPr="005C0F68">
        <w:rPr>
          <w:bCs/>
        </w:rPr>
        <w:t xml:space="preserve">и налоговой политики Златоустовского городского округа на 2012 - 2014 годы», </w:t>
      </w:r>
      <w:r w:rsidR="005C5789" w:rsidRPr="005C0F68">
        <w:t>в результате чего:</w:t>
      </w:r>
    </w:p>
    <w:p w:rsidR="005C5789" w:rsidRPr="005C0F68" w:rsidRDefault="00307DC9" w:rsidP="00307DC9">
      <w:pPr>
        <w:tabs>
          <w:tab w:val="left" w:pos="993"/>
        </w:tabs>
        <w:ind w:firstLine="709"/>
        <w:jc w:val="both"/>
      </w:pPr>
      <w:r>
        <w:t>1) </w:t>
      </w:r>
      <w:r w:rsidR="005C5789" w:rsidRPr="005C0F68">
        <w:t xml:space="preserve">осуществлен переход к формированию и утверждению бюджета </w:t>
      </w:r>
      <w:r>
        <w:br/>
      </w:r>
      <w:r w:rsidR="005C5789" w:rsidRPr="005C0F68">
        <w:t xml:space="preserve">на очередной финансовый год и плановый период: внесены изменения </w:t>
      </w:r>
      <w:r>
        <w:br/>
      </w:r>
      <w:r w:rsidR="005C5789" w:rsidRPr="005C0F68">
        <w:t>в Положение о бюджетном процес</w:t>
      </w:r>
      <w:r>
        <w:t>се муниципального образования - </w:t>
      </w:r>
      <w:r>
        <w:br/>
      </w:r>
      <w:r w:rsidR="005C5789" w:rsidRPr="005C0F68">
        <w:t xml:space="preserve">Златоустовский городской округ, в Порядок составления проекта бюджета Златоустовского городского округа, График подготовки и рассмотрения материалов, необходимых для составления проекта решения о бюджете Златоустовского городского округа на очередной финансовый год, разработки среднесрочного финансового плана и создания бюджетной комиссии. </w:t>
      </w:r>
    </w:p>
    <w:p w:rsidR="005C5789" w:rsidRPr="005C0F68" w:rsidRDefault="005C5789" w:rsidP="005C5789">
      <w:pPr>
        <w:tabs>
          <w:tab w:val="left" w:pos="993"/>
        </w:tabs>
        <w:ind w:firstLine="709"/>
        <w:jc w:val="both"/>
      </w:pPr>
      <w:r w:rsidRPr="005C0F68">
        <w:t xml:space="preserve">В результате бюджет Златоустовского городского округа, начиная </w:t>
      </w:r>
      <w:r w:rsidR="00307DC9">
        <w:br/>
      </w:r>
      <w:r w:rsidRPr="005C0F68">
        <w:t xml:space="preserve">с 2012 года, утверждается на три года, что позволило обеспечить </w:t>
      </w:r>
      <w:r w:rsidRPr="005C0F68">
        <w:lastRenderedPageBreak/>
        <w:t>преемственность и предсказуемость бюджетной политики, долгосрочную сбалансированность и устойчивость бюджета Златоустовского городского округа;</w:t>
      </w:r>
    </w:p>
    <w:p w:rsidR="005C5789" w:rsidRPr="005C0F68" w:rsidRDefault="00307DC9" w:rsidP="00307DC9">
      <w:pPr>
        <w:tabs>
          <w:tab w:val="left" w:pos="993"/>
        </w:tabs>
        <w:ind w:firstLine="709"/>
        <w:jc w:val="both"/>
      </w:pPr>
      <w:r>
        <w:t>2) </w:t>
      </w:r>
      <w:r w:rsidR="005C5789" w:rsidRPr="005C0F68">
        <w:t xml:space="preserve">совершенствованы процедуры разработки, утверждения, реализации </w:t>
      </w:r>
      <w:r>
        <w:br/>
      </w:r>
      <w:r w:rsidR="005C5789" w:rsidRPr="005C0F68">
        <w:t xml:space="preserve">и оценки долгосрочных и ведомственных целевых программ. </w:t>
      </w:r>
    </w:p>
    <w:p w:rsidR="005C5789" w:rsidRPr="005C0F68" w:rsidRDefault="005C5789" w:rsidP="005C5789">
      <w:pPr>
        <w:tabs>
          <w:tab w:val="left" w:pos="993"/>
        </w:tabs>
        <w:ind w:firstLine="709"/>
        <w:jc w:val="both"/>
      </w:pPr>
      <w:r w:rsidRPr="005C0F68">
        <w:t xml:space="preserve">Эффективность реализации программ оценивается ежегодно </w:t>
      </w:r>
      <w:r w:rsidR="00307DC9">
        <w:br/>
      </w:r>
      <w:r w:rsidRPr="005C0F68">
        <w:t>по утвержденной методике: определяется их эффективность за прошедший год и за весь период действия программы в случае истечения срока ее реализации.</w:t>
      </w:r>
    </w:p>
    <w:p w:rsidR="005C5789" w:rsidRPr="005C0F68" w:rsidRDefault="005C5789" w:rsidP="005C5789">
      <w:pPr>
        <w:tabs>
          <w:tab w:val="left" w:pos="993"/>
        </w:tabs>
        <w:ind w:firstLine="709"/>
        <w:jc w:val="both"/>
      </w:pPr>
      <w:r w:rsidRPr="005C0F68">
        <w:t xml:space="preserve">В результате проведенной работы в сфере бюджетного планирования </w:t>
      </w:r>
      <w:r w:rsidR="00307DC9">
        <w:br/>
      </w:r>
      <w:r w:rsidRPr="005C0F68">
        <w:t xml:space="preserve">90 процентов расходов бюджета Златоустовского городского округа </w:t>
      </w:r>
      <w:r w:rsidR="00307DC9">
        <w:br/>
      </w:r>
      <w:r w:rsidRPr="005C0F68">
        <w:t>в 2012 году переведено в программн</w:t>
      </w:r>
      <w:r w:rsidR="00307DC9">
        <w:t>о-целевой формат (в 2009 году - </w:t>
      </w:r>
      <w:r w:rsidR="00307DC9">
        <w:br/>
      </w:r>
      <w:r w:rsidRPr="005C0F68">
        <w:t xml:space="preserve">75 процентов), возросла доля долгосрочных целевых программ с достаточной эффективностью в общем количестве реализуемых за счет средств бюджета Златоустовского городского округа долгосрочных целевых программ </w:t>
      </w:r>
      <w:r w:rsidR="00307DC9">
        <w:br/>
      </w:r>
      <w:r w:rsidRPr="005C0F68">
        <w:t>с 57 % в 2010 году до 92 % в 2012 году.</w:t>
      </w:r>
    </w:p>
    <w:p w:rsidR="005C5789" w:rsidRPr="005C0F68" w:rsidRDefault="005C5789" w:rsidP="005C5789">
      <w:pPr>
        <w:tabs>
          <w:tab w:val="left" w:pos="993"/>
        </w:tabs>
        <w:ind w:firstLine="709"/>
        <w:jc w:val="both"/>
      </w:pPr>
      <w:r w:rsidRPr="005C0F68">
        <w:t>В целях совершенствования программно-целевого метода формирования бюджета Златоустовского городского округа в Златоустовском городском округе осуществлена работа по формированию «программного бюджета»</w:t>
      </w:r>
      <w:r w:rsidR="00307DC9">
        <w:t>, начиная с бюджета на 2014-</w:t>
      </w:r>
      <w:r w:rsidRPr="005C0F68">
        <w:t xml:space="preserve">2016 годы, в том числе внесены соответствующие изменения в муниципальные правовые акты Златоустовского городского округа, принят </w:t>
      </w:r>
      <w:r w:rsidRPr="00307DC9">
        <w:rPr>
          <w:rStyle w:val="af"/>
          <w:b w:val="0"/>
          <w:color w:val="000000" w:themeColor="text1"/>
          <w:sz w:val="28"/>
        </w:rPr>
        <w:t>Порядок</w:t>
      </w:r>
      <w:r w:rsidRPr="005C0F68">
        <w:t xml:space="preserve">разработки, реализации и оценки эффективности муниципальных программ Златоустовского городского округа, утвержден перечень муниципальных программ Златоустовского городского округа </w:t>
      </w:r>
      <w:r w:rsidR="00307DC9">
        <w:br/>
      </w:r>
      <w:r w:rsidRPr="005C0F68">
        <w:t>и организована работа по их разработке;</w:t>
      </w:r>
    </w:p>
    <w:p w:rsidR="005C5789" w:rsidRPr="005C0F68" w:rsidRDefault="00307DC9" w:rsidP="00307DC9">
      <w:pPr>
        <w:tabs>
          <w:tab w:val="left" w:pos="993"/>
        </w:tabs>
        <w:ind w:firstLine="709"/>
        <w:jc w:val="both"/>
      </w:pPr>
      <w:r>
        <w:t>3) </w:t>
      </w:r>
      <w:r w:rsidR="005C5789" w:rsidRPr="005C0F68">
        <w:t xml:space="preserve">всеми главными распорядителями бюджетных средств разработаны </w:t>
      </w:r>
      <w:r>
        <w:br/>
      </w:r>
      <w:r w:rsidR="005C5789" w:rsidRPr="005C0F68">
        <w:t xml:space="preserve">и реализуются ведомственные планы повышения эффективности бюджетных расходов и качества финансового менеджмента. </w:t>
      </w:r>
    </w:p>
    <w:p w:rsidR="005C5789" w:rsidRPr="005C0F68" w:rsidRDefault="005C5789" w:rsidP="005C5789">
      <w:pPr>
        <w:tabs>
          <w:tab w:val="left" w:pos="993"/>
        </w:tabs>
        <w:ind w:firstLine="709"/>
        <w:jc w:val="both"/>
      </w:pPr>
      <w:r w:rsidRPr="005C0F68">
        <w:t>Создана система оценки качества финансового менеджмента главных распорядителей бюджетных средств. С 1 полугодия 2011 года Финансовым управлением осуществляется проведение ежеквартального</w:t>
      </w:r>
      <w:r w:rsidR="00307DC9">
        <w:t xml:space="preserve"> (с 2019 </w:t>
      </w:r>
      <w:r>
        <w:t>года полугодового)</w:t>
      </w:r>
      <w:r w:rsidRPr="005C0F68">
        <w:t xml:space="preserve"> и ежегодного мониторинга качества финансового менеджмента главных распорядителей средств бюджета, отчеты о котором размещаются </w:t>
      </w:r>
      <w:r w:rsidR="00307DC9">
        <w:br/>
      </w:r>
      <w:r w:rsidRPr="005C0F68">
        <w:t>на официальном сайте Златоустовского городского округа.</w:t>
      </w:r>
    </w:p>
    <w:p w:rsidR="005C5789" w:rsidRPr="005C0F68" w:rsidRDefault="005C5789" w:rsidP="005C5789">
      <w:pPr>
        <w:ind w:firstLine="709"/>
        <w:jc w:val="both"/>
      </w:pPr>
      <w:r w:rsidRPr="005C0F68">
        <w:t>Осуществление финансового менеджмента ориентировано, главным образом, на создание условий и методологическое обеспечение внутренних преобразований и совершенствования процедур внутри главных распорядителей средств бюджета.</w:t>
      </w:r>
    </w:p>
    <w:p w:rsidR="005C5789" w:rsidRPr="005C0F68" w:rsidRDefault="005C5789" w:rsidP="005C5789">
      <w:pPr>
        <w:ind w:firstLine="709"/>
        <w:jc w:val="both"/>
      </w:pPr>
      <w:r w:rsidRPr="003D6C8A">
        <w:t>В рамках совершенствования системы мониторинга качества финансового менеджмента в декабре 2012 года, в апреле 2013 года, в апреле 2014 года,в феврале 2016 года, в феврале-марте 2017 года, в феврале-апреле 2018 года, в феврале 2019 года</w:t>
      </w:r>
      <w:r>
        <w:t>, в феврале и</w:t>
      </w:r>
      <w:r w:rsidRPr="003D6C8A">
        <w:t xml:space="preserve"> июне 2020 года, в мае 2022 года</w:t>
      </w:r>
      <w:r>
        <w:t xml:space="preserve">, </w:t>
      </w:r>
      <w:r w:rsidR="00307DC9">
        <w:br/>
      </w:r>
      <w:r>
        <w:t xml:space="preserve">в мае 2023 годаи в мае 2024 года </w:t>
      </w:r>
      <w:r w:rsidRPr="003D6C8A">
        <w:t xml:space="preserve">были внесены изменения в Положение </w:t>
      </w:r>
      <w:r w:rsidR="00307DC9">
        <w:br/>
      </w:r>
      <w:r w:rsidRPr="003D6C8A">
        <w:t>об организации проведения мониторинга качества финансового менеджмента, осуществляемого главными распорядителями средств  и главными администраторами доходов бюджета Златоустовского городского округа.</w:t>
      </w:r>
    </w:p>
    <w:p w:rsidR="005C5789" w:rsidRPr="005C0F68" w:rsidRDefault="005C5789" w:rsidP="005C5789">
      <w:pPr>
        <w:tabs>
          <w:tab w:val="left" w:pos="993"/>
        </w:tabs>
        <w:ind w:firstLine="709"/>
        <w:jc w:val="both"/>
      </w:pPr>
      <w:r w:rsidRPr="005C0F68">
        <w:lastRenderedPageBreak/>
        <w:t>С 2011</w:t>
      </w:r>
      <w:r>
        <w:t>до 2015</w:t>
      </w:r>
      <w:r w:rsidRPr="005C0F68">
        <w:t xml:space="preserve"> года главными распорядителями бюджетных средств разрабатывались Доклады о результатах и основных направлениях деятельност</w:t>
      </w:r>
      <w:r w:rsidR="00307DC9">
        <w:t>и на предстоящий финансовый год (далее именуются -</w:t>
      </w:r>
      <w:r w:rsidRPr="005C0F68">
        <w:t xml:space="preserve"> ДРОНДЫ), которые являлись по существу планами действий исполнительных органов местного самоуправления Златоустовского городского округа, увязанных </w:t>
      </w:r>
      <w:r w:rsidR="000F4EC6">
        <w:br/>
      </w:r>
      <w:r w:rsidRPr="005C0F68">
        <w:t>с реализацией стратегических направлений развития Златоустовского городского округа.</w:t>
      </w:r>
    </w:p>
    <w:p w:rsidR="005C5789" w:rsidRPr="005C0F68" w:rsidRDefault="005C5789" w:rsidP="005C5789">
      <w:pPr>
        <w:tabs>
          <w:tab w:val="left" w:pos="993"/>
        </w:tabs>
        <w:ind w:firstLine="709"/>
        <w:jc w:val="both"/>
      </w:pPr>
      <w:r w:rsidRPr="005C0F68">
        <w:t xml:space="preserve">В этот период все исполнительные органы местного самоуправления Златоустовского городского округа осуществляли свою деятельность </w:t>
      </w:r>
      <w:r w:rsidR="000F4EC6">
        <w:br/>
      </w:r>
      <w:r w:rsidRPr="005C0F68">
        <w:t xml:space="preserve">на основании утвержденных ДРОНДОВ, разработанных в соответствии </w:t>
      </w:r>
      <w:r w:rsidR="000F4EC6">
        <w:br/>
      </w:r>
      <w:r w:rsidRPr="005C0F68">
        <w:t xml:space="preserve">с Положением о порядке подготовки и представления докладов о результатах </w:t>
      </w:r>
      <w:r w:rsidR="000F4EC6">
        <w:br/>
      </w:r>
      <w:r w:rsidRPr="005C0F68">
        <w:t>и основных направлениях деятельности субъектов бюджетного планировани</w:t>
      </w:r>
      <w:r w:rsidR="000F4EC6">
        <w:t>я, утвержденным постановлением а</w:t>
      </w:r>
      <w:r w:rsidRPr="005C0F68">
        <w:t>дминистрации Златоустовского городского округа от 23.09.2010 г. № 322-п.</w:t>
      </w:r>
    </w:p>
    <w:p w:rsidR="005C5789" w:rsidRPr="005C0F68" w:rsidRDefault="005C5789" w:rsidP="005C5789">
      <w:pPr>
        <w:tabs>
          <w:tab w:val="left" w:pos="993"/>
        </w:tabs>
        <w:ind w:firstLine="709"/>
        <w:jc w:val="both"/>
      </w:pPr>
      <w:r w:rsidRPr="005C0F68">
        <w:t xml:space="preserve">С 2014 года бюджет Златоустовского городского округа формируется </w:t>
      </w:r>
      <w:r w:rsidR="000F4EC6">
        <w:br/>
      </w:r>
      <w:r w:rsidRPr="005C0F68">
        <w:t>в соответствии с Положением о бюджетном процес</w:t>
      </w:r>
      <w:r w:rsidR="000F4EC6">
        <w:t>се муниципального образования - </w:t>
      </w:r>
      <w:r w:rsidRPr="005C0F68">
        <w:t xml:space="preserve">Златоустовский городской округ в разрезе муниципальных программ. Муниципальные программы в своей структуре содержат положения, аналогичные докладам о результатах и основных направлениях деятельности. </w:t>
      </w:r>
    </w:p>
    <w:p w:rsidR="005C5789" w:rsidRPr="005C0F68" w:rsidRDefault="005C5789" w:rsidP="005C5789">
      <w:pPr>
        <w:tabs>
          <w:tab w:val="left" w:pos="993"/>
        </w:tabs>
        <w:ind w:firstLine="709"/>
        <w:jc w:val="both"/>
      </w:pPr>
      <w:r w:rsidRPr="005C0F68">
        <w:t>С 2011 года утверждаются перечни муниципальных услуг (работ), оказываемые (выполняемые) подведомственными исполнительным органам местного самоуправления Златоустовского городского округа муниципальными учреждениями.</w:t>
      </w:r>
    </w:p>
    <w:p w:rsidR="005C5789" w:rsidRPr="005C0F68" w:rsidRDefault="000F4EC6" w:rsidP="005C5789">
      <w:pPr>
        <w:tabs>
          <w:tab w:val="left" w:pos="993"/>
        </w:tabs>
        <w:ind w:firstLine="709"/>
        <w:jc w:val="both"/>
      </w:pPr>
      <w:r>
        <w:t xml:space="preserve">Базовая роль </w:t>
      </w:r>
      <w:r w:rsidR="005C5789" w:rsidRPr="005C0F68">
        <w:t xml:space="preserve">в сфере оказания муниципальных услуг возложена </w:t>
      </w:r>
      <w:r>
        <w:br/>
      </w:r>
      <w:r w:rsidR="005C5789" w:rsidRPr="005C0F68">
        <w:t>на формирование муниципальных заданий на оказание (выполнение) муниципальных услуг (работ) в</w:t>
      </w:r>
      <w:r>
        <w:t xml:space="preserve"> соответствии с постановлением а</w:t>
      </w:r>
      <w:r w:rsidR="005C5789" w:rsidRPr="005C0F68">
        <w:t>дминистрации Златоустовского городского округа от 12.07.2016</w:t>
      </w:r>
      <w:r>
        <w:t> </w:t>
      </w:r>
      <w:r w:rsidR="005C5789" w:rsidRPr="005C0F68">
        <w:t xml:space="preserve">г. № 309-П «Об утверждении Положения о порядке формирования муниципального задания в отношении муниципальных учреждений и финансового обеспечения выполнения муниципального задания». </w:t>
      </w:r>
    </w:p>
    <w:p w:rsidR="005C5789" w:rsidRPr="005C0F68" w:rsidRDefault="005C5789" w:rsidP="005C5789">
      <w:pPr>
        <w:tabs>
          <w:tab w:val="left" w:pos="993"/>
        </w:tabs>
        <w:ind w:firstLine="709"/>
        <w:jc w:val="both"/>
      </w:pPr>
      <w:r w:rsidRPr="005C0F68">
        <w:t>Муниципальные задания на оказание (выполнение) муниципальных услуг (работ) форм</w:t>
      </w:r>
      <w:r w:rsidR="000F4EC6">
        <w:t>ируются</w:t>
      </w:r>
      <w:r w:rsidRPr="005C0F68">
        <w:t xml:space="preserve"> исполнительными органами местного самоуправления Златоустовского городского округа для каждого муниципального учреждения, участвующего в предоставлении муниципальных услуг (выполнении работ).</w:t>
      </w:r>
    </w:p>
    <w:p w:rsidR="005C5789" w:rsidRPr="005C0F68" w:rsidRDefault="000F4EC6" w:rsidP="000F4EC6">
      <w:pPr>
        <w:tabs>
          <w:tab w:val="left" w:pos="993"/>
        </w:tabs>
        <w:ind w:firstLine="709"/>
        <w:jc w:val="both"/>
      </w:pPr>
      <w:r>
        <w:t>4. </w:t>
      </w:r>
      <w:r w:rsidR="005C5789" w:rsidRPr="005C0F68">
        <w:t xml:space="preserve">Златоустовский городской округ проводит взвешенную политику </w:t>
      </w:r>
      <w:r>
        <w:br/>
      </w:r>
      <w:r w:rsidR="005C5789" w:rsidRPr="005C0F68">
        <w:t>в области управления муниципальным долгом</w:t>
      </w:r>
      <w:r>
        <w:t>. До 2013 </w:t>
      </w:r>
      <w:r w:rsidR="005C5789" w:rsidRPr="005C0F68">
        <w:t xml:space="preserve">года округ </w:t>
      </w:r>
      <w:r>
        <w:br/>
      </w:r>
      <w:r w:rsidR="005C5789" w:rsidRPr="005C0F68">
        <w:t xml:space="preserve">не привлекал кредиты кредитных организаций. Однако </w:t>
      </w:r>
      <w:r>
        <w:t>в 2013 </w:t>
      </w:r>
      <w:r w:rsidR="005C5789" w:rsidRPr="005C0F68">
        <w:t xml:space="preserve">году Президентом России была поставлена задача по увеличению средней заработной платы работников бюджетной сферы до уровня средней по региону, выполнить эту задачу стало возможным только с привлечением муниципальных заимствований. </w:t>
      </w:r>
    </w:p>
    <w:p w:rsidR="005C5789" w:rsidRPr="003D6C8A" w:rsidRDefault="005C5789" w:rsidP="005C5789">
      <w:pPr>
        <w:ind w:firstLine="709"/>
        <w:jc w:val="both"/>
      </w:pPr>
      <w:r w:rsidRPr="00C1160A">
        <w:t xml:space="preserve">На 1 января 2015 года муниципальный долг составил 102 000 тыс. рублей. </w:t>
      </w:r>
      <w:r w:rsidRPr="003D6C8A">
        <w:t xml:space="preserve">В последующие годы объем муниципального долга уменьшался, </w:t>
      </w:r>
      <w:r w:rsidR="000F4EC6">
        <w:br/>
      </w:r>
      <w:r w:rsidRPr="003D6C8A">
        <w:t xml:space="preserve">и </w:t>
      </w:r>
      <w:r w:rsidR="000F4EC6">
        <w:t>на</w:t>
      </w:r>
      <w:r w:rsidRPr="003D6C8A">
        <w:t xml:space="preserve"> 01.01.202</w:t>
      </w:r>
      <w:r>
        <w:t>5</w:t>
      </w:r>
      <w:r w:rsidRPr="003D6C8A">
        <w:t xml:space="preserve"> г. составил 0 рублей.</w:t>
      </w:r>
    </w:p>
    <w:p w:rsidR="005C5789" w:rsidRPr="00E90C98" w:rsidRDefault="005C5789" w:rsidP="005C5789">
      <w:pPr>
        <w:ind w:firstLine="709"/>
        <w:jc w:val="both"/>
      </w:pPr>
      <w:r w:rsidRPr="003D6C8A">
        <w:lastRenderedPageBreak/>
        <w:t>Управление муниципальным</w:t>
      </w:r>
      <w:r w:rsidRPr="00C1160A">
        <w:t xml:space="preserve"> долгом в перспективе будет включать реализацию мероприятий, направленных на обеспечение сбалансированности местного бюджета и поддержание низкой долговой нагрузки на бюджет округа.</w:t>
      </w:r>
    </w:p>
    <w:p w:rsidR="005C5789" w:rsidRPr="005C0F68" w:rsidRDefault="000F4EC6" w:rsidP="000F4EC6">
      <w:pPr>
        <w:tabs>
          <w:tab w:val="left" w:pos="993"/>
        </w:tabs>
        <w:ind w:firstLine="709"/>
        <w:jc w:val="both"/>
      </w:pPr>
      <w:r>
        <w:t>5. </w:t>
      </w:r>
      <w:r w:rsidR="005C5789" w:rsidRPr="005C0F68">
        <w:t>В результате планомерной и постоянной работы всех участников бюджетного процесса по повышению эффективности р</w:t>
      </w:r>
      <w:r>
        <w:t xml:space="preserve">асходования бюджетных средств, </w:t>
      </w:r>
      <w:r w:rsidR="005C5789" w:rsidRPr="005C0F68">
        <w:t>улучшению качества финансового менеджмента Златоустовский городской округ</w:t>
      </w:r>
      <w:r w:rsidR="005C5789" w:rsidRPr="005C0F68">
        <w:rPr>
          <w:bCs/>
        </w:rPr>
        <w:t xml:space="preserve"> по итогам 2012 года стал призером </w:t>
      </w:r>
      <w:r w:rsidR="005C5789" w:rsidRPr="005C0F68">
        <w:rPr>
          <w:bCs/>
          <w:lang w:val="en-US"/>
        </w:rPr>
        <w:t>VI</w:t>
      </w:r>
      <w:r w:rsidR="005C5789" w:rsidRPr="005C0F68">
        <w:rPr>
          <w:bCs/>
        </w:rPr>
        <w:t xml:space="preserve"> Всероссийского конкурса «Лучшее муниципальное образование в сфере управления общественными финансами», </w:t>
      </w:r>
      <w:r>
        <w:rPr>
          <w:bCs/>
        </w:rPr>
        <w:t>по результатам оценки качества У</w:t>
      </w:r>
      <w:r w:rsidR="005C5789" w:rsidRPr="005C0F68">
        <w:rPr>
          <w:bCs/>
        </w:rPr>
        <w:t>правления муниципальными финансами Министерством финансов Челябинской области Златоустовский городской округ признан городским округом с надлежащим качеством организации бюджетного процесса.</w:t>
      </w:r>
    </w:p>
    <w:p w:rsidR="005C5789" w:rsidRPr="005C0F68" w:rsidRDefault="005C5789" w:rsidP="005C5789">
      <w:pPr>
        <w:ind w:firstLine="709"/>
        <w:jc w:val="both"/>
        <w:rPr>
          <w:highlight w:val="yellow"/>
        </w:rPr>
      </w:pPr>
      <w:r w:rsidRPr="005C0F68">
        <w:t>По результ</w:t>
      </w:r>
      <w:r>
        <w:t>атам проведенной Министерством ф</w:t>
      </w:r>
      <w:r w:rsidRPr="005C0F68">
        <w:t>инансов Челябинской области за 2014 год</w:t>
      </w:r>
      <w:r>
        <w:t xml:space="preserve">, за 2016-2023 годы </w:t>
      </w:r>
      <w:r w:rsidRPr="005C0F68">
        <w:t>оценки соблюдения органами местного самоуправления городских округов и муниципальных районов Челябинской области требований бюджетного законодательства, Златоустовский</w:t>
      </w:r>
      <w:r w:rsidR="000F4EC6">
        <w:t xml:space="preserve"> городской округ вошёл в число </w:t>
      </w:r>
      <w:r w:rsidRPr="005C0F68">
        <w:t xml:space="preserve">муниципальных образований с высоким уровнем организации бюджетного процесса, что соответствует </w:t>
      </w:r>
      <w:r w:rsidRPr="000F4EC6">
        <w:t>I степени качества</w:t>
      </w:r>
      <w:r w:rsidRPr="005C0F68">
        <w:t>соблюдения требований бюджетного законодательства и качества управления муниципальными финансами.</w:t>
      </w:r>
    </w:p>
    <w:p w:rsidR="005C5789" w:rsidRPr="005C0F68" w:rsidRDefault="000F4EC6" w:rsidP="000F4EC6">
      <w:pPr>
        <w:tabs>
          <w:tab w:val="left" w:pos="993"/>
        </w:tabs>
        <w:ind w:firstLine="709"/>
        <w:jc w:val="both"/>
      </w:pPr>
      <w:r>
        <w:t>6. </w:t>
      </w:r>
      <w:r w:rsidR="005C5789" w:rsidRPr="005C0F68">
        <w:t>Все указанные меропри</w:t>
      </w:r>
      <w:r>
        <w:t>ятия позволили вывести систему У</w:t>
      </w:r>
      <w:r w:rsidR="005C5789" w:rsidRPr="005C0F68">
        <w:t xml:space="preserve">правления муниципальными финансами Златоустовского городского округа </w:t>
      </w:r>
      <w:r>
        <w:br/>
      </w:r>
      <w:r w:rsidR="005C5789" w:rsidRPr="005C0F68">
        <w:t>на качественно новый уровень, однако остается ряд проблем, требующих решения:</w:t>
      </w:r>
    </w:p>
    <w:p w:rsidR="005C5789" w:rsidRPr="005C0F68" w:rsidRDefault="005C5789" w:rsidP="005C5789">
      <w:pPr>
        <w:ind w:firstLine="709"/>
        <w:jc w:val="both"/>
      </w:pPr>
      <w:r w:rsidRPr="005C0F68">
        <w:t>стратегическое планирование остается слабо увязанным с бюджетным планированием, отсутствует оценка всего набора инструментов (бюджетных, налоговых, нормативного регулирования), применяемых для достижения целей бюджетной и налоговой политики городского Златоустовского городского округа;</w:t>
      </w:r>
    </w:p>
    <w:p w:rsidR="005C5789" w:rsidRPr="005C0F68" w:rsidRDefault="005C5789" w:rsidP="005C5789">
      <w:pPr>
        <w:ind w:firstLine="709"/>
        <w:jc w:val="both"/>
      </w:pPr>
      <w:r w:rsidRPr="005C0F68">
        <w:t>несоблюдение условий качественного и своевременного предоставления главными ра</w:t>
      </w:r>
      <w:r w:rsidR="000F4EC6">
        <w:t>спорядителями бюджетных средств</w:t>
      </w:r>
      <w:r w:rsidRPr="005C0F68">
        <w:t xml:space="preserve"> бюджетной отчётности;</w:t>
      </w:r>
    </w:p>
    <w:p w:rsidR="005C5789" w:rsidRPr="005C0F68" w:rsidRDefault="005C5789" w:rsidP="005C5789">
      <w:pPr>
        <w:pStyle w:val="ad"/>
        <w:spacing w:after="0"/>
        <w:ind w:firstLine="709"/>
        <w:jc w:val="both"/>
        <w:rPr>
          <w:sz w:val="28"/>
          <w:szCs w:val="28"/>
        </w:rPr>
      </w:pPr>
      <w:r w:rsidRPr="005C0F68">
        <w:rPr>
          <w:sz w:val="28"/>
          <w:szCs w:val="28"/>
        </w:rPr>
        <w:t>низкий уровень мотивации исполнительных органов местного самоуправления Златоустовского городского округа (главных распорядителей средств бюджета), а также муниципальных учреждений в повышении эффективности бюджетных расходов и своей деятельности в целом;</w:t>
      </w:r>
    </w:p>
    <w:p w:rsidR="005C5789" w:rsidRPr="005C0F68" w:rsidRDefault="005C5789" w:rsidP="005C5789">
      <w:pPr>
        <w:pStyle w:val="ad"/>
        <w:spacing w:after="0"/>
        <w:ind w:firstLine="709"/>
        <w:jc w:val="both"/>
        <w:rPr>
          <w:sz w:val="28"/>
          <w:szCs w:val="28"/>
        </w:rPr>
      </w:pPr>
      <w:r w:rsidRPr="005C0F68">
        <w:rPr>
          <w:sz w:val="28"/>
          <w:szCs w:val="28"/>
        </w:rPr>
        <w:t>недостаточно высокое качество финансового менеджмента, осуществляемого главными распорядителями бюджетных средств;</w:t>
      </w:r>
    </w:p>
    <w:p w:rsidR="005C5789" w:rsidRPr="005C0F68" w:rsidRDefault="005C5789" w:rsidP="005C5789">
      <w:pPr>
        <w:ind w:firstLine="709"/>
        <w:jc w:val="both"/>
      </w:pPr>
      <w:r w:rsidRPr="005C0F68">
        <w:t xml:space="preserve">недостаточный уровень открытости и публичности информации </w:t>
      </w:r>
      <w:r w:rsidR="000F4EC6">
        <w:br/>
      </w:r>
      <w:r w:rsidRPr="005C0F68">
        <w:t>о деятельности исполнительных органов местного самоуправления Златоустовского городского округа и муниципальных учреждений.</w:t>
      </w:r>
    </w:p>
    <w:p w:rsidR="005C5789" w:rsidRPr="005C0F68" w:rsidRDefault="005C5789" w:rsidP="005C5789">
      <w:pPr>
        <w:tabs>
          <w:tab w:val="left" w:pos="1134"/>
        </w:tabs>
        <w:ind w:firstLine="709"/>
        <w:jc w:val="both"/>
      </w:pPr>
      <w:r w:rsidRPr="005C0F68">
        <w:t>Для решения указанных проблем и задач Программы разработаны мероприятия муниципальной программы.</w:t>
      </w:r>
    </w:p>
    <w:p w:rsidR="005C5789" w:rsidRPr="005C0F68" w:rsidRDefault="000F4EC6" w:rsidP="000F4EC6">
      <w:pPr>
        <w:tabs>
          <w:tab w:val="left" w:pos="993"/>
        </w:tabs>
        <w:ind w:firstLine="709"/>
        <w:jc w:val="both"/>
      </w:pPr>
      <w:r>
        <w:t>7. </w:t>
      </w:r>
      <w:r w:rsidR="005C5789" w:rsidRPr="005C0F68">
        <w:t xml:space="preserve">Реализация мероприятий муниципальной программы связана </w:t>
      </w:r>
      <w:r>
        <w:br/>
      </w:r>
      <w:r w:rsidR="005C5789" w:rsidRPr="005C0F68">
        <w:t xml:space="preserve">с различными группами рисков, обусловленных как внутренними факторами, зависящими от исполнителя (технологические риски и организационные </w:t>
      </w:r>
      <w:r w:rsidR="005C5789" w:rsidRPr="005C0F68">
        <w:lastRenderedPageBreak/>
        <w:t>риски), так и рисками, относящимися к внешним (изменения законодательства и внешней экономической ситуации, риски финансового обеспечения). Оказать существенное влияние на последнюю категорию исполнитель не может, поскольку это выходит за пределы его возможностей.</w:t>
      </w:r>
    </w:p>
    <w:p w:rsidR="005C5789" w:rsidRPr="005C0F68" w:rsidRDefault="005C5789" w:rsidP="005C5789">
      <w:pPr>
        <w:tabs>
          <w:tab w:val="left" w:pos="993"/>
        </w:tabs>
        <w:ind w:firstLine="709"/>
        <w:jc w:val="both"/>
      </w:pPr>
      <w:r w:rsidRPr="005C0F68">
        <w:t xml:space="preserve">Комплексная оценка и информация о предполагаемых рисках, полученные на этапе подготовки муниципальной программы, в значительной степени упрощают оперативное управление действиями исполнителей </w:t>
      </w:r>
      <w:r w:rsidR="000F4EC6">
        <w:br/>
      </w:r>
      <w:r w:rsidRPr="005C0F68">
        <w:t xml:space="preserve">и способствуют предупреждению негативных тенденций, связанных </w:t>
      </w:r>
      <w:r w:rsidR="000F4EC6">
        <w:br/>
      </w:r>
      <w:r w:rsidRPr="005C0F68">
        <w:t>с невыполнением поставленных задач.</w:t>
      </w:r>
    </w:p>
    <w:p w:rsidR="005C5789" w:rsidRPr="005C0F68" w:rsidRDefault="000F4EC6" w:rsidP="000F4EC6">
      <w:pPr>
        <w:tabs>
          <w:tab w:val="left" w:pos="993"/>
        </w:tabs>
        <w:ind w:left="709"/>
        <w:jc w:val="both"/>
      </w:pPr>
      <w:r>
        <w:t>8. </w:t>
      </w:r>
      <w:r w:rsidR="005C5789" w:rsidRPr="005C0F68">
        <w:t>К внешним факторам могут быть отнесены:</w:t>
      </w:r>
    </w:p>
    <w:p w:rsidR="005C5789" w:rsidRPr="005C0F68" w:rsidRDefault="000F4EC6" w:rsidP="000F4EC6">
      <w:pPr>
        <w:tabs>
          <w:tab w:val="left" w:pos="993"/>
        </w:tabs>
        <w:ind w:firstLine="709"/>
        <w:jc w:val="both"/>
      </w:pPr>
      <w:r>
        <w:t>1) </w:t>
      </w:r>
      <w:r w:rsidR="005C5789" w:rsidRPr="005C0F68">
        <w:t>возможные изменения в социально-экономической и политической обстановке Российской Федерации, а также в финансово-бюджетной сфере;</w:t>
      </w:r>
    </w:p>
    <w:p w:rsidR="005C5789" w:rsidRPr="005C0F68" w:rsidRDefault="000F4EC6" w:rsidP="000F4EC6">
      <w:pPr>
        <w:tabs>
          <w:tab w:val="left" w:pos="993"/>
        </w:tabs>
        <w:ind w:firstLine="709"/>
        <w:jc w:val="both"/>
      </w:pPr>
      <w:r>
        <w:t>2) </w:t>
      </w:r>
      <w:r w:rsidR="005C5789" w:rsidRPr="005C0F68">
        <w:t>изменения законодательства Российской Федерации и Челябинской области, касающегося сфе</w:t>
      </w:r>
      <w:r>
        <w:t>ры качества У</w:t>
      </w:r>
      <w:r w:rsidR="005C5789" w:rsidRPr="005C0F68">
        <w:t>правления муниципальными финансами и повышения эффективности бюджетных расходов, в части регулирования порядка определения объемов межбюджетных трансфертов муниципальному образованию, приведшему к их снижению;</w:t>
      </w:r>
    </w:p>
    <w:p w:rsidR="005C5789" w:rsidRPr="005C0F68" w:rsidRDefault="000F4EC6" w:rsidP="000F4EC6">
      <w:pPr>
        <w:tabs>
          <w:tab w:val="left" w:pos="993"/>
        </w:tabs>
        <w:ind w:firstLine="709"/>
        <w:jc w:val="both"/>
      </w:pPr>
      <w:r>
        <w:t>3) </w:t>
      </w:r>
      <w:r w:rsidR="005C5789" w:rsidRPr="005C0F68">
        <w:t>принятие решений по введению новых (увеличению действующих) расходных обязательств, не обеспеченных финансовыми ресурсами.</w:t>
      </w:r>
    </w:p>
    <w:p w:rsidR="005C5789" w:rsidRPr="005C0F68" w:rsidRDefault="005C5789" w:rsidP="005C5789">
      <w:pPr>
        <w:tabs>
          <w:tab w:val="left" w:pos="993"/>
        </w:tabs>
        <w:ind w:firstLine="709"/>
        <w:jc w:val="both"/>
      </w:pPr>
      <w:r w:rsidRPr="005C0F68">
        <w:rPr>
          <w:bCs/>
        </w:rPr>
        <w:t>Анализ рисков воздействия внешних факторов:</w:t>
      </w:r>
    </w:p>
    <w:p w:rsidR="005C5789" w:rsidRPr="005C0F68" w:rsidRDefault="000F4EC6" w:rsidP="000F4EC6">
      <w:pPr>
        <w:tabs>
          <w:tab w:val="left" w:pos="993"/>
          <w:tab w:val="left" w:pos="1134"/>
        </w:tabs>
        <w:ind w:firstLine="709"/>
        <w:jc w:val="both"/>
      </w:pPr>
      <w:r>
        <w:t>1) </w:t>
      </w:r>
      <w:r w:rsidR="005C5789" w:rsidRPr="005C0F68">
        <w:t>направленность</w:t>
      </w:r>
      <w:hyperlink r:id="rId11" w:history="1">
        <w:r w:rsidR="005C5789" w:rsidRPr="000F4EC6">
          <w:rPr>
            <w:rStyle w:val="a4"/>
            <w:color w:val="000000" w:themeColor="text1"/>
            <w:u w:val="none"/>
          </w:rPr>
          <w:t>мероприятий</w:t>
        </w:r>
      </w:hyperlink>
      <w:r w:rsidR="005C5789" w:rsidRPr="005C0F68">
        <w:t xml:space="preserve">муниципальной программы </w:t>
      </w:r>
      <w:r>
        <w:br/>
      </w:r>
      <w:r w:rsidR="005C5789" w:rsidRPr="005C0F68">
        <w:t>на повышение</w:t>
      </w:r>
      <w:r w:rsidR="0096083C">
        <w:t xml:space="preserve"> качества управления </w:t>
      </w:r>
      <w:r w:rsidR="005C5789" w:rsidRPr="005C0F68">
        <w:t xml:space="preserve">муниципальными финансами, обеспечение сбалансированности бюджета Златоустовского городского округа, повышение эффективности бюджетных расходов Златоустовского городского округа </w:t>
      </w:r>
      <w:r w:rsidR="0096083C">
        <w:br/>
      </w:r>
      <w:r w:rsidR="005C5789" w:rsidRPr="005C0F68">
        <w:t>в случае ухудшения финансовой ситуации будет носить еще более ярко выраженный антикризисный характер, а необходимость их проведения усилится;</w:t>
      </w:r>
    </w:p>
    <w:p w:rsidR="005C5789" w:rsidRPr="005C0F68" w:rsidRDefault="0096083C" w:rsidP="0096083C">
      <w:pPr>
        <w:tabs>
          <w:tab w:val="left" w:pos="993"/>
          <w:tab w:val="left" w:pos="1134"/>
        </w:tabs>
        <w:ind w:firstLine="709"/>
        <w:jc w:val="both"/>
      </w:pPr>
      <w:r>
        <w:t>2) </w:t>
      </w:r>
      <w:r w:rsidR="005C5789" w:rsidRPr="005C0F68">
        <w:t xml:space="preserve">социальная обстановка в Златоустовском городском округе на сегодня благоприятствует реализации программных мероприятий: заработная плата выплачивается своевременно, постоянно повышается. Задолженность по иным социальным обязательствам отсутствует. Вероятность изменения социальной обстановки взаимосвязана с характером проходящих экономических процессов. В условиях сжатых сроков реализации муниципальной программы неблагоприятные изменения социальной обстановки не приведут </w:t>
      </w:r>
      <w:r>
        <w:br/>
      </w:r>
      <w:r w:rsidR="005C5789" w:rsidRPr="005C0F68">
        <w:t>к политическим последствиям и, следовательно, свертыванию муниципальной программы. Кроме этого, основная цель муниципальной програ</w:t>
      </w:r>
      <w:r>
        <w:t>ммы - </w:t>
      </w:r>
      <w:r>
        <w:br/>
      </w:r>
      <w:r w:rsidR="005C5789" w:rsidRPr="005C0F68">
        <w:t>обеспечение сбалансированности и устойчивости бюджета Златоустовского городского округа, повышение качества управления муниципальными финансами, т.е. укрепление бюджета округа как главного гаранта благосостояния и качества жизни населения, наоборот, направлена, в конечном счете, на стабилизацию социального климата. Негативное влияние этого фактора во многом снимается за счет подготовки и создания общественного мнения населения Златоустовского городского округа в необходимости повышения качества управления муниципальными финансами;</w:t>
      </w:r>
    </w:p>
    <w:p w:rsidR="005C5789" w:rsidRPr="005C0F68" w:rsidRDefault="0096083C" w:rsidP="0096083C">
      <w:pPr>
        <w:tabs>
          <w:tab w:val="left" w:pos="993"/>
          <w:tab w:val="left" w:pos="1134"/>
        </w:tabs>
        <w:ind w:firstLine="709"/>
        <w:jc w:val="both"/>
      </w:pPr>
      <w:r>
        <w:lastRenderedPageBreak/>
        <w:t>3) </w:t>
      </w:r>
      <w:r w:rsidR="005C5789" w:rsidRPr="005C0F68">
        <w:t>в связи с необходимостью поддержания сбалансированного бюджета Златоустовского городского округа принятие новых (увеличение действующих) расходных обязательств бюджета Златоустовского городског</w:t>
      </w:r>
      <w:r w:rsidR="00C0444F">
        <w:t>о округа находится на контроле г</w:t>
      </w:r>
      <w:r w:rsidR="005C5789" w:rsidRPr="005C0F68">
        <w:t xml:space="preserve">лавы Златоустовского городского </w:t>
      </w:r>
      <w:r w:rsidR="00C0444F">
        <w:t>округа, заместителя г</w:t>
      </w:r>
      <w:r w:rsidR="005C5789" w:rsidRPr="005C0F68">
        <w:t xml:space="preserve">лавы Златоустовского городского округа по </w:t>
      </w:r>
      <w:r w:rsidR="005C5789">
        <w:t>имуществу</w:t>
      </w:r>
      <w:r w:rsidR="005C5789" w:rsidRPr="005C0F68">
        <w:t xml:space="preserve"> и финансам и Финансового управления. </w:t>
      </w:r>
    </w:p>
    <w:p w:rsidR="005C5789" w:rsidRPr="005C0F68" w:rsidRDefault="005C5789" w:rsidP="005C5789">
      <w:pPr>
        <w:tabs>
          <w:tab w:val="left" w:pos="993"/>
          <w:tab w:val="left" w:pos="1134"/>
        </w:tabs>
        <w:ind w:firstLine="709"/>
        <w:jc w:val="both"/>
      </w:pPr>
      <w:r w:rsidRPr="005C0F68">
        <w:t>Тем не менее, в период реализации муниципальной программы могут быть приняты «политические» решения по введению новых (увеличению действующих) расходных обязательств, что потребует изыскания источников для их обеспечения, усилит дисбаланс бюджета Златоустовского городского округа и потребует принятия соответствующих мер как на уровне исполнительной власти, так и на уровне Собрания депутатов Златоустовского городского округа.</w:t>
      </w:r>
    </w:p>
    <w:p w:rsidR="005C5789" w:rsidRPr="005C0F68" w:rsidRDefault="005C5789" w:rsidP="005C5789">
      <w:pPr>
        <w:tabs>
          <w:tab w:val="left" w:pos="993"/>
          <w:tab w:val="left" w:pos="1134"/>
        </w:tabs>
        <w:ind w:firstLine="709"/>
        <w:jc w:val="both"/>
      </w:pPr>
      <w:r w:rsidRPr="005C0F68">
        <w:t>Для минимизации данного риска реализации муниципальной программы в целях обеспечения сбалансированности бюджета Златоустовского городского округа необходимо при формировании бюджета Златоустовского городского округа на очередной финансовый год и плановый период руководствоваться проектировками предельных объемов бюджетных ассигнований, рассчитанными Финансовым управлением.</w:t>
      </w:r>
    </w:p>
    <w:p w:rsidR="005C5789" w:rsidRPr="005C0F68" w:rsidRDefault="005C5789" w:rsidP="005C5789">
      <w:pPr>
        <w:tabs>
          <w:tab w:val="left" w:pos="993"/>
          <w:tab w:val="left" w:pos="1134"/>
        </w:tabs>
        <w:ind w:firstLine="709"/>
        <w:jc w:val="both"/>
      </w:pPr>
      <w:r w:rsidRPr="005C0F68">
        <w:t xml:space="preserve">Кроме того, в целях ограничения принятия «популистских» решений </w:t>
      </w:r>
      <w:r w:rsidR="00C0444F">
        <w:br/>
      </w:r>
      <w:r w:rsidRPr="005C0F68">
        <w:t>как на уровне исполнительных органов местного самоуправления Златоустовского округа, так и на уровне Собрания депутатов Златоустовского городского округа, увеличивающих расходы и</w:t>
      </w:r>
      <w:r w:rsidR="00C0444F">
        <w:t xml:space="preserve">(или) </w:t>
      </w:r>
      <w:r w:rsidRPr="005C0F68">
        <w:t xml:space="preserve">уменьшающих доходную часть бюджета Златоустовского городского округа, в рамках установленных согласительных процедур следует отстаивать позицию объективности </w:t>
      </w:r>
      <w:r w:rsidR="00C0444F">
        <w:br/>
      </w:r>
      <w:r w:rsidRPr="005C0F68">
        <w:t>и целесообразности принятия соответствующих решений.</w:t>
      </w:r>
    </w:p>
    <w:p w:rsidR="005C5789" w:rsidRPr="005C0F68" w:rsidRDefault="00C0444F" w:rsidP="00C0444F">
      <w:pPr>
        <w:tabs>
          <w:tab w:val="left" w:pos="0"/>
          <w:tab w:val="left" w:pos="993"/>
          <w:tab w:val="left" w:pos="1134"/>
        </w:tabs>
        <w:ind w:left="709"/>
        <w:jc w:val="both"/>
      </w:pPr>
      <w:r>
        <w:t>9. </w:t>
      </w:r>
      <w:r w:rsidR="005C5789" w:rsidRPr="005C0F68">
        <w:t>К внутренним факторам можно отнести:</w:t>
      </w:r>
    </w:p>
    <w:p w:rsidR="005C5789" w:rsidRPr="005C0F68" w:rsidRDefault="00C0444F" w:rsidP="00C0444F">
      <w:pPr>
        <w:tabs>
          <w:tab w:val="left" w:pos="993"/>
        </w:tabs>
        <w:ind w:firstLine="709"/>
        <w:jc w:val="both"/>
      </w:pPr>
      <w:r>
        <w:t>1) </w:t>
      </w:r>
      <w:r w:rsidR="005C5789" w:rsidRPr="005C0F68">
        <w:t>нарушение сроков реализации как отдельных мероприятий, так и всей муниципальной программы в целом;</w:t>
      </w:r>
    </w:p>
    <w:p w:rsidR="005C5789" w:rsidRPr="005C0F68" w:rsidRDefault="00C0444F" w:rsidP="00C0444F">
      <w:pPr>
        <w:tabs>
          <w:tab w:val="left" w:pos="993"/>
        </w:tabs>
        <w:ind w:firstLine="709"/>
        <w:jc w:val="both"/>
      </w:pPr>
      <w:r>
        <w:t>2) </w:t>
      </w:r>
      <w:r w:rsidR="005C5789" w:rsidRPr="005C0F68">
        <w:t>ограничение финансирования по причине неблагоприятных социально-экономических процессов в Златоустовском городском округе;</w:t>
      </w:r>
    </w:p>
    <w:p w:rsidR="005C5789" w:rsidRPr="005C0F68" w:rsidRDefault="00C0444F" w:rsidP="00C0444F">
      <w:pPr>
        <w:tabs>
          <w:tab w:val="left" w:pos="993"/>
        </w:tabs>
        <w:ind w:left="709"/>
        <w:jc w:val="both"/>
      </w:pPr>
      <w:r>
        <w:t>3) </w:t>
      </w:r>
      <w:r w:rsidR="005C5789" w:rsidRPr="005C0F68">
        <w:t>проблема координации деятельности большого числа участников;</w:t>
      </w:r>
    </w:p>
    <w:p w:rsidR="005C5789" w:rsidRPr="005C0F68" w:rsidRDefault="00C0444F" w:rsidP="00C0444F">
      <w:pPr>
        <w:tabs>
          <w:tab w:val="left" w:pos="993"/>
        </w:tabs>
        <w:ind w:left="709"/>
        <w:jc w:val="both"/>
      </w:pPr>
      <w:r>
        <w:t>4) </w:t>
      </w:r>
      <w:r w:rsidR="005C5789" w:rsidRPr="005C0F68">
        <w:t>низкий уровень квалификации исполнителей и участников;</w:t>
      </w:r>
    </w:p>
    <w:p w:rsidR="005C5789" w:rsidRPr="005C0F68" w:rsidRDefault="00C0444F" w:rsidP="00C0444F">
      <w:pPr>
        <w:tabs>
          <w:tab w:val="left" w:pos="993"/>
        </w:tabs>
        <w:ind w:firstLine="709"/>
        <w:jc w:val="both"/>
      </w:pPr>
      <w:r>
        <w:t>5) </w:t>
      </w:r>
      <w:r w:rsidR="005C5789" w:rsidRPr="005C0F68">
        <w:t>неприятие идей повышения качества управления муниципальных финансов, эффективности бюджетных расходов участниками, нежелание преобразований.</w:t>
      </w:r>
    </w:p>
    <w:p w:rsidR="005C5789" w:rsidRPr="005C0F68" w:rsidRDefault="005C5789" w:rsidP="005C5789">
      <w:pPr>
        <w:tabs>
          <w:tab w:val="left" w:pos="993"/>
        </w:tabs>
        <w:ind w:firstLine="709"/>
        <w:jc w:val="both"/>
        <w:rPr>
          <w:highlight w:val="yellow"/>
        </w:rPr>
      </w:pPr>
      <w:r w:rsidRPr="005C0F68">
        <w:rPr>
          <w:bCs/>
        </w:rPr>
        <w:t>Анализ рисков воздействия внутренних факторов:</w:t>
      </w:r>
    </w:p>
    <w:p w:rsidR="005C5789" w:rsidRPr="005C0F68" w:rsidRDefault="00C0444F" w:rsidP="00C0444F">
      <w:pPr>
        <w:tabs>
          <w:tab w:val="left" w:pos="993"/>
        </w:tabs>
        <w:ind w:firstLine="709"/>
        <w:jc w:val="both"/>
      </w:pPr>
      <w:r>
        <w:t>1) </w:t>
      </w:r>
      <w:r w:rsidR="005C5789" w:rsidRPr="005C0F68">
        <w:t xml:space="preserve">Программа построена исходя из принципа реалистичности реализации мероприятий. Однако, при принятии новых муниципальных правовых актов </w:t>
      </w:r>
      <w:r>
        <w:br/>
      </w:r>
      <w:r w:rsidR="005C5789" w:rsidRPr="005C0F68">
        <w:t>в силу ограниченности сроков необходимости их принятия и высокой загруженности органов местного самоуправления текущей работой возможны нарушения сроков принятия документов.</w:t>
      </w:r>
    </w:p>
    <w:p w:rsidR="005C5789" w:rsidRPr="005C0F68" w:rsidRDefault="00C0444F" w:rsidP="00C0444F">
      <w:pPr>
        <w:tabs>
          <w:tab w:val="left" w:pos="993"/>
        </w:tabs>
        <w:ind w:firstLine="709"/>
        <w:jc w:val="both"/>
      </w:pPr>
      <w:r>
        <w:t>2) </w:t>
      </w:r>
      <w:r w:rsidR="005C5789" w:rsidRPr="005C0F68">
        <w:t xml:space="preserve">Опасность создает вероятное сопротивление реализации муниципальной программы со стороны руководителей и специалистов органов местного самоуправления и муниципальных учреждений. </w:t>
      </w:r>
    </w:p>
    <w:p w:rsidR="005C5789" w:rsidRPr="005C0F68" w:rsidRDefault="005C5789" w:rsidP="005C5789">
      <w:pPr>
        <w:tabs>
          <w:tab w:val="left" w:pos="993"/>
        </w:tabs>
        <w:ind w:firstLine="709"/>
        <w:jc w:val="both"/>
      </w:pPr>
      <w:r w:rsidRPr="005C0F68">
        <w:lastRenderedPageBreak/>
        <w:t>Риски, определенные внутренними факторами, будут минимизироваться путем осуществления организационных, разъяснительных мероприятий.</w:t>
      </w:r>
    </w:p>
    <w:p w:rsidR="005C5789" w:rsidRPr="005C0F68" w:rsidRDefault="005C5789" w:rsidP="005C5789">
      <w:pPr>
        <w:tabs>
          <w:tab w:val="left" w:pos="993"/>
        </w:tabs>
        <w:ind w:firstLine="709"/>
        <w:jc w:val="both"/>
      </w:pPr>
      <w:r w:rsidRPr="005C0F68">
        <w:t>Для исключения рисков невыполнения задач муниципальной программы необходимо:</w:t>
      </w:r>
    </w:p>
    <w:p w:rsidR="005C5789" w:rsidRPr="005C0F68" w:rsidRDefault="00C0444F" w:rsidP="00EA21F3">
      <w:pPr>
        <w:tabs>
          <w:tab w:val="left" w:pos="993"/>
        </w:tabs>
        <w:ind w:firstLine="709"/>
        <w:jc w:val="both"/>
      </w:pPr>
      <w:r>
        <w:t>1) </w:t>
      </w:r>
      <w:r w:rsidR="005C5789" w:rsidRPr="005C0F68">
        <w:t xml:space="preserve">детально проработать схему взаимодействия участников </w:t>
      </w:r>
      <w:r w:rsidR="00EA21F3">
        <w:br/>
      </w:r>
      <w:r w:rsidR="005C5789" w:rsidRPr="005C0F68">
        <w:t>и исполнителей процессов реализации муниципальной программы;</w:t>
      </w:r>
    </w:p>
    <w:p w:rsidR="005C5789" w:rsidRPr="005C0F68" w:rsidRDefault="00C0444F" w:rsidP="00C0444F">
      <w:pPr>
        <w:tabs>
          <w:tab w:val="left" w:pos="993"/>
        </w:tabs>
        <w:ind w:firstLine="709"/>
        <w:jc w:val="both"/>
      </w:pPr>
      <w:r>
        <w:t>2) </w:t>
      </w:r>
      <w:r w:rsidR="005C5789" w:rsidRPr="005C0F68">
        <w:t xml:space="preserve">координировать деятельность участников и исполнителей </w:t>
      </w:r>
      <w:r>
        <w:br/>
      </w:r>
      <w:r w:rsidR="005C5789" w:rsidRPr="005C0F68">
        <w:t>по реализации мероприятий программы;</w:t>
      </w:r>
    </w:p>
    <w:p w:rsidR="005C5789" w:rsidRPr="005C0F68" w:rsidRDefault="00C0444F" w:rsidP="00C0444F">
      <w:pPr>
        <w:tabs>
          <w:tab w:val="left" w:pos="993"/>
        </w:tabs>
        <w:ind w:left="709"/>
        <w:jc w:val="both"/>
      </w:pPr>
      <w:r>
        <w:t>3) </w:t>
      </w:r>
      <w:r w:rsidR="005C5789" w:rsidRPr="005C0F68">
        <w:t>контролировать достижение поставленных задач;</w:t>
      </w:r>
    </w:p>
    <w:p w:rsidR="005C5789" w:rsidRPr="005C0F68" w:rsidRDefault="00C0444F" w:rsidP="00C0444F">
      <w:pPr>
        <w:tabs>
          <w:tab w:val="left" w:pos="993"/>
        </w:tabs>
        <w:ind w:left="709"/>
        <w:jc w:val="both"/>
      </w:pPr>
      <w:r>
        <w:t>4) </w:t>
      </w:r>
      <w:r w:rsidR="005C5789" w:rsidRPr="005C0F68">
        <w:t>осуществлять проведение аналитических мероприятий;</w:t>
      </w:r>
    </w:p>
    <w:p w:rsidR="005C5789" w:rsidRPr="005C0F68" w:rsidRDefault="00C0444F" w:rsidP="00C0444F">
      <w:pPr>
        <w:tabs>
          <w:tab w:val="left" w:pos="993"/>
        </w:tabs>
        <w:ind w:firstLine="709"/>
        <w:jc w:val="both"/>
      </w:pPr>
      <w:r>
        <w:t>5) </w:t>
      </w:r>
      <w:r w:rsidR="005C5789" w:rsidRPr="005C0F68">
        <w:t>осуществлять корректировку показателей и мероприятий муниципальной программы;</w:t>
      </w:r>
    </w:p>
    <w:p w:rsidR="005C5789" w:rsidRPr="005C0F68" w:rsidRDefault="00C0444F" w:rsidP="00C0444F">
      <w:pPr>
        <w:tabs>
          <w:tab w:val="left" w:pos="993"/>
        </w:tabs>
        <w:ind w:firstLine="709"/>
        <w:jc w:val="both"/>
      </w:pPr>
      <w:r>
        <w:t>6) </w:t>
      </w:r>
      <w:r w:rsidR="005C5789" w:rsidRPr="005C0F68">
        <w:t>регулярно осуществлять информационную поддержку реализации мероприятий муниципальной программы;</w:t>
      </w:r>
    </w:p>
    <w:p w:rsidR="005C5789" w:rsidRPr="005C0F68" w:rsidRDefault="00C0444F" w:rsidP="00C0444F">
      <w:pPr>
        <w:tabs>
          <w:tab w:val="left" w:pos="993"/>
        </w:tabs>
        <w:ind w:firstLine="709"/>
        <w:jc w:val="both"/>
      </w:pPr>
      <w:r>
        <w:t>7) </w:t>
      </w:r>
      <w:r w:rsidR="005C5789" w:rsidRPr="005C0F68">
        <w:t>проводить повышение квалификации и переподготовку муниципальных служащих и работников муниципальных учреждений, принимающих участие в реализации муниципальной программы;</w:t>
      </w:r>
    </w:p>
    <w:p w:rsidR="005C5789" w:rsidRPr="005C0F68" w:rsidRDefault="00EA21F3" w:rsidP="00EA21F3">
      <w:pPr>
        <w:tabs>
          <w:tab w:val="left" w:pos="993"/>
        </w:tabs>
        <w:ind w:firstLine="709"/>
        <w:jc w:val="both"/>
      </w:pPr>
      <w:r>
        <w:t>8) </w:t>
      </w:r>
      <w:r w:rsidR="005C5789" w:rsidRPr="005C0F68">
        <w:t>привлекать консультационные организации и экспертов, имеющих опыт проведения работ по совершенствованию системы управления муниципальными финансами  и эффективности бюджетных расходов;</w:t>
      </w:r>
    </w:p>
    <w:p w:rsidR="005C5789" w:rsidRPr="005C0F68" w:rsidRDefault="00EA21F3" w:rsidP="00EA21F3">
      <w:pPr>
        <w:tabs>
          <w:tab w:val="left" w:pos="993"/>
        </w:tabs>
        <w:ind w:left="709"/>
        <w:jc w:val="both"/>
      </w:pPr>
      <w:r>
        <w:t>9) </w:t>
      </w:r>
      <w:r w:rsidR="005C5789" w:rsidRPr="005C0F68">
        <w:t>стимулировать деятельность исполнителей.</w:t>
      </w:r>
    </w:p>
    <w:p w:rsidR="005C5789" w:rsidRDefault="00EA21F3" w:rsidP="00EA21F3">
      <w:pPr>
        <w:tabs>
          <w:tab w:val="left" w:pos="1134"/>
        </w:tabs>
        <w:ind w:firstLine="709"/>
        <w:jc w:val="both"/>
      </w:pPr>
      <w:r>
        <w:t>10. </w:t>
      </w:r>
      <w:r w:rsidR="005C5789" w:rsidRPr="005C0F68">
        <w:t xml:space="preserve">Основные риски реализации муниципальной программы и меры </w:t>
      </w:r>
      <w:r w:rsidR="00191924">
        <w:br/>
      </w:r>
      <w:r w:rsidR="005C5789" w:rsidRPr="005C0F68">
        <w:t>по их минимизации сгруппированы и представлены в таблице 1:</w:t>
      </w:r>
    </w:p>
    <w:p w:rsidR="00191924" w:rsidRDefault="00191924" w:rsidP="00191924">
      <w:pPr>
        <w:tabs>
          <w:tab w:val="left" w:pos="993"/>
        </w:tabs>
        <w:ind w:left="709" w:firstLine="709"/>
        <w:jc w:val="right"/>
      </w:pPr>
      <w:r w:rsidRPr="005C0F68">
        <w:t>Таблица 1</w:t>
      </w:r>
    </w:p>
    <w:p w:rsidR="00191924" w:rsidRPr="005C0F68" w:rsidRDefault="00191924" w:rsidP="00191924">
      <w:pPr>
        <w:tabs>
          <w:tab w:val="left" w:pos="993"/>
        </w:tabs>
        <w:ind w:left="709" w:firstLine="709"/>
        <w:jc w:val="right"/>
      </w:pPr>
    </w:p>
    <w:p w:rsidR="00191924" w:rsidRPr="005C0F68" w:rsidRDefault="00191924" w:rsidP="00191924">
      <w:pPr>
        <w:tabs>
          <w:tab w:val="left" w:pos="993"/>
        </w:tabs>
        <w:ind w:firstLine="709"/>
        <w:jc w:val="center"/>
      </w:pPr>
      <w:r w:rsidRPr="005C0F68">
        <w:t xml:space="preserve">Основные риски реализации муниципальной программы и меры </w:t>
      </w:r>
      <w:r>
        <w:br/>
      </w:r>
      <w:r w:rsidRPr="005C0F68">
        <w:t>по их минимизации</w:t>
      </w:r>
    </w:p>
    <w:p w:rsidR="00191924" w:rsidRPr="00890607" w:rsidRDefault="00191924" w:rsidP="00191924">
      <w:pPr>
        <w:tabs>
          <w:tab w:val="left" w:pos="993"/>
        </w:tabs>
        <w:ind w:left="709"/>
        <w:jc w:val="both"/>
        <w:rPr>
          <w:sz w:val="24"/>
        </w:rPr>
      </w:pPr>
      <w:r w:rsidRPr="00890607">
        <w:rPr>
          <w:sz w:val="24"/>
        </w:rPr>
        <w:t> 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4A0"/>
      </w:tblPr>
      <w:tblGrid>
        <w:gridCol w:w="588"/>
        <w:gridCol w:w="4735"/>
        <w:gridCol w:w="4316"/>
      </w:tblGrid>
      <w:tr w:rsidR="00191924" w:rsidRPr="00191924" w:rsidTr="00191924">
        <w:trPr>
          <w:trHeight w:val="240"/>
          <w:tblHeader/>
          <w:jc w:val="center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1924" w:rsidRPr="00191924" w:rsidRDefault="00191924" w:rsidP="00191924">
            <w:pPr>
              <w:tabs>
                <w:tab w:val="left" w:pos="993"/>
              </w:tabs>
              <w:ind w:left="72"/>
              <w:jc w:val="center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t>№ п/п</w:t>
            </w: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1924" w:rsidRPr="00191924" w:rsidRDefault="00191924" w:rsidP="00191924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t>Наименование группы рисков</w:t>
            </w:r>
          </w:p>
          <w:p w:rsidR="00191924" w:rsidRPr="00191924" w:rsidRDefault="00191924" w:rsidP="00191924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t>(описание рисков)</w:t>
            </w:r>
          </w:p>
        </w:tc>
        <w:tc>
          <w:tcPr>
            <w:tcW w:w="4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1924" w:rsidRPr="00191924" w:rsidRDefault="00191924" w:rsidP="00191924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t>Меры по снижению рисков</w:t>
            </w:r>
          </w:p>
        </w:tc>
      </w:tr>
      <w:tr w:rsidR="00191924" w:rsidRPr="00191924" w:rsidTr="00191924">
        <w:trPr>
          <w:trHeight w:val="240"/>
          <w:tblHeader/>
          <w:jc w:val="center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1924" w:rsidRPr="00191924" w:rsidRDefault="00191924" w:rsidP="00191924">
            <w:pPr>
              <w:tabs>
                <w:tab w:val="left" w:pos="993"/>
              </w:tabs>
              <w:ind w:left="72"/>
              <w:jc w:val="center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t>1</w:t>
            </w:r>
          </w:p>
        </w:tc>
        <w:tc>
          <w:tcPr>
            <w:tcW w:w="4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1924" w:rsidRPr="00191924" w:rsidRDefault="00191924" w:rsidP="00191924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t>2</w:t>
            </w:r>
          </w:p>
        </w:tc>
        <w:tc>
          <w:tcPr>
            <w:tcW w:w="4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1924" w:rsidRPr="00191924" w:rsidRDefault="00191924" w:rsidP="00191924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t>3</w:t>
            </w:r>
          </w:p>
        </w:tc>
      </w:tr>
      <w:tr w:rsidR="00191924" w:rsidRPr="00191924" w:rsidTr="00191924">
        <w:trPr>
          <w:trHeight w:val="600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1924" w:rsidRPr="00191924" w:rsidRDefault="00191924" w:rsidP="00191924">
            <w:pPr>
              <w:tabs>
                <w:tab w:val="left" w:pos="993"/>
              </w:tabs>
              <w:ind w:left="72"/>
              <w:jc w:val="both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t>1.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1924" w:rsidRPr="00191924" w:rsidRDefault="00191924" w:rsidP="00191924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t xml:space="preserve">Непредсказуемость изменений федерального </w:t>
            </w:r>
            <w:r>
              <w:rPr>
                <w:sz w:val="20"/>
                <w:szCs w:val="20"/>
              </w:rPr>
              <w:br/>
            </w:r>
            <w:r w:rsidRPr="00191924">
              <w:rPr>
                <w:sz w:val="20"/>
                <w:szCs w:val="20"/>
              </w:rPr>
              <w:t xml:space="preserve">и регионального законодательства в бюджетной </w:t>
            </w:r>
            <w:r>
              <w:rPr>
                <w:sz w:val="20"/>
                <w:szCs w:val="20"/>
              </w:rPr>
              <w:br/>
            </w:r>
            <w:r w:rsidRPr="00191924">
              <w:rPr>
                <w:sz w:val="20"/>
                <w:szCs w:val="20"/>
              </w:rPr>
              <w:t>и налоговой сферах</w:t>
            </w:r>
          </w:p>
        </w:tc>
        <w:tc>
          <w:tcPr>
            <w:tcW w:w="4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1924" w:rsidRPr="00191924" w:rsidRDefault="00191924" w:rsidP="00191924">
            <w:pPr>
              <w:tabs>
                <w:tab w:val="left" w:pos="993"/>
              </w:tabs>
              <w:jc w:val="both"/>
              <w:rPr>
                <w:sz w:val="20"/>
                <w:szCs w:val="20"/>
                <w:highlight w:val="yellow"/>
              </w:rPr>
            </w:pPr>
            <w:r w:rsidRPr="00191924">
              <w:rPr>
                <w:sz w:val="20"/>
                <w:szCs w:val="20"/>
              </w:rPr>
              <w:t xml:space="preserve">осуществление мониторинга изменений действующего законодательства с оценкой возможных последствий принятия тех или иных правовых актов, мониторинга экономической ситуации в России, Челябинской области </w:t>
            </w:r>
          </w:p>
        </w:tc>
      </w:tr>
      <w:tr w:rsidR="00191924" w:rsidRPr="00191924" w:rsidTr="00191924">
        <w:trPr>
          <w:trHeight w:val="241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1924" w:rsidRPr="00191924" w:rsidRDefault="00191924" w:rsidP="00191924">
            <w:pPr>
              <w:tabs>
                <w:tab w:val="left" w:pos="993"/>
              </w:tabs>
              <w:ind w:left="72"/>
              <w:jc w:val="both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t>2.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1924" w:rsidRPr="00191924" w:rsidRDefault="00191924" w:rsidP="00191924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t>Риск изменения экономической ситуации в мировой ф</w:t>
            </w:r>
            <w:r>
              <w:rPr>
                <w:sz w:val="20"/>
                <w:szCs w:val="20"/>
              </w:rPr>
              <w:t xml:space="preserve">инансовой системе, в том числе </w:t>
            </w:r>
            <w:r w:rsidRPr="00191924">
              <w:rPr>
                <w:sz w:val="20"/>
                <w:szCs w:val="20"/>
              </w:rPr>
              <w:t>риск изменения экономической обстановки в Златоустовском городском округе, влекущее снижение собственного доходного потенциала бюджета Златоустовского городского округа, в т.ч. в связи с изменениями функционирования основных бюджетообразующих предприятий</w:t>
            </w:r>
          </w:p>
        </w:tc>
        <w:tc>
          <w:tcPr>
            <w:tcW w:w="43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1924" w:rsidRPr="00191924" w:rsidRDefault="00191924" w:rsidP="00191924">
            <w:pPr>
              <w:tabs>
                <w:tab w:val="left" w:pos="993"/>
              </w:tabs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91924" w:rsidRPr="00191924" w:rsidTr="00191924">
        <w:trPr>
          <w:trHeight w:val="241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1924" w:rsidRPr="00191924" w:rsidRDefault="00191924" w:rsidP="00191924">
            <w:pPr>
              <w:tabs>
                <w:tab w:val="left" w:pos="993"/>
              </w:tabs>
              <w:ind w:left="72"/>
              <w:jc w:val="both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t>3.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1924" w:rsidRPr="00191924" w:rsidRDefault="00191924" w:rsidP="00191924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t xml:space="preserve">Принятие решений по введению новых (увеличению действующих) расходных обязательств, </w:t>
            </w:r>
            <w:r>
              <w:rPr>
                <w:sz w:val="20"/>
                <w:szCs w:val="20"/>
              </w:rPr>
              <w:br/>
            </w:r>
            <w:r w:rsidRPr="00191924">
              <w:rPr>
                <w:sz w:val="20"/>
                <w:szCs w:val="20"/>
              </w:rPr>
              <w:t>не обеспеченных финансовыми ресурсами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1924" w:rsidRPr="00191924" w:rsidRDefault="00191924" w:rsidP="00191924">
            <w:pPr>
              <w:tabs>
                <w:tab w:val="left" w:pos="993"/>
              </w:tabs>
              <w:ind w:left="65" w:right="140"/>
              <w:jc w:val="both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t>руководство проектировками предельных объемов бюджетных ассигнований, рассчитанными Финансовым управлением;</w:t>
            </w:r>
          </w:p>
          <w:p w:rsidR="00191924" w:rsidRPr="00191924" w:rsidRDefault="00191924" w:rsidP="00191924">
            <w:pPr>
              <w:tabs>
                <w:tab w:val="left" w:pos="993"/>
              </w:tabs>
              <w:ind w:left="65" w:right="140"/>
              <w:jc w:val="both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t>осуществление контроля за принятием новых (увеличению действующих) расходных обязательств;</w:t>
            </w:r>
          </w:p>
          <w:p w:rsidR="00191924" w:rsidRPr="00191924" w:rsidRDefault="00191924" w:rsidP="00191924">
            <w:pPr>
              <w:tabs>
                <w:tab w:val="left" w:pos="993"/>
              </w:tabs>
              <w:ind w:left="65" w:right="140"/>
              <w:jc w:val="both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t xml:space="preserve">организация взаимодействия с главными распорядителями средств бюджета по сбору предложений по приостановлению (отмене) </w:t>
            </w:r>
            <w:r w:rsidRPr="00191924">
              <w:rPr>
                <w:sz w:val="20"/>
                <w:szCs w:val="20"/>
              </w:rPr>
              <w:lastRenderedPageBreak/>
              <w:t xml:space="preserve">расходных обязательств, не обеспеченных финансовыми ресурсами </w:t>
            </w:r>
          </w:p>
        </w:tc>
      </w:tr>
      <w:tr w:rsidR="00191924" w:rsidRPr="00191924" w:rsidTr="00191924">
        <w:trPr>
          <w:trHeight w:val="480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1924" w:rsidRPr="00191924" w:rsidRDefault="00191924" w:rsidP="00191924">
            <w:pPr>
              <w:tabs>
                <w:tab w:val="left" w:pos="993"/>
              </w:tabs>
              <w:ind w:left="72"/>
              <w:jc w:val="both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1924" w:rsidRPr="00191924" w:rsidRDefault="00191924" w:rsidP="00191924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t>Недостаточный уровень квалификации сотрудников по отдельным направлениям муниципальной программы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1924" w:rsidRPr="00191924" w:rsidRDefault="00191924" w:rsidP="00191924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t>организация обучения сотрудников</w:t>
            </w:r>
          </w:p>
        </w:tc>
      </w:tr>
      <w:tr w:rsidR="00191924" w:rsidRPr="00191924" w:rsidTr="00191924">
        <w:trPr>
          <w:trHeight w:val="720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1924" w:rsidRPr="00191924" w:rsidRDefault="00191924" w:rsidP="00191924">
            <w:pPr>
              <w:tabs>
                <w:tab w:val="left" w:pos="993"/>
              </w:tabs>
              <w:ind w:left="72"/>
              <w:jc w:val="both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t>5.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1924" w:rsidRPr="00191924" w:rsidRDefault="00191924" w:rsidP="00191924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t xml:space="preserve">Риск невыполнения мероприятий в связи с вновь возникшими финансовыми, техническими </w:t>
            </w:r>
            <w:r>
              <w:rPr>
                <w:sz w:val="20"/>
                <w:szCs w:val="20"/>
              </w:rPr>
              <w:br/>
            </w:r>
            <w:r w:rsidRPr="00191924">
              <w:rPr>
                <w:sz w:val="20"/>
                <w:szCs w:val="20"/>
              </w:rPr>
              <w:t>и организационными сложностями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1924" w:rsidRPr="00191924" w:rsidRDefault="00191924" w:rsidP="00191924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t xml:space="preserve">мониторинг и контроль соблюдения сроков выполнения мероприятий и анализ причин </w:t>
            </w:r>
            <w:r>
              <w:rPr>
                <w:sz w:val="20"/>
                <w:szCs w:val="20"/>
              </w:rPr>
              <w:br/>
            </w:r>
            <w:r w:rsidRPr="00191924">
              <w:rPr>
                <w:sz w:val="20"/>
                <w:szCs w:val="20"/>
              </w:rPr>
              <w:t xml:space="preserve">их нарушения </w:t>
            </w:r>
          </w:p>
        </w:tc>
      </w:tr>
      <w:tr w:rsidR="00191924" w:rsidRPr="00191924" w:rsidTr="00191924">
        <w:trPr>
          <w:trHeight w:val="720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1924" w:rsidRPr="00191924" w:rsidRDefault="00191924" w:rsidP="00191924">
            <w:pPr>
              <w:tabs>
                <w:tab w:val="left" w:pos="993"/>
              </w:tabs>
              <w:ind w:left="72"/>
              <w:jc w:val="both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t>6.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1924" w:rsidRPr="00191924" w:rsidRDefault="00191924" w:rsidP="00191924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t>Возможные изменения структуры органов местного самоуправления Златоустовского городского округа или их функций в ближайшие годы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91924" w:rsidRPr="00191924" w:rsidRDefault="00191924" w:rsidP="00191924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t xml:space="preserve">проведение изменений системы управления Златоустовского городского округа </w:t>
            </w:r>
            <w:r>
              <w:rPr>
                <w:sz w:val="20"/>
                <w:szCs w:val="20"/>
              </w:rPr>
              <w:br/>
            </w:r>
            <w:r w:rsidRPr="00191924">
              <w:rPr>
                <w:sz w:val="20"/>
                <w:szCs w:val="20"/>
              </w:rPr>
              <w:t>во взаимосвязи с реализацией основных направлений программы</w:t>
            </w:r>
          </w:p>
        </w:tc>
      </w:tr>
      <w:tr w:rsidR="00191924" w:rsidRPr="00191924" w:rsidTr="00191924">
        <w:trPr>
          <w:trHeight w:val="720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1924" w:rsidRPr="00191924" w:rsidRDefault="00191924" w:rsidP="00191924">
            <w:pPr>
              <w:tabs>
                <w:tab w:val="left" w:pos="993"/>
              </w:tabs>
              <w:ind w:left="72"/>
              <w:jc w:val="both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t>7.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1924" w:rsidRPr="00191924" w:rsidRDefault="00191924" w:rsidP="00191924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t>Организационная инертность отдельных органов местного самоуправления и муниципальных учреждений при реализации мероприятий  муниципальной программы</w:t>
            </w:r>
          </w:p>
        </w:tc>
        <w:tc>
          <w:tcPr>
            <w:tcW w:w="4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91924" w:rsidRPr="00191924" w:rsidRDefault="00191924" w:rsidP="00191924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191924">
              <w:rPr>
                <w:sz w:val="20"/>
                <w:szCs w:val="20"/>
              </w:rPr>
              <w:t xml:space="preserve">мониторинг исполнительской дисциплины </w:t>
            </w:r>
            <w:r>
              <w:rPr>
                <w:sz w:val="20"/>
                <w:szCs w:val="20"/>
              </w:rPr>
              <w:br/>
            </w:r>
            <w:r w:rsidRPr="00191924">
              <w:rPr>
                <w:sz w:val="20"/>
                <w:szCs w:val="20"/>
              </w:rPr>
              <w:t>и максимальное использования внутренних ресурсов для выполнения мероприятий муниципальной программы</w:t>
            </w:r>
          </w:p>
        </w:tc>
      </w:tr>
    </w:tbl>
    <w:p w:rsidR="00191924" w:rsidRDefault="00191924" w:rsidP="00191924">
      <w:pPr>
        <w:tabs>
          <w:tab w:val="left" w:pos="993"/>
          <w:tab w:val="left" w:pos="1134"/>
        </w:tabs>
        <w:ind w:left="709"/>
        <w:jc w:val="both"/>
        <w:rPr>
          <w:color w:val="000000"/>
          <w:szCs w:val="24"/>
        </w:rPr>
      </w:pPr>
    </w:p>
    <w:p w:rsidR="00191924" w:rsidRPr="005C0F68" w:rsidRDefault="00191924" w:rsidP="00191924">
      <w:pPr>
        <w:tabs>
          <w:tab w:val="left" w:pos="993"/>
          <w:tab w:val="left" w:pos="1134"/>
        </w:tabs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11. </w:t>
      </w:r>
      <w:r w:rsidRPr="005C0F68">
        <w:rPr>
          <w:color w:val="000000"/>
          <w:szCs w:val="24"/>
        </w:rPr>
        <w:t xml:space="preserve">Необходимость достижения стратегических целей социально-экономического развития Златоустовского городского округа в условиях ограниченности бюджетных ресурсов увеличивает необходимость принятия </w:t>
      </w:r>
      <w:r>
        <w:rPr>
          <w:color w:val="000000"/>
          <w:szCs w:val="24"/>
        </w:rPr>
        <w:br/>
      </w:r>
      <w:r w:rsidRPr="005C0F68">
        <w:rPr>
          <w:color w:val="000000"/>
          <w:szCs w:val="24"/>
        </w:rPr>
        <w:t>и реализации системных мер по дальнейшей модернизации системы управления финансами путем реализации комплекса взаимоувязанных мероприятий в рамках муниципальной программы.</w:t>
      </w:r>
    </w:p>
    <w:p w:rsidR="00191924" w:rsidRPr="005C0F68" w:rsidRDefault="00191924" w:rsidP="00191924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color w:val="000000"/>
          <w:szCs w:val="24"/>
        </w:rPr>
        <w:t>12. </w:t>
      </w:r>
      <w:r w:rsidRPr="005C0F68">
        <w:rPr>
          <w:color w:val="000000"/>
          <w:szCs w:val="24"/>
        </w:rPr>
        <w:t xml:space="preserve">Муниципальная программа имеет существенные отличия </w:t>
      </w:r>
      <w:r>
        <w:rPr>
          <w:color w:val="000000"/>
          <w:szCs w:val="24"/>
        </w:rPr>
        <w:br/>
      </w:r>
      <w:r w:rsidRPr="005C0F68">
        <w:rPr>
          <w:color w:val="000000"/>
          <w:szCs w:val="24"/>
        </w:rPr>
        <w:t>от большинства других муниципальных программ Златоустовского городского округа. Он</w:t>
      </w:r>
      <w:r>
        <w:rPr>
          <w:color w:val="000000"/>
          <w:szCs w:val="24"/>
        </w:rPr>
        <w:t>а является «обеспечивающей»</w:t>
      </w:r>
      <w:r w:rsidRPr="005C0F68">
        <w:rPr>
          <w:color w:val="000000"/>
          <w:szCs w:val="24"/>
        </w:rPr>
        <w:t>, то есть ориентирована (через развитие правового регулирования и методического обеспечения) на создание общих для всех участников бюджетного процесса, в том числе органо</w:t>
      </w:r>
      <w:r w:rsidRPr="005C0F68">
        <w:rPr>
          <w:szCs w:val="24"/>
        </w:rPr>
        <w:t>в местного самоуправления, реализующих другие муниципальные программы, условий и механизмов их реализации.</w:t>
      </w:r>
    </w:p>
    <w:p w:rsidR="00191924" w:rsidRPr="005C0F68" w:rsidRDefault="00191924" w:rsidP="0019192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5C0F68">
        <w:rPr>
          <w:szCs w:val="24"/>
        </w:rPr>
        <w:t xml:space="preserve">Поэтому муниципальная программа не может быть непосредственно увязана с достижением определенных конечных целей долгосрочной стратегии развития Златоустовского городского округа, обеспечивая значительный </w:t>
      </w:r>
      <w:r>
        <w:rPr>
          <w:szCs w:val="24"/>
        </w:rPr>
        <w:br/>
      </w:r>
      <w:r w:rsidRPr="005C0F68">
        <w:rPr>
          <w:szCs w:val="24"/>
        </w:rPr>
        <w:t xml:space="preserve">(по </w:t>
      </w:r>
      <w:r>
        <w:rPr>
          <w:szCs w:val="24"/>
        </w:rPr>
        <w:t>ряду направлений - </w:t>
      </w:r>
      <w:r w:rsidRPr="005C0F68">
        <w:rPr>
          <w:szCs w:val="24"/>
        </w:rPr>
        <w:t>решающий) вклад в достижение практически всех стра</w:t>
      </w:r>
      <w:r>
        <w:rPr>
          <w:szCs w:val="24"/>
        </w:rPr>
        <w:t>тегических целей, в том числе - </w:t>
      </w:r>
      <w:r w:rsidRPr="005C0F68">
        <w:rPr>
          <w:szCs w:val="24"/>
        </w:rPr>
        <w:t xml:space="preserve">путем создания и поддержания благоприятных условий для экономического роста за счет обеспечения экономической стабильности и соблюдения принятых ограничений </w:t>
      </w:r>
      <w:r>
        <w:rPr>
          <w:szCs w:val="24"/>
        </w:rPr>
        <w:br/>
      </w:r>
      <w:r w:rsidRPr="005C0F68">
        <w:rPr>
          <w:szCs w:val="24"/>
        </w:rPr>
        <w:t xml:space="preserve">по налоговой и долговой нагрузке. </w:t>
      </w:r>
    </w:p>
    <w:p w:rsidR="00191924" w:rsidRPr="005C0F68" w:rsidRDefault="00191924" w:rsidP="0019192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13. </w:t>
      </w:r>
      <w:r w:rsidRPr="005C0F68">
        <w:rPr>
          <w:szCs w:val="24"/>
        </w:rPr>
        <w:t xml:space="preserve">Ожидаемыми основными результатами реализации муниципальной программы являются обеспечение исполнения расходных обязательств Златоустовского городского округа при сохранении экономической стабильности, долгосрочной сбалансированности и устойчивости бюджетной системы округа, оптимальной налоговой и долговой нагрузки с созданием механизмов и условий для оценки результативности бюджетных расходов </w:t>
      </w:r>
      <w:r>
        <w:rPr>
          <w:szCs w:val="24"/>
        </w:rPr>
        <w:br/>
      </w:r>
      <w:r w:rsidRPr="005C0F68">
        <w:rPr>
          <w:szCs w:val="24"/>
        </w:rPr>
        <w:t xml:space="preserve">и качества финансового менеджмента в секторе муниципального управления, </w:t>
      </w:r>
      <w:r>
        <w:rPr>
          <w:szCs w:val="24"/>
        </w:rPr>
        <w:br/>
      </w:r>
      <w:r w:rsidRPr="005C0F68">
        <w:rPr>
          <w:szCs w:val="24"/>
        </w:rPr>
        <w:t xml:space="preserve">а также достижение и соблюдение определенных целевых параметров, характеризующих состояние и (или) тенденции динамики бюджетной </w:t>
      </w:r>
      <w:r>
        <w:rPr>
          <w:szCs w:val="24"/>
        </w:rPr>
        <w:br/>
      </w:r>
      <w:r>
        <w:rPr>
          <w:szCs w:val="24"/>
        </w:rPr>
        <w:lastRenderedPageBreak/>
        <w:t>и налоговой системы, а также «качество»</w:t>
      </w:r>
      <w:r w:rsidRPr="005C0F68">
        <w:rPr>
          <w:szCs w:val="24"/>
        </w:rPr>
        <w:t xml:space="preserve"> бюджетной, налоговой и долговой политики, нормативно-правового регулирования и методического обеспечения, организации процедур бюджетного и налогового администрирования.</w:t>
      </w:r>
    </w:p>
    <w:p w:rsidR="00191924" w:rsidRDefault="00191924" w:rsidP="00191924">
      <w:pPr>
        <w:ind w:firstLine="709"/>
        <w:jc w:val="center"/>
        <w:rPr>
          <w:b/>
        </w:rPr>
      </w:pPr>
    </w:p>
    <w:p w:rsidR="00191924" w:rsidRPr="00F2424E" w:rsidRDefault="00191924" w:rsidP="00191924">
      <w:pPr>
        <w:ind w:firstLine="709"/>
        <w:jc w:val="center"/>
        <w:rPr>
          <w:b/>
        </w:rPr>
      </w:pPr>
    </w:p>
    <w:p w:rsidR="00191924" w:rsidRPr="005C0F68" w:rsidRDefault="007B4D3E" w:rsidP="00191924">
      <w:pPr>
        <w:ind w:firstLine="709"/>
        <w:jc w:val="center"/>
        <w:rPr>
          <w:caps/>
        </w:rPr>
      </w:pPr>
      <w:r>
        <w:rPr>
          <w:lang w:val="en-US"/>
        </w:rPr>
        <w:t>II</w:t>
      </w:r>
      <w:r w:rsidRPr="005C0F68">
        <w:t>. ПРИ</w:t>
      </w:r>
      <w:r>
        <w:t>ОРИТЕТЫ МУНИЦИПАЛЬНОЙ ПОЛИТИКИ З</w:t>
      </w:r>
      <w:r w:rsidRPr="005C0F68">
        <w:t xml:space="preserve">ЛАТОУСТОВСКОГО ГОРОДСКОГО ОКРУГА В СФЕРЕ РЕАЛИЗАЦИИ МУНИЦИПАЛЬНОЙ ПРОГРАММЫ, ОСНОВНЫЕ ЦЕЛИ, ЗАДАЧИ </w:t>
      </w:r>
      <w:r w:rsidR="00395A58">
        <w:br/>
      </w:r>
      <w:r w:rsidRPr="005C0F68">
        <w:t>И ПОКАЗАТЕЛИ РЕЗУЛЬТАТИВНОСТИ МУНИЦИПАЛЬНОЙ ПРОГРАММЫ</w:t>
      </w:r>
    </w:p>
    <w:p w:rsidR="00191924" w:rsidRPr="005C0F68" w:rsidRDefault="00191924" w:rsidP="00191924">
      <w:pPr>
        <w:ind w:firstLine="709"/>
        <w:jc w:val="both"/>
      </w:pPr>
    </w:p>
    <w:p w:rsidR="00191924" w:rsidRPr="005C0F68" w:rsidRDefault="00191924" w:rsidP="00191924">
      <w:pPr>
        <w:tabs>
          <w:tab w:val="left" w:pos="1134"/>
        </w:tabs>
        <w:ind w:firstLine="709"/>
        <w:jc w:val="both"/>
      </w:pPr>
      <w:r>
        <w:t>14. </w:t>
      </w:r>
      <w:r w:rsidRPr="005C0F68">
        <w:t>Приоритетами муниципальной политики Златоустовского городского округа в сфере реализации муниципальной программы являются:</w:t>
      </w:r>
    </w:p>
    <w:p w:rsidR="00191924" w:rsidRPr="005C0F68" w:rsidRDefault="00191924" w:rsidP="00191924">
      <w:pPr>
        <w:tabs>
          <w:tab w:val="left" w:pos="993"/>
        </w:tabs>
        <w:ind w:left="709"/>
        <w:jc w:val="both"/>
      </w:pPr>
      <w:r>
        <w:t>1) </w:t>
      </w:r>
      <w:r w:rsidRPr="005C0F68">
        <w:t>организация совершенствования бюджетного процесса;</w:t>
      </w:r>
    </w:p>
    <w:p w:rsidR="00191924" w:rsidRPr="005C0F68" w:rsidRDefault="00191924" w:rsidP="00191924">
      <w:pPr>
        <w:tabs>
          <w:tab w:val="left" w:pos="993"/>
        </w:tabs>
        <w:ind w:firstLine="709"/>
        <w:jc w:val="both"/>
      </w:pPr>
      <w:r>
        <w:t>2) </w:t>
      </w:r>
      <w:r w:rsidRPr="005C0F68">
        <w:t>повышение финансовой устойчивости бюджета Златоустовского городского округа;</w:t>
      </w:r>
    </w:p>
    <w:p w:rsidR="00191924" w:rsidRPr="005C0F68" w:rsidRDefault="00191924" w:rsidP="00191924">
      <w:pPr>
        <w:tabs>
          <w:tab w:val="left" w:pos="993"/>
        </w:tabs>
        <w:ind w:firstLine="709"/>
        <w:jc w:val="both"/>
      </w:pPr>
      <w:r>
        <w:t>3) </w:t>
      </w:r>
      <w:r w:rsidRPr="005C0F68">
        <w:t>повышение эффективности использования средств бюджета Златоустовского городского округа;</w:t>
      </w:r>
    </w:p>
    <w:p w:rsidR="00191924" w:rsidRPr="005C0F68" w:rsidRDefault="00191924" w:rsidP="00191924">
      <w:pPr>
        <w:tabs>
          <w:tab w:val="left" w:pos="993"/>
        </w:tabs>
        <w:ind w:firstLine="709"/>
        <w:jc w:val="both"/>
      </w:pPr>
      <w:r>
        <w:t>4) </w:t>
      </w:r>
      <w:r w:rsidRPr="005C0F68">
        <w:t>обеспечение публичности бюджета Златоустовского городского округа.</w:t>
      </w:r>
    </w:p>
    <w:p w:rsidR="00191924" w:rsidRPr="005C0F68" w:rsidRDefault="00191924" w:rsidP="00191924">
      <w:pPr>
        <w:tabs>
          <w:tab w:val="left" w:pos="993"/>
        </w:tabs>
        <w:ind w:firstLine="709"/>
        <w:jc w:val="both"/>
      </w:pPr>
      <w:r w:rsidRPr="005C0F68">
        <w:t>Исходя из данных приоритетов сформулированы цель и з</w:t>
      </w:r>
      <w:r>
        <w:t>адачи муниципальной программы.</w:t>
      </w:r>
    </w:p>
    <w:p w:rsidR="00191924" w:rsidRPr="005C0F68" w:rsidRDefault="00191924" w:rsidP="00191924">
      <w:pPr>
        <w:tabs>
          <w:tab w:val="left" w:pos="1134"/>
        </w:tabs>
        <w:ind w:firstLine="709"/>
        <w:jc w:val="both"/>
      </w:pPr>
      <w:r>
        <w:t>15. </w:t>
      </w:r>
      <w:r w:rsidRPr="005C0F68">
        <w:t>Цель м</w:t>
      </w:r>
      <w:r>
        <w:t>униципальной программы - </w:t>
      </w:r>
      <w:r w:rsidRPr="005C0F68">
        <w:t xml:space="preserve">обеспечение сбалансированности </w:t>
      </w:r>
      <w:r>
        <w:br/>
      </w:r>
      <w:r w:rsidRPr="005C0F68">
        <w:t>и устойчивости бюджета Златоустовского городского округа, повышение качества управления муниципальными финансами.</w:t>
      </w:r>
    </w:p>
    <w:p w:rsidR="00191924" w:rsidRPr="005C0F68" w:rsidRDefault="00191924" w:rsidP="00191924">
      <w:pPr>
        <w:tabs>
          <w:tab w:val="left" w:pos="1134"/>
        </w:tabs>
        <w:ind w:firstLine="709"/>
        <w:jc w:val="both"/>
      </w:pPr>
      <w:r>
        <w:t>16. </w:t>
      </w:r>
      <w:r w:rsidRPr="005C0F68">
        <w:t>Для достижения цели муниципальной программы необходимо обеспечить реализацию следующих задач муниципальной программы:</w:t>
      </w:r>
    </w:p>
    <w:p w:rsidR="00191924" w:rsidRPr="005C0F68" w:rsidRDefault="000B3C8E" w:rsidP="000B3C8E">
      <w:pPr>
        <w:tabs>
          <w:tab w:val="left" w:pos="993"/>
        </w:tabs>
        <w:ind w:firstLine="709"/>
        <w:jc w:val="both"/>
      </w:pPr>
      <w:r>
        <w:t>1) </w:t>
      </w:r>
      <w:r w:rsidR="00191924" w:rsidRPr="005C0F68">
        <w:t>повышение качества формирования и исполнения бюджета Златоустовского городского округа, формирования бюджетной отчетности;</w:t>
      </w:r>
    </w:p>
    <w:p w:rsidR="00191924" w:rsidRPr="005C0F68" w:rsidRDefault="000B3C8E" w:rsidP="000B3C8E">
      <w:pPr>
        <w:tabs>
          <w:tab w:val="left" w:pos="993"/>
        </w:tabs>
        <w:ind w:firstLine="709"/>
        <w:jc w:val="both"/>
      </w:pPr>
      <w:r>
        <w:t>2) </w:t>
      </w:r>
      <w:r w:rsidR="00191924" w:rsidRPr="005C0F68">
        <w:t xml:space="preserve">проведение взвешенной и предсказуемой бюджетной политики </w:t>
      </w:r>
      <w:r>
        <w:br/>
      </w:r>
      <w:r w:rsidR="00191924" w:rsidRPr="005C0F68">
        <w:t>и укрепление собственной доходной базы Златоустовского городского округа;</w:t>
      </w:r>
    </w:p>
    <w:p w:rsidR="00191924" w:rsidRPr="005C0F68" w:rsidRDefault="000B3C8E" w:rsidP="000B3C8E">
      <w:pPr>
        <w:tabs>
          <w:tab w:val="left" w:pos="993"/>
        </w:tabs>
        <w:ind w:firstLine="709"/>
        <w:jc w:val="both"/>
      </w:pPr>
      <w:r>
        <w:t>3) </w:t>
      </w:r>
      <w:r w:rsidR="00191924" w:rsidRPr="005C0F68">
        <w:t>создание условий для повышения эффективности использования средств бюджета Златоустовского городского округа и качества финансового менеджмента главных распорядителей средств бюджета;</w:t>
      </w:r>
    </w:p>
    <w:p w:rsidR="00191924" w:rsidRPr="005C0F68" w:rsidRDefault="000B3C8E" w:rsidP="000B3C8E">
      <w:pPr>
        <w:tabs>
          <w:tab w:val="left" w:pos="993"/>
        </w:tabs>
        <w:ind w:firstLine="709"/>
        <w:jc w:val="both"/>
      </w:pPr>
      <w:r>
        <w:t>4) </w:t>
      </w:r>
      <w:r w:rsidR="00191924" w:rsidRPr="005C0F68">
        <w:t>эффективное управление муниципальным долгом Златоустовского городского округа;</w:t>
      </w:r>
    </w:p>
    <w:p w:rsidR="00191924" w:rsidRPr="005C0F68" w:rsidRDefault="000B3C8E" w:rsidP="000B3C8E">
      <w:pPr>
        <w:tabs>
          <w:tab w:val="left" w:pos="993"/>
        </w:tabs>
        <w:ind w:firstLine="709"/>
        <w:jc w:val="both"/>
      </w:pPr>
      <w:r>
        <w:t>5) </w:t>
      </w:r>
      <w:r w:rsidR="00191924" w:rsidRPr="005C0F68">
        <w:t xml:space="preserve">обеспечение надежности и прозрачности бюджетного процесса </w:t>
      </w:r>
      <w:r>
        <w:br/>
      </w:r>
      <w:r w:rsidR="00191924" w:rsidRPr="005C0F68">
        <w:t>в Златоустовском городском округе.</w:t>
      </w:r>
    </w:p>
    <w:p w:rsidR="00191924" w:rsidRPr="005C0F68" w:rsidRDefault="000B3C8E" w:rsidP="000B3C8E">
      <w:pPr>
        <w:tabs>
          <w:tab w:val="left" w:pos="1134"/>
        </w:tabs>
        <w:ind w:firstLine="709"/>
        <w:jc w:val="both"/>
      </w:pPr>
      <w:r>
        <w:t>17. </w:t>
      </w:r>
      <w:r w:rsidR="00191924" w:rsidRPr="005C0F68">
        <w:t>Задача 1 «Повышение качества формирования и исполнения бюджета Златоустовского городского округа, формирования бюджетной отчетности».</w:t>
      </w:r>
    </w:p>
    <w:p w:rsidR="00191924" w:rsidRPr="005C0F68" w:rsidRDefault="00191924" w:rsidP="00191924">
      <w:pPr>
        <w:ind w:firstLine="709"/>
        <w:jc w:val="both"/>
      </w:pPr>
      <w:r w:rsidRPr="005C0F68">
        <w:t xml:space="preserve">Конечным результатом решения данной задачи являются разработка </w:t>
      </w:r>
      <w:r w:rsidR="000B3C8E">
        <w:br/>
        <w:t>и предоставление а</w:t>
      </w:r>
      <w:r w:rsidRPr="005C0F68">
        <w:t>дминистрации Зла</w:t>
      </w:r>
      <w:r w:rsidR="000B3C8E">
        <w:t xml:space="preserve">тоустовского городского округа </w:t>
      </w:r>
      <w:r w:rsidR="000B3C8E">
        <w:br/>
      </w:r>
      <w:r w:rsidRPr="005C0F68">
        <w:t xml:space="preserve">в установленные сроки и соответствующего требованиям бюджетного законодательства проекта решения о бюджете Златоустовского городского округа на очередной финансовый год и плановый период, качественная </w:t>
      </w:r>
      <w:r w:rsidRPr="005C0F68">
        <w:lastRenderedPageBreak/>
        <w:t>организация исполнения бюджета Златоустовского городского округа, утверждение решением Собрания депутатов Златоустовского городского округа отчета об исполнении бюджета Златоустовского городского округа.</w:t>
      </w:r>
    </w:p>
    <w:p w:rsidR="00191924" w:rsidRPr="005C0F68" w:rsidRDefault="00191924" w:rsidP="00191924">
      <w:pPr>
        <w:ind w:firstLine="709"/>
        <w:jc w:val="both"/>
      </w:pPr>
      <w:r w:rsidRPr="005C0F68">
        <w:t xml:space="preserve">От качества и своевременности подготовки проекта решения бюджета Златоустовского городского округа зависит стабильность функционирования органов местного самоуправления, муниципальных учреждений, своевременность и полнота осуществления социальных выплат населению, </w:t>
      </w:r>
      <w:r w:rsidR="000B3C8E">
        <w:br/>
      </w:r>
      <w:r w:rsidRPr="005C0F68">
        <w:t>а также экономическая ситуация в целом в Златоустовском городском округе.</w:t>
      </w:r>
    </w:p>
    <w:p w:rsidR="00191924" w:rsidRPr="005C0F68" w:rsidRDefault="00191924" w:rsidP="00191924">
      <w:pPr>
        <w:ind w:firstLine="709"/>
        <w:jc w:val="both"/>
      </w:pPr>
      <w:r w:rsidRPr="005C0F68">
        <w:t>При подготовке проекта бюджета Златоустовского городского округа необходимо, прежде всего, обеспечить выполнение расходных обязательств Златоустовского городского округа, установленных нормативными правовыми актами Златоустовского городского округа.</w:t>
      </w:r>
    </w:p>
    <w:p w:rsidR="00191924" w:rsidRDefault="00191924" w:rsidP="00191924">
      <w:pPr>
        <w:ind w:firstLine="709"/>
        <w:jc w:val="both"/>
      </w:pPr>
      <w:r w:rsidRPr="005C0F68">
        <w:t>Решение указанной задачипредполагает также организацию исполнения бюджета Златоустовского городского округа в соответствии с требованиями бюджетного законодательства при минимальном по значению и в полном объеме, обоснованном отклонении от утвержденных решением о бюджете параметров.</w:t>
      </w:r>
      <w:r>
        <w:t xml:space="preserve"> Кроме того включает в себя организацию и проведение мероприятий по вопросам муниципальной политики в финансовой, бюджетной и налоговой сферах в Златоустовском городском округе, в том числе в связи </w:t>
      </w:r>
      <w:r w:rsidR="000B3C8E">
        <w:br/>
      </w:r>
      <w:r>
        <w:t xml:space="preserve">со 100-летием со дня образования финансовой системы Челябинской области, </w:t>
      </w:r>
      <w:r w:rsidR="000B3C8E">
        <w:br/>
      </w:r>
      <w:r>
        <w:t xml:space="preserve">а именно: </w:t>
      </w:r>
    </w:p>
    <w:p w:rsidR="00191924" w:rsidRDefault="000B3C8E" w:rsidP="00191924">
      <w:pPr>
        <w:ind w:firstLine="709"/>
        <w:jc w:val="both"/>
      </w:pPr>
      <w:r>
        <w:t>- </w:t>
      </w:r>
      <w:r w:rsidR="00191924">
        <w:t xml:space="preserve">организацию и проведение конференций, конкурсов, дней финансовой грамотности среди учащихся и студентов; </w:t>
      </w:r>
    </w:p>
    <w:p w:rsidR="00191924" w:rsidRDefault="000B3C8E" w:rsidP="00191924">
      <w:pPr>
        <w:ind w:firstLine="709"/>
        <w:jc w:val="both"/>
      </w:pPr>
      <w:r>
        <w:t>- </w:t>
      </w:r>
      <w:r w:rsidR="00191924">
        <w:t>организацию и проведение выставки, посвящённой 100-летию финансовой системы Челябинской области;</w:t>
      </w:r>
    </w:p>
    <w:p w:rsidR="00191924" w:rsidRPr="005C0F68" w:rsidRDefault="000B3C8E" w:rsidP="00191924">
      <w:pPr>
        <w:ind w:firstLine="709"/>
        <w:jc w:val="both"/>
      </w:pPr>
      <w:r>
        <w:t>- </w:t>
      </w:r>
      <w:r w:rsidR="00191924">
        <w:t>организацию освещения в средствах массовой информации мероприятий, проводимых в связи со 100-летием со дня образования финансовой системы Челябинской области.</w:t>
      </w:r>
    </w:p>
    <w:p w:rsidR="00191924" w:rsidRPr="005C0F68" w:rsidRDefault="00191924" w:rsidP="00191924">
      <w:pPr>
        <w:ind w:firstLine="709"/>
        <w:jc w:val="both"/>
      </w:pPr>
      <w:r w:rsidRPr="005C0F68">
        <w:t>Своевременное и качественное формирование отчетности об исполнении бюджета Златоустовского городского округа позволяет оценить вы</w:t>
      </w:r>
      <w:r w:rsidR="000B3C8E">
        <w:t xml:space="preserve">полнение расходных обязательств </w:t>
      </w:r>
      <w:r w:rsidRPr="005C0F68">
        <w:t xml:space="preserve">Златоустовского городского округа, предоставить участникам бюджетного процесса необходимую для анализа, планирования </w:t>
      </w:r>
      <w:r w:rsidR="000B3C8E">
        <w:br/>
      </w:r>
      <w:r w:rsidRPr="005C0F68">
        <w:t xml:space="preserve">и управления бюджетными средствами информацию, обеспечить подотчетность деятельности органов местного самоуправления </w:t>
      </w:r>
      <w:r w:rsidR="000B3C8E">
        <w:br/>
      </w:r>
      <w:r w:rsidRPr="005C0F68">
        <w:t>и администраторов бюджетных средств, оценить финансовое состояние муниципальных учреждений.</w:t>
      </w:r>
    </w:p>
    <w:p w:rsidR="00191924" w:rsidRPr="005C0F68" w:rsidRDefault="000B3C8E" w:rsidP="000B3C8E">
      <w:pPr>
        <w:tabs>
          <w:tab w:val="left" w:pos="1134"/>
        </w:tabs>
        <w:ind w:firstLine="709"/>
        <w:jc w:val="both"/>
      </w:pPr>
      <w:r>
        <w:t>18. </w:t>
      </w:r>
      <w:r w:rsidR="00191924" w:rsidRPr="005C0F68">
        <w:t>Задача 2. «Проведение взвешенной и предсказуемой бюджетной политики и укрепление собственной доходной базы Златоустовского городского округа».</w:t>
      </w:r>
    </w:p>
    <w:p w:rsidR="00191924" w:rsidRPr="005C0F68" w:rsidRDefault="00191924" w:rsidP="00191924">
      <w:pPr>
        <w:ind w:firstLine="709"/>
        <w:jc w:val="both"/>
      </w:pPr>
      <w:r w:rsidRPr="005C0F68">
        <w:t>Предсказуемая бюджетная политика подразумевает долгосрочную сбалансированность бюджета Златоустовского городского округа.</w:t>
      </w:r>
    </w:p>
    <w:p w:rsidR="00191924" w:rsidRPr="005C0F68" w:rsidRDefault="00191924" w:rsidP="00191924">
      <w:pPr>
        <w:ind w:firstLine="709"/>
        <w:jc w:val="both"/>
      </w:pPr>
      <w:r w:rsidRPr="005C0F68">
        <w:t xml:space="preserve">Разработка бюджета Златоустовского городского округа на очередной финансовый год и плановый период обеспечивает предсказуемость </w:t>
      </w:r>
      <w:r w:rsidR="000B3C8E">
        <w:br/>
      </w:r>
      <w:r w:rsidRPr="005C0F68">
        <w:t xml:space="preserve">и преемственность бюджетной политики, способствует ее устойчивости </w:t>
      </w:r>
      <w:r w:rsidR="000B3C8E">
        <w:br/>
      </w:r>
      <w:r w:rsidRPr="005C0F68">
        <w:lastRenderedPageBreak/>
        <w:t>при различных сценариях социально-экономического развития Златоустовского городского округа.</w:t>
      </w:r>
    </w:p>
    <w:p w:rsidR="00191924" w:rsidRPr="005C0F68" w:rsidRDefault="00191924" w:rsidP="00191924">
      <w:pPr>
        <w:ind w:firstLine="709"/>
        <w:jc w:val="both"/>
      </w:pPr>
      <w:r w:rsidRPr="005C0F68">
        <w:t xml:space="preserve">Решение этой задачи предполагает обеспечение реалистичности экономических прогнозов и увеличения доходов бюджета Златоустовского городского округа, организацию работы с главными администраторами </w:t>
      </w:r>
      <w:r w:rsidR="000B3C8E">
        <w:br/>
      </w:r>
      <w:r w:rsidRPr="005C0F68">
        <w:t xml:space="preserve">по прогнозированию доходов, выявлению резервов увеличения налоговой базы по администрируемым ими налогам и сборам, совершенствование системы </w:t>
      </w:r>
      <w:r w:rsidR="000B3C8E">
        <w:t xml:space="preserve">налогообложения </w:t>
      </w:r>
      <w:r w:rsidRPr="005C0F68">
        <w:t>Златоустовского городского округа</w:t>
      </w:r>
      <w:r>
        <w:t>,</w:t>
      </w:r>
      <w:r w:rsidRPr="005C0F68">
        <w:t xml:space="preserve"> проведению анализа поступления в бюджет Златоустовского городского округа налогов и сборов </w:t>
      </w:r>
      <w:r w:rsidR="000B3C8E">
        <w:br/>
      </w:r>
      <w:r w:rsidRPr="005C0F68">
        <w:t xml:space="preserve">с целью выявления причин снижения поступлений по тем или иным платежам </w:t>
      </w:r>
      <w:r w:rsidR="000B3C8E">
        <w:br/>
      </w:r>
      <w:r w:rsidRPr="005C0F68">
        <w:t>и принятию мер по их увеличению, в том числе работа с крупными налогоплательщиками, принятию мер по повышению эффективности управления муниципальной собственностью Златоустовского городского округа.</w:t>
      </w:r>
    </w:p>
    <w:p w:rsidR="00191924" w:rsidRPr="005C0F68" w:rsidRDefault="00191924" w:rsidP="00191924">
      <w:pPr>
        <w:ind w:firstLine="709"/>
        <w:jc w:val="both"/>
      </w:pPr>
      <w:r w:rsidRPr="005C0F68">
        <w:t>Конечным результатом решения данной задачи является надежное прогнозирование, планирование и формирование среднесрочного бюджета, его исполнение в соответствии с планами, а также максимизация поступления доходов с учетом имеющихся реальных возможностей увеличения мобилизации доходных</w:t>
      </w:r>
      <w:r w:rsidR="000B3C8E">
        <w:t xml:space="preserve"> инструментов и как следствие - </w:t>
      </w:r>
      <w:r w:rsidRPr="005C0F68">
        <w:t>обеспечение исполнения расходных обязательств Златоустовского городского округа.</w:t>
      </w:r>
    </w:p>
    <w:p w:rsidR="00191924" w:rsidRPr="000D40E0" w:rsidRDefault="000B3C8E" w:rsidP="000B3C8E">
      <w:pPr>
        <w:tabs>
          <w:tab w:val="left" w:pos="1134"/>
        </w:tabs>
        <w:ind w:firstLine="709"/>
        <w:jc w:val="both"/>
      </w:pPr>
      <w:r>
        <w:t>19. </w:t>
      </w:r>
      <w:r w:rsidR="00191924" w:rsidRPr="000D40E0">
        <w:t xml:space="preserve">В связи с тем, что задачи, указанные в пунктах 17 и 18 тесно взаимосвязаны друг с другом, финансовое обеспечение их реализации планируется в рамках мероприятия 1 «Организация составления, исполнения бюджета Златоустовского городского округа и формирования бюджетной отчетности», основного мероприятия </w:t>
      </w:r>
      <w:r>
        <w:t>2 «Управление резервным фондом а</w:t>
      </w:r>
      <w:r w:rsidR="00191924" w:rsidRPr="000D40E0">
        <w:t xml:space="preserve">дминистрации Златоустовского городского округа», основного мероприятия 6 «Управление средствами на обеспечение своевременной и полной выплаты заработной платы», основного мероприятия 7 «Управление средствами на обеспечение своевременной уплаты налоговых обязательств», основного мероприятия 8 «Управление средствами на обеспечение своевременной оплаты топливно-энергетических ресурсов» и основного мероприятия 9 «Управление средствами на исполнение судебных решений по искам к Златоустовскому городскому округу», основного мероприятия 10 «Управление средствами </w:t>
      </w:r>
      <w:r>
        <w:br/>
      </w:r>
      <w:r w:rsidR="00191924" w:rsidRPr="000D40E0">
        <w:t>на обеспечение выполнения социальных обязательств Златоустовского городского округа».</w:t>
      </w:r>
    </w:p>
    <w:p w:rsidR="00191924" w:rsidRPr="005C0F68" w:rsidRDefault="000B3C8E" w:rsidP="00442600">
      <w:pPr>
        <w:tabs>
          <w:tab w:val="left" w:pos="1134"/>
        </w:tabs>
        <w:ind w:firstLine="709"/>
        <w:jc w:val="both"/>
      </w:pPr>
      <w:r>
        <w:t>20. </w:t>
      </w:r>
      <w:r w:rsidR="00191924" w:rsidRPr="000D40E0">
        <w:t>Задача 3. «Создание условий для</w:t>
      </w:r>
      <w:r w:rsidR="00516F93">
        <w:t xml:space="preserve"> повышения </w:t>
      </w:r>
      <w:r w:rsidR="00191924" w:rsidRPr="005C0F68">
        <w:t>эффективности использования средств бюджета Златоустовского городского округа и качества финансового менеджмента главных распорядителей средств бюджета» будет решаться путем:</w:t>
      </w:r>
    </w:p>
    <w:p w:rsidR="00191924" w:rsidRPr="005C0F68" w:rsidRDefault="00516F93" w:rsidP="00516F93">
      <w:pPr>
        <w:tabs>
          <w:tab w:val="left" w:pos="993"/>
        </w:tabs>
        <w:ind w:firstLine="709"/>
        <w:jc w:val="both"/>
      </w:pPr>
      <w:r>
        <w:t>1) </w:t>
      </w:r>
      <w:r w:rsidR="00191924" w:rsidRPr="005C0F68">
        <w:t xml:space="preserve">совершенствования системы мониторинга качества финансового менеджмента в соответствии с меняющимся законодательством и основными направлениями бюджетной и налоговой политики Российской Федерации </w:t>
      </w:r>
      <w:r>
        <w:br/>
      </w:r>
      <w:r w:rsidR="00191924" w:rsidRPr="005C0F68">
        <w:t>и Челябинской области;</w:t>
      </w:r>
    </w:p>
    <w:p w:rsidR="00191924" w:rsidRPr="005C0F68" w:rsidRDefault="00516F93" w:rsidP="00516F93">
      <w:pPr>
        <w:tabs>
          <w:tab w:val="left" w:pos="993"/>
        </w:tabs>
        <w:ind w:firstLine="709"/>
        <w:jc w:val="both"/>
        <w:rPr>
          <w:bCs/>
        </w:rPr>
      </w:pPr>
      <w:r>
        <w:t>2) </w:t>
      </w:r>
      <w:r w:rsidR="00191924" w:rsidRPr="005C0F68">
        <w:t xml:space="preserve">реализации мероприятий по повышению эффективности бюджетных расходов. </w:t>
      </w:r>
    </w:p>
    <w:p w:rsidR="00191924" w:rsidRPr="005C0F68" w:rsidRDefault="00191924" w:rsidP="00191924">
      <w:pPr>
        <w:ind w:firstLine="709"/>
        <w:jc w:val="both"/>
      </w:pPr>
      <w:r w:rsidRPr="005C0F68">
        <w:lastRenderedPageBreak/>
        <w:t>Конечным результатом решения данной задачи должна стать систематическая реализация главными распорядителями средств бюджета городского округа мероприятий, направленных на повышение эффективности использования средств бюджета и качества финансового менеджмента.</w:t>
      </w:r>
    </w:p>
    <w:p w:rsidR="00191924" w:rsidRPr="005C0F68" w:rsidRDefault="00516F93" w:rsidP="00516F93">
      <w:pPr>
        <w:tabs>
          <w:tab w:val="left" w:pos="1134"/>
        </w:tabs>
        <w:ind w:firstLine="709"/>
        <w:jc w:val="both"/>
      </w:pPr>
      <w:r>
        <w:t>21. </w:t>
      </w:r>
      <w:r w:rsidR="00191924" w:rsidRPr="005C0F68">
        <w:t>Задача 4. «Эффективное управление муниципальным долгом Златоустовского городского округа».</w:t>
      </w:r>
    </w:p>
    <w:p w:rsidR="00191924" w:rsidRPr="005C0F68" w:rsidRDefault="00191924" w:rsidP="00191924">
      <w:pPr>
        <w:ind w:firstLine="709"/>
        <w:jc w:val="both"/>
      </w:pPr>
      <w:r w:rsidRPr="005C0F68">
        <w:t xml:space="preserve">В рамках решения данной задачи необходимо обеспечить приемлемый </w:t>
      </w:r>
      <w:r w:rsidR="00516F93">
        <w:br/>
      </w:r>
      <w:r w:rsidRPr="005C0F68">
        <w:t xml:space="preserve">и экономически обоснованный объем и структуру муниципального долга Златоустовского городского округа. </w:t>
      </w:r>
    </w:p>
    <w:p w:rsidR="00191924" w:rsidRPr="005C0F68" w:rsidRDefault="00191924" w:rsidP="00191924">
      <w:pPr>
        <w:ind w:firstLine="709"/>
        <w:jc w:val="both"/>
      </w:pPr>
      <w:r w:rsidRPr="005C0F68">
        <w:t xml:space="preserve">Конечным результатом решения данной задачи должно стать соблюдение ограничений, установленных Бюджетным кодексом Российской Федерации объема муниципального долга Златоустовского городского округа </w:t>
      </w:r>
      <w:r w:rsidR="00516F93">
        <w:br/>
      </w:r>
      <w:r w:rsidRPr="005C0F68">
        <w:t>и экономически обоснованная стоимость  его обслуживания.</w:t>
      </w:r>
    </w:p>
    <w:p w:rsidR="00191924" w:rsidRPr="005C0F68" w:rsidRDefault="00516F93" w:rsidP="00516F93">
      <w:pPr>
        <w:tabs>
          <w:tab w:val="left" w:pos="1134"/>
        </w:tabs>
        <w:ind w:firstLine="709"/>
        <w:jc w:val="both"/>
      </w:pPr>
      <w:r>
        <w:t>22. </w:t>
      </w:r>
      <w:r w:rsidR="00191924" w:rsidRPr="005C0F68">
        <w:t xml:space="preserve">Задача 5. «Обеспечение надежности и прозрачности бюджетного процесса в Златоустовском городском округе» предполагает повышение информированности населения и общественности Златоустовского городского округа о состоянии дел в бюджетной сфере Златоустовского городского округа посредством организации публичных слушаний по проекту бюджета Златоустовского городского округа и проекту отчета об исполнении бюджета, размещения информации о состоянии муниципальных финансов и других материалов в печатных средствах массовой информации и на официальном интернет-сайте Златоустовского городского округа, а также надежное функционирование информационных систем и аппаратного оборудования, обеспечивающих в том числе автоматизацию бюджетного процесса </w:t>
      </w:r>
      <w:r>
        <w:br/>
      </w:r>
      <w:r w:rsidR="00191924" w:rsidRPr="005C0F68">
        <w:t>в Златоустовском городском округе.</w:t>
      </w:r>
    </w:p>
    <w:p w:rsidR="00191924" w:rsidRPr="005C0F68" w:rsidRDefault="00191924" w:rsidP="00191924">
      <w:pPr>
        <w:ind w:firstLine="709"/>
        <w:jc w:val="both"/>
      </w:pPr>
      <w:r w:rsidRPr="005C0F68">
        <w:t>Конечным результатом решения данной задачи является обеспечение открытости и доступности информации о формировании и исполнении бюджета Златоустовского городского округа.</w:t>
      </w:r>
    </w:p>
    <w:p w:rsidR="00191924" w:rsidRDefault="00516F93" w:rsidP="00516F93">
      <w:pPr>
        <w:tabs>
          <w:tab w:val="center" w:pos="1134"/>
        </w:tabs>
        <w:ind w:firstLine="709"/>
        <w:jc w:val="both"/>
      </w:pPr>
      <w:r>
        <w:t>23. </w:t>
      </w:r>
      <w:r w:rsidR="00191924" w:rsidRPr="005C0F68">
        <w:t>Общая характеристика системы целей и задач Финансового управления и основные показатели, характеризующие их достижение, приведены в приложении 1 к муниципальной программе.</w:t>
      </w:r>
    </w:p>
    <w:p w:rsidR="00516F93" w:rsidRPr="005C0F68" w:rsidRDefault="00516F93" w:rsidP="00516F93">
      <w:pPr>
        <w:tabs>
          <w:tab w:val="center" w:pos="1134"/>
        </w:tabs>
        <w:ind w:firstLine="709"/>
        <w:jc w:val="both"/>
      </w:pPr>
    </w:p>
    <w:p w:rsidR="00516F93" w:rsidRPr="005C0F68" w:rsidRDefault="00395A58" w:rsidP="00516F93">
      <w:pPr>
        <w:jc w:val="center"/>
      </w:pPr>
      <w:r>
        <w:rPr>
          <w:lang w:val="en-US"/>
        </w:rPr>
        <w:t>III</w:t>
      </w:r>
      <w:r w:rsidRPr="005C0F68">
        <w:t>. ПРОГНОЗ КОНЕЧНЫХ РЕЗУЛЬТАТОВ МУНИЦИПАЛЬНОЙ ПРОГРАММЫ</w:t>
      </w:r>
    </w:p>
    <w:p w:rsidR="00516F93" w:rsidRPr="005C0F68" w:rsidRDefault="00516F93" w:rsidP="00516F93">
      <w:pPr>
        <w:ind w:firstLine="709"/>
        <w:jc w:val="both"/>
      </w:pPr>
    </w:p>
    <w:p w:rsidR="00516F93" w:rsidRDefault="00516F93" w:rsidP="00516F93">
      <w:pPr>
        <w:tabs>
          <w:tab w:val="left" w:pos="1134"/>
        </w:tabs>
        <w:ind w:firstLine="709"/>
        <w:jc w:val="both"/>
      </w:pPr>
      <w:r>
        <w:t>24. </w:t>
      </w:r>
      <w:r w:rsidRPr="005C0F68">
        <w:t xml:space="preserve">Реализация муниципальной программы позволит обеспечить исполнение расходных обязательств Златоустовского городского округа </w:t>
      </w:r>
      <w:r>
        <w:br/>
      </w:r>
      <w:r w:rsidRPr="005C0F68">
        <w:t xml:space="preserve">при сохранении экономической стабильности, долгосрочной сбалансированности и устойчивости бюджетной системы округа, оптимальной налоговой и долговой нагрузки с созданием механизмов и условий для оценки результативности бюджетных расходов и качества финансового менеджмента </w:t>
      </w:r>
      <w:r>
        <w:br/>
      </w:r>
      <w:r w:rsidRPr="005C0F68">
        <w:t xml:space="preserve">в секторе муниципального управления, а также достижение и соблюдение определенных целевых параметров, характеризующих состояние </w:t>
      </w:r>
      <w:r>
        <w:br/>
      </w:r>
      <w:r w:rsidRPr="005C0F68">
        <w:t>и (или) тенденции динамики бюджетно</w:t>
      </w:r>
      <w:r>
        <w:t>й и налоговой системы, а также «качество»</w:t>
      </w:r>
      <w:r w:rsidRPr="005C0F68">
        <w:t xml:space="preserve"> бюджетной, налоговой и долговой политики, нормативно-правового </w:t>
      </w:r>
      <w:r w:rsidRPr="005C0F68">
        <w:lastRenderedPageBreak/>
        <w:t>регулирования и методического обеспечения, организации процедур бюджетного и налогового администрирования.</w:t>
      </w:r>
    </w:p>
    <w:p w:rsidR="00516F93" w:rsidRPr="000D40E0" w:rsidRDefault="00516F93" w:rsidP="00516F93">
      <w:pPr>
        <w:tabs>
          <w:tab w:val="left" w:pos="1134"/>
        </w:tabs>
        <w:ind w:firstLine="709"/>
        <w:jc w:val="both"/>
      </w:pPr>
      <w:r w:rsidRPr="003D6C8A">
        <w:t xml:space="preserve">В соответствии с постановлением Правительства Челябинской области </w:t>
      </w:r>
      <w:r>
        <w:br/>
        <w:t>от 17.11.2015 г. № </w:t>
      </w:r>
      <w:r w:rsidRPr="003D6C8A">
        <w:t xml:space="preserve">573-П «О порядке разработки и корректировки прогноза социально-экономического развития Челябинской области на среднесрочный период» </w:t>
      </w:r>
      <w:r w:rsidRPr="000D40E0">
        <w:t>и постановлением администрации Златоустовского городского округа от 18.09.2024</w:t>
      </w:r>
      <w:r>
        <w:t> г. № </w:t>
      </w:r>
      <w:r w:rsidRPr="000D40E0">
        <w:t xml:space="preserve">254-П/АДМ «Прогноз социально-экономического развития Златоустовского городского округа на 2025 год и плановый период </w:t>
      </w:r>
      <w:r>
        <w:br/>
      </w:r>
      <w:r w:rsidR="00F67A7F">
        <w:t>2026 и 2027 годов» (далее -</w:t>
      </w:r>
      <w:r w:rsidRPr="000D40E0">
        <w:t xml:space="preserve"> Прогноз) показатели Прогноза в сфере управления муниципальными финансами Златоустовского городского округа отсутствуют.</w:t>
      </w:r>
    </w:p>
    <w:p w:rsidR="00516F93" w:rsidRPr="000D40E0" w:rsidRDefault="00516F93" w:rsidP="00516F93">
      <w:pPr>
        <w:tabs>
          <w:tab w:val="left" w:pos="1134"/>
        </w:tabs>
        <w:ind w:firstLine="709"/>
        <w:jc w:val="both"/>
      </w:pPr>
      <w:r w:rsidRPr="000D40E0">
        <w:t>Связи качественных значений ожидаемых конечных результатов муниципальной программы с основными показателями Прогноза Златоустовского городского округа отсутствуют.</w:t>
      </w:r>
    </w:p>
    <w:p w:rsidR="00516F93" w:rsidRPr="000D40E0" w:rsidRDefault="00516F93" w:rsidP="00516F93">
      <w:pPr>
        <w:ind w:left="1135"/>
        <w:jc w:val="center"/>
      </w:pPr>
    </w:p>
    <w:p w:rsidR="00516F93" w:rsidRPr="000D40E0" w:rsidRDefault="00395A58" w:rsidP="00516F93">
      <w:pPr>
        <w:jc w:val="center"/>
      </w:pPr>
      <w:r>
        <w:rPr>
          <w:lang w:val="en-US"/>
        </w:rPr>
        <w:t>IV</w:t>
      </w:r>
      <w:r w:rsidRPr="000D40E0">
        <w:t>. СРОКИ РЕАЛИЗАЦИИ МУНИЦИПАЛЬНОЙ ПРОГРАММЫ</w:t>
      </w:r>
    </w:p>
    <w:p w:rsidR="00516F93" w:rsidRPr="000D40E0" w:rsidRDefault="00516F93" w:rsidP="00516F93">
      <w:pPr>
        <w:ind w:left="1135"/>
        <w:jc w:val="center"/>
      </w:pPr>
    </w:p>
    <w:p w:rsidR="00516F93" w:rsidRPr="000D40E0" w:rsidRDefault="00F67A7F" w:rsidP="00F67A7F">
      <w:pPr>
        <w:tabs>
          <w:tab w:val="left" w:pos="1134"/>
        </w:tabs>
        <w:ind w:left="709"/>
        <w:jc w:val="both"/>
      </w:pPr>
      <w:r>
        <w:t>25. </w:t>
      </w:r>
      <w:r w:rsidR="00516F93" w:rsidRPr="000D40E0">
        <w:t>Срок реализации мун</w:t>
      </w:r>
      <w:r>
        <w:t>иципальной программы: 2014-</w:t>
      </w:r>
      <w:r w:rsidR="00516F93" w:rsidRPr="000D40E0">
        <w:t xml:space="preserve">2027 годы. </w:t>
      </w:r>
    </w:p>
    <w:p w:rsidR="00516F93" w:rsidRPr="005C0F68" w:rsidRDefault="00516F93" w:rsidP="00516F93">
      <w:pPr>
        <w:ind w:firstLine="720"/>
        <w:jc w:val="both"/>
      </w:pPr>
      <w:r w:rsidRPr="000D40E0">
        <w:t>Муниципальная программа носит постоянный характер.</w:t>
      </w:r>
    </w:p>
    <w:p w:rsidR="00516F93" w:rsidRPr="005C0F68" w:rsidRDefault="00516F93" w:rsidP="00516F93">
      <w:pPr>
        <w:autoSpaceDE w:val="0"/>
        <w:autoSpaceDN w:val="0"/>
        <w:adjustRightInd w:val="0"/>
        <w:ind w:firstLine="720"/>
        <w:jc w:val="both"/>
      </w:pPr>
      <w:r w:rsidRPr="005C0F68">
        <w:t xml:space="preserve">В силу постоянного характера решаемых в рамках муниципальной программы задач, выделение отдельных этапов ее реализации </w:t>
      </w:r>
      <w:r w:rsidR="00F67A7F">
        <w:br/>
      </w:r>
      <w:r w:rsidRPr="005C0F68">
        <w:t>не предусматривается.</w:t>
      </w:r>
    </w:p>
    <w:p w:rsidR="00516F93" w:rsidRPr="005C0F68" w:rsidRDefault="00516F93" w:rsidP="00516F93">
      <w:pPr>
        <w:autoSpaceDE w:val="0"/>
        <w:autoSpaceDN w:val="0"/>
        <w:adjustRightInd w:val="0"/>
        <w:ind w:firstLine="720"/>
        <w:jc w:val="both"/>
      </w:pPr>
    </w:p>
    <w:p w:rsidR="00516F93" w:rsidRPr="005C0F68" w:rsidRDefault="00395A58" w:rsidP="00516F93">
      <w:pPr>
        <w:autoSpaceDE w:val="0"/>
        <w:autoSpaceDN w:val="0"/>
        <w:adjustRightInd w:val="0"/>
        <w:jc w:val="center"/>
      </w:pPr>
      <w:r w:rsidRPr="005C0F68">
        <w:rPr>
          <w:lang w:val="en-US"/>
        </w:rPr>
        <w:t>V</w:t>
      </w:r>
      <w:r w:rsidRPr="005C0F68">
        <w:t>. МЕРОПРИЯТИЯ МУНИЦИПАЛЬНОЙ ПРОГРАММЫ</w:t>
      </w:r>
    </w:p>
    <w:p w:rsidR="00516F93" w:rsidRPr="005C0F68" w:rsidRDefault="00516F93" w:rsidP="00516F93">
      <w:pPr>
        <w:autoSpaceDE w:val="0"/>
        <w:autoSpaceDN w:val="0"/>
        <w:adjustRightInd w:val="0"/>
        <w:ind w:firstLine="709"/>
        <w:jc w:val="both"/>
      </w:pPr>
    </w:p>
    <w:p w:rsidR="00516F93" w:rsidRPr="005C0F68" w:rsidRDefault="00F67A7F" w:rsidP="00F67A7F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</w:pPr>
      <w:r>
        <w:t>26. </w:t>
      </w:r>
      <w:r w:rsidR="00516F93" w:rsidRPr="005C0F68">
        <w:t>Перечень мероп</w:t>
      </w:r>
      <w:r>
        <w:t xml:space="preserve">риятий муниципальной программы </w:t>
      </w:r>
      <w:r w:rsidR="00516F93" w:rsidRPr="005C0F68">
        <w:t xml:space="preserve">с указанием сроков их реализации, целевых индикаторов представлен в приложении 1 </w:t>
      </w:r>
      <w:r>
        <w:br/>
      </w:r>
      <w:r w:rsidR="00516F93" w:rsidRPr="005C0F68">
        <w:t>к муниципальной программе.</w:t>
      </w:r>
    </w:p>
    <w:p w:rsidR="00516F93" w:rsidRDefault="00516F93" w:rsidP="00516F93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</w:pPr>
      <w:r w:rsidRPr="005C0F68">
        <w:t xml:space="preserve">Реализация мероприятий муниципальной программы предполагает проведение целого комплекса организационных мероприятий. Система мероприятий муниципальной программы приведена в приложении 3 </w:t>
      </w:r>
      <w:r w:rsidR="00F67A7F">
        <w:br/>
      </w:r>
      <w:r w:rsidRPr="005C0F68">
        <w:t>к муниципальной программе.</w:t>
      </w:r>
    </w:p>
    <w:p w:rsidR="00516F93" w:rsidRPr="005C0F68" w:rsidRDefault="00516F93" w:rsidP="00516F93">
      <w:pPr>
        <w:ind w:firstLine="709"/>
        <w:jc w:val="center"/>
        <w:rPr>
          <w:highlight w:val="yellow"/>
        </w:rPr>
      </w:pPr>
    </w:p>
    <w:p w:rsidR="00516F93" w:rsidRPr="005C0F68" w:rsidRDefault="00395A58" w:rsidP="00516F93">
      <w:pPr>
        <w:ind w:firstLine="709"/>
        <w:jc w:val="center"/>
        <w:rPr>
          <w:highlight w:val="yellow"/>
        </w:rPr>
      </w:pPr>
      <w:r>
        <w:rPr>
          <w:lang w:val="en-US"/>
        </w:rPr>
        <w:t>VI</w:t>
      </w:r>
      <w:r w:rsidRPr="005C0F68">
        <w:t>. ОСНОВНЫЕ МЕРЫ ПРАВОВОГО РЕГУЛИРОВАНИЯ МУНИЦИПАЛЬНОЙ ПРОГРАММЫ</w:t>
      </w:r>
    </w:p>
    <w:p w:rsidR="00516F93" w:rsidRPr="005C0F68" w:rsidRDefault="00516F93" w:rsidP="00516F93">
      <w:pPr>
        <w:ind w:firstLine="709"/>
        <w:jc w:val="both"/>
      </w:pPr>
    </w:p>
    <w:p w:rsidR="00516F93" w:rsidRPr="005C0F68" w:rsidRDefault="00F67A7F" w:rsidP="00F67A7F">
      <w:pPr>
        <w:tabs>
          <w:tab w:val="left" w:pos="1134"/>
        </w:tabs>
        <w:ind w:firstLine="709"/>
        <w:jc w:val="both"/>
      </w:pPr>
      <w:r>
        <w:t>27. </w:t>
      </w:r>
      <w:r w:rsidR="00516F93" w:rsidRPr="005C0F68">
        <w:t>Муниципальная программа действует на основании следующих основных нормативно-правовых актов:</w:t>
      </w:r>
    </w:p>
    <w:p w:rsidR="00516F93" w:rsidRPr="005C0F68" w:rsidRDefault="00516F93" w:rsidP="00516F93">
      <w:pPr>
        <w:pStyle w:val="ac"/>
        <w:ind w:left="709"/>
        <w:jc w:val="both"/>
      </w:pPr>
      <w:r w:rsidRPr="005C0F68">
        <w:t>Бюджетный кодекс Российской Федерации;</w:t>
      </w:r>
    </w:p>
    <w:p w:rsidR="00516F93" w:rsidRPr="005C0F68" w:rsidRDefault="00516F93" w:rsidP="00516F93">
      <w:pPr>
        <w:pStyle w:val="ac"/>
        <w:tabs>
          <w:tab w:val="left" w:pos="851"/>
          <w:tab w:val="left" w:pos="1134"/>
        </w:tabs>
        <w:ind w:left="0" w:firstLine="709"/>
        <w:jc w:val="both"/>
      </w:pPr>
      <w:r w:rsidRPr="005C0F68">
        <w:t>Федераль</w:t>
      </w:r>
      <w:r w:rsidR="00F67A7F">
        <w:t>ный закон от 6 октября 2003 г. № 131-ФЗ «</w:t>
      </w:r>
      <w:r w:rsidRPr="005C0F68">
        <w:t>Об общих принципах организации местного самоуп</w:t>
      </w:r>
      <w:r w:rsidR="00F67A7F">
        <w:t>равления в Российской Федерации»</w:t>
      </w:r>
      <w:r w:rsidRPr="005C0F68">
        <w:t>;</w:t>
      </w:r>
    </w:p>
    <w:p w:rsidR="00516F93" w:rsidRPr="005C0F68" w:rsidRDefault="00516F93" w:rsidP="00516F93">
      <w:pPr>
        <w:pStyle w:val="ac"/>
        <w:ind w:left="0" w:firstLine="709"/>
        <w:jc w:val="both"/>
      </w:pPr>
      <w:r w:rsidRPr="005C0F68">
        <w:t xml:space="preserve">Устав Златоустовского городского округа, утвержденный решением Собрания депутатов Златоустовского </w:t>
      </w:r>
      <w:r w:rsidR="00F67A7F">
        <w:t>городского округа от 23.06.2005 </w:t>
      </w:r>
      <w:r w:rsidRPr="005C0F68">
        <w:t>г.</w:t>
      </w:r>
      <w:r w:rsidR="00F67A7F">
        <w:br/>
      </w:r>
      <w:r w:rsidRPr="005C0F68">
        <w:t>№ 10-ЗГО;</w:t>
      </w:r>
    </w:p>
    <w:p w:rsidR="00516F93" w:rsidRPr="005C0F68" w:rsidRDefault="00516F93" w:rsidP="00516F93">
      <w:pPr>
        <w:pStyle w:val="ac"/>
        <w:ind w:left="0" w:firstLine="709"/>
        <w:jc w:val="both"/>
      </w:pPr>
      <w:r w:rsidRPr="005C0F68">
        <w:lastRenderedPageBreak/>
        <w:t>Положение о бюджетном процессе муниципального образования Златоустовский городской округ, утвержденное решением Собрания депутатов Златоустовского городского округа от 03.11.2009 г. № 82-ЗГО;</w:t>
      </w:r>
    </w:p>
    <w:p w:rsidR="00516F93" w:rsidRPr="005C0F68" w:rsidRDefault="00516F93" w:rsidP="00516F93">
      <w:pPr>
        <w:pStyle w:val="ac"/>
        <w:ind w:left="0" w:firstLine="709"/>
        <w:jc w:val="both"/>
      </w:pPr>
      <w:r w:rsidRPr="005C0F68">
        <w:t>Положение о Финансовом управлении Златоустовского городского округа, утвержденное решением Собрания депутатов Златоустовского городского округа от 12.12.2013 г. № 58-ЗГО.</w:t>
      </w:r>
    </w:p>
    <w:p w:rsidR="00516F93" w:rsidRPr="005C0F68" w:rsidRDefault="00516F93" w:rsidP="00516F93">
      <w:pPr>
        <w:pStyle w:val="ac"/>
        <w:ind w:left="0" w:firstLine="709"/>
        <w:jc w:val="both"/>
      </w:pPr>
      <w:r w:rsidRPr="005C0F68">
        <w:t xml:space="preserve">В рамках муниципальной программы предусматривается совершенствование нормативной правовой базы, регламентирующей порядок осуществления бюджетного процесса в Златоустовском городском округе, </w:t>
      </w:r>
      <w:r w:rsidR="00F67A7F">
        <w:br/>
      </w:r>
      <w:r w:rsidRPr="005C0F68">
        <w:t>в связи с необходимостью повышения эффективности использования средств бюджета Златоустовского городского округа и качества финансового менеджмента главных распорядителей средств бюджета Златоустовского городского округа, эффективности управления муниципальным долгом Златоустовского городского округа, обеспечения публичности бюджета Златоустовского городского округа.</w:t>
      </w:r>
    </w:p>
    <w:p w:rsidR="00516F93" w:rsidRPr="005C0F68" w:rsidRDefault="00516F93" w:rsidP="00516F93">
      <w:pPr>
        <w:pStyle w:val="ac"/>
        <w:ind w:left="0" w:firstLine="709"/>
        <w:jc w:val="both"/>
      </w:pPr>
      <w:r w:rsidRPr="005C0F68">
        <w:t>Информация о правовом регулировании муниципальной программы представлена в приложении 4 к настоящей муниципальной программе.</w:t>
      </w:r>
    </w:p>
    <w:p w:rsidR="00516F93" w:rsidRPr="005C0F68" w:rsidRDefault="00516F93" w:rsidP="00516F93">
      <w:pPr>
        <w:pStyle w:val="ac"/>
        <w:ind w:left="0" w:firstLine="709"/>
        <w:jc w:val="both"/>
      </w:pPr>
      <w:r w:rsidRPr="005C0F68">
        <w:t>В соответствии с меняющимся законодательством Российской Федерации и Челябинской области в сфере муниципальных финансов будут вноситься измен</w:t>
      </w:r>
      <w:r w:rsidR="00F67A7F">
        <w:t>ения</w:t>
      </w:r>
      <w:r w:rsidRPr="005C0F68">
        <w:t xml:space="preserve"> и дополнения в действующие муниципальные правовые акты Златоустовского городского округа либо, при необходимости, разрабатываться новые.</w:t>
      </w:r>
    </w:p>
    <w:p w:rsidR="00516F93" w:rsidRPr="005C0F68" w:rsidRDefault="00516F93" w:rsidP="00516F93">
      <w:pPr>
        <w:ind w:firstLine="709"/>
        <w:jc w:val="center"/>
        <w:rPr>
          <w:highlight w:val="yellow"/>
        </w:rPr>
      </w:pPr>
    </w:p>
    <w:p w:rsidR="00516F93" w:rsidRPr="005C0F68" w:rsidRDefault="00395A58" w:rsidP="00516F93">
      <w:pPr>
        <w:jc w:val="center"/>
      </w:pPr>
      <w:r>
        <w:rPr>
          <w:lang w:val="en-US"/>
        </w:rPr>
        <w:t>VII</w:t>
      </w:r>
      <w:r w:rsidRPr="005C0F68">
        <w:t xml:space="preserve">. ПЕРЕЧЕНЬ И КРАТКОЕ ОПИСАНИЕ ПОДПРОГРАММ МУНИЦИПАЛЬНОЙ ПРОГРАММЫ </w:t>
      </w:r>
    </w:p>
    <w:p w:rsidR="00516F93" w:rsidRPr="005C0F68" w:rsidRDefault="00516F93" w:rsidP="00516F93">
      <w:pPr>
        <w:ind w:firstLine="709"/>
        <w:jc w:val="center"/>
      </w:pPr>
    </w:p>
    <w:p w:rsidR="00516F93" w:rsidRPr="005C0F68" w:rsidRDefault="00F67A7F" w:rsidP="00F67A7F">
      <w:pPr>
        <w:tabs>
          <w:tab w:val="left" w:pos="709"/>
          <w:tab w:val="left" w:pos="1134"/>
        </w:tabs>
        <w:ind w:firstLine="709"/>
        <w:jc w:val="both"/>
      </w:pPr>
      <w:r>
        <w:t>28. </w:t>
      </w:r>
      <w:r w:rsidR="00516F93" w:rsidRPr="005C0F68">
        <w:t>Настоящей муниципальной программой не предусмотрена реализация подпрограмм.</w:t>
      </w:r>
    </w:p>
    <w:p w:rsidR="00516F93" w:rsidRPr="005C0F68" w:rsidRDefault="00516F93" w:rsidP="00516F93">
      <w:pPr>
        <w:ind w:firstLine="709"/>
        <w:jc w:val="both"/>
      </w:pPr>
    </w:p>
    <w:p w:rsidR="00516F93" w:rsidRPr="005C0F68" w:rsidRDefault="00395A58" w:rsidP="00516F93">
      <w:pPr>
        <w:autoSpaceDE w:val="0"/>
        <w:autoSpaceDN w:val="0"/>
        <w:adjustRightInd w:val="0"/>
        <w:jc w:val="center"/>
      </w:pPr>
      <w:r>
        <w:rPr>
          <w:lang w:val="en-US"/>
        </w:rPr>
        <w:t>VIII</w:t>
      </w:r>
      <w:r w:rsidRPr="005C0F68">
        <w:t>. ОБОСНОВАНИЕ СОСТАВА И ЗНАЧЕНИЙ СООТВЕТСТВУЮЩИХ ЦЕЛЕВЫХ ИНДИКАТОРОВ И ПОКАЗАТЕЛЕЙ МУНИЦИПАЛЬНОЙ ПРОГРАММЫ ПО ЭТАПАМ ЕЕ РЕАЛИЗАЦИИ</w:t>
      </w:r>
    </w:p>
    <w:p w:rsidR="00516F93" w:rsidRPr="005C0F68" w:rsidRDefault="00516F93" w:rsidP="00516F93">
      <w:pPr>
        <w:autoSpaceDE w:val="0"/>
        <w:autoSpaceDN w:val="0"/>
        <w:adjustRightInd w:val="0"/>
        <w:ind w:left="1080"/>
        <w:jc w:val="center"/>
      </w:pPr>
    </w:p>
    <w:p w:rsidR="00516F93" w:rsidRPr="005C0F68" w:rsidRDefault="00F67A7F" w:rsidP="00F67A7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29. </w:t>
      </w:r>
      <w:r w:rsidR="00516F93">
        <w:t>Целевые индикаторы</w:t>
      </w:r>
      <w:r w:rsidR="00516F93" w:rsidRPr="005C0F68">
        <w:t xml:space="preserve"> муниципальной программы представлены </w:t>
      </w:r>
      <w:r>
        <w:br/>
      </w:r>
      <w:r w:rsidR="00516F93" w:rsidRPr="005C0F68">
        <w:t xml:space="preserve">в приложении 1 к муниципальной программе. </w:t>
      </w:r>
    </w:p>
    <w:p w:rsidR="00516F93" w:rsidRPr="001605BD" w:rsidRDefault="00F67A7F" w:rsidP="00516F93">
      <w:pPr>
        <w:autoSpaceDE w:val="0"/>
        <w:autoSpaceDN w:val="0"/>
        <w:adjustRightInd w:val="0"/>
        <w:ind w:firstLine="709"/>
        <w:jc w:val="both"/>
      </w:pPr>
      <w:r>
        <w:t xml:space="preserve">С учетом специфики </w:t>
      </w:r>
      <w:r w:rsidR="00516F93" w:rsidRPr="001605BD">
        <w:t xml:space="preserve">муниципальной программы для измерения </w:t>
      </w:r>
      <w:r>
        <w:br/>
      </w:r>
      <w:r w:rsidR="00516F93" w:rsidRPr="001605BD">
        <w:t xml:space="preserve">ее результатов будут использоваться </w:t>
      </w:r>
      <w:r w:rsidR="00516F93">
        <w:t xml:space="preserve">не только и не столько </w:t>
      </w:r>
      <w:r w:rsidR="00516F93" w:rsidRPr="001605BD">
        <w:t xml:space="preserve">количественные индикаторы, </w:t>
      </w:r>
      <w:r w:rsidR="00516F93">
        <w:t xml:space="preserve">сколько качественные оценки, </w:t>
      </w:r>
      <w:r w:rsidR="00516F93" w:rsidRPr="001605BD">
        <w:t>основанные на подходах к качеству управления муниципальными финансам</w:t>
      </w:r>
      <w:r>
        <w:t xml:space="preserve">и, </w:t>
      </w:r>
      <w:r w:rsidR="00516F93" w:rsidRPr="001605BD">
        <w:t>сформулированных в Порядке проведения Министерством финансов Челябинской области мониторинга соблюдения органами местного самоуправления городских округов (городских округов с внутригородским делением) и муниципальных районов Челябинской области требований бюджетного законодательства и оценки качества управления муниципальными финансами, утвержденном приказом Министерства финансов Челябинской области от 27.12.2018 г. № 01/5-389.</w:t>
      </w:r>
    </w:p>
    <w:p w:rsidR="00516F93" w:rsidRDefault="00516F93" w:rsidP="00516F93">
      <w:pPr>
        <w:autoSpaceDE w:val="0"/>
        <w:autoSpaceDN w:val="0"/>
        <w:adjustRightInd w:val="0"/>
        <w:ind w:firstLine="709"/>
        <w:jc w:val="both"/>
      </w:pPr>
      <w:r w:rsidRPr="001605BD">
        <w:lastRenderedPageBreak/>
        <w:t>Количественные индикаторы предлагается использовать в качестве дополнительной или справочной информации.</w:t>
      </w:r>
    </w:p>
    <w:p w:rsidR="00516F93" w:rsidRPr="005C0F68" w:rsidRDefault="00516F93" w:rsidP="00516F93">
      <w:pPr>
        <w:autoSpaceDE w:val="0"/>
        <w:autoSpaceDN w:val="0"/>
        <w:adjustRightInd w:val="0"/>
        <w:ind w:firstLine="709"/>
        <w:jc w:val="both"/>
      </w:pPr>
      <w:r w:rsidRPr="00783248">
        <w:t>Обоснование состава и значений целевых индикаторов муниципальной программы, методика их расчета и источники получения информации представлены в приложении 5 к муниципальной программе.</w:t>
      </w:r>
    </w:p>
    <w:p w:rsidR="00516F93" w:rsidRPr="005C0F68" w:rsidRDefault="00F67A7F" w:rsidP="00F67A7F">
      <w:pPr>
        <w:tabs>
          <w:tab w:val="left" w:pos="1134"/>
        </w:tabs>
        <w:ind w:firstLine="709"/>
        <w:jc w:val="both"/>
      </w:pPr>
      <w:r>
        <w:t>30. </w:t>
      </w:r>
      <w:r w:rsidR="00516F93" w:rsidRPr="005C0F68">
        <w:t>При реализации муниципальной программы возможно возникновение рисков невыполнения программных мероприятий и недостижения запланированных результатов. Анализ рисков муниципальной программы приведен в пунктах 7-10 настоящей муниципальной программы.</w:t>
      </w:r>
    </w:p>
    <w:p w:rsidR="00516F93" w:rsidRPr="005C0F68" w:rsidRDefault="00F67A7F" w:rsidP="00F67A7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31. </w:t>
      </w:r>
      <w:r w:rsidR="00516F93" w:rsidRPr="005C0F68">
        <w:t>Следует также учитывать, что качество управления муниципальными финансами, в том числе эффективность расходов бюджета Златоустовского городского округа, зависит от действий всех участников бюджетного процесса, а не только Финансового управления, осуществляющего организацию составления и исполнения бюджета Златоустовского городского округа.</w:t>
      </w:r>
    </w:p>
    <w:p w:rsidR="00516F93" w:rsidRPr="005C0F68" w:rsidRDefault="00516F93" w:rsidP="00516F93">
      <w:pPr>
        <w:autoSpaceDE w:val="0"/>
        <w:autoSpaceDN w:val="0"/>
        <w:adjustRightInd w:val="0"/>
        <w:ind w:left="1080"/>
        <w:jc w:val="center"/>
      </w:pPr>
    </w:p>
    <w:p w:rsidR="00516F93" w:rsidRPr="00516F93" w:rsidRDefault="00516F93" w:rsidP="00516F93">
      <w:pPr>
        <w:autoSpaceDE w:val="0"/>
        <w:autoSpaceDN w:val="0"/>
        <w:adjustRightInd w:val="0"/>
        <w:jc w:val="center"/>
      </w:pPr>
    </w:p>
    <w:p w:rsidR="00516F93" w:rsidRPr="005C0F68" w:rsidRDefault="00395A58" w:rsidP="00516F93">
      <w:pPr>
        <w:autoSpaceDE w:val="0"/>
        <w:autoSpaceDN w:val="0"/>
        <w:adjustRightInd w:val="0"/>
        <w:jc w:val="center"/>
      </w:pPr>
      <w:r>
        <w:rPr>
          <w:lang w:val="en-US"/>
        </w:rPr>
        <w:t>IX</w:t>
      </w:r>
      <w:r w:rsidRPr="005C0F68">
        <w:t>. РЕСУРСНОЕ ОБЕСПЕЧЕНИЕ МУНИЦИПАЛЬНОЙ ПРОГРАММЫ</w:t>
      </w:r>
    </w:p>
    <w:p w:rsidR="00516F93" w:rsidRPr="005C0F68" w:rsidRDefault="00516F93" w:rsidP="00516F93">
      <w:pPr>
        <w:autoSpaceDE w:val="0"/>
        <w:autoSpaceDN w:val="0"/>
        <w:adjustRightInd w:val="0"/>
        <w:ind w:left="1080"/>
      </w:pPr>
    </w:p>
    <w:p w:rsidR="00516F93" w:rsidRPr="005C0F68" w:rsidRDefault="00F67A7F" w:rsidP="00F67A7F">
      <w:pPr>
        <w:tabs>
          <w:tab w:val="left" w:pos="1134"/>
        </w:tabs>
        <w:ind w:firstLine="709"/>
        <w:jc w:val="both"/>
      </w:pPr>
      <w:r>
        <w:t>32. </w:t>
      </w:r>
      <w:r w:rsidR="00516F93" w:rsidRPr="005C0F68">
        <w:t>Распределение расходов муниципальной программы по мероприятиям приведено в приложении 2 к муниципальной программе.</w:t>
      </w:r>
    </w:p>
    <w:p w:rsidR="00516F93" w:rsidRPr="005C0F68" w:rsidRDefault="00516F93" w:rsidP="00516F93">
      <w:pPr>
        <w:ind w:firstLine="709"/>
        <w:jc w:val="both"/>
      </w:pPr>
      <w:r w:rsidRPr="005C0F68">
        <w:t xml:space="preserve">Источниками расходов муниципальной программы являются: </w:t>
      </w:r>
    </w:p>
    <w:p w:rsidR="00516F93" w:rsidRPr="005C0F68" w:rsidRDefault="00F67A7F" w:rsidP="00516F93">
      <w:pPr>
        <w:ind w:firstLine="709"/>
        <w:jc w:val="both"/>
      </w:pPr>
      <w:r>
        <w:t>- </w:t>
      </w:r>
      <w:r w:rsidR="00516F93" w:rsidRPr="005C0F68">
        <w:t>субсидия из областного бюджета, рассчитанная по методике расчета субсидии местным бюджетам на организацию работы финансовых органов муниципальных образований, утвержденной законом Челябинской области;</w:t>
      </w:r>
    </w:p>
    <w:p w:rsidR="00516F93" w:rsidRPr="005C0F68" w:rsidRDefault="00F67A7F" w:rsidP="00516F93">
      <w:pPr>
        <w:ind w:firstLine="709"/>
        <w:jc w:val="both"/>
      </w:pPr>
      <w:r>
        <w:t>- </w:t>
      </w:r>
      <w:r w:rsidR="00516F93" w:rsidRPr="005C0F68">
        <w:t>бюджет</w:t>
      </w:r>
      <w:r>
        <w:t>ные ассигнования, утвержденные р</w:t>
      </w:r>
      <w:r w:rsidR="00516F93" w:rsidRPr="005C0F68">
        <w:t>ешением Собрания депутатов Златоустовского о бюджете Златоустовского городского округа на очередной финансовый год и плановый период.</w:t>
      </w:r>
    </w:p>
    <w:p w:rsidR="00516F93" w:rsidRPr="005C0F68" w:rsidRDefault="00516F93" w:rsidP="00516F93">
      <w:pPr>
        <w:ind w:firstLine="709"/>
        <w:jc w:val="both"/>
      </w:pPr>
      <w:r w:rsidRPr="005C0F68">
        <w:t>Показатели расходов рассчитаны с применением м</w:t>
      </w:r>
      <w:r w:rsidR="00F67A7F">
        <w:t>етода индексации - </w:t>
      </w:r>
      <w:r w:rsidR="00F67A7F">
        <w:br/>
        <w:t xml:space="preserve">определение </w:t>
      </w:r>
      <w:r w:rsidRPr="005C0F68">
        <w:t>объема расходов в плановом периоде путем индексации об</w:t>
      </w:r>
      <w:r w:rsidR="00F67A7F">
        <w:t xml:space="preserve">ъемов </w:t>
      </w:r>
      <w:r w:rsidRPr="005C0F68">
        <w:t>расходов текущего периода.</w:t>
      </w:r>
    </w:p>
    <w:p w:rsidR="00516F93" w:rsidRPr="005C0F68" w:rsidRDefault="00516F93" w:rsidP="00516F93">
      <w:pPr>
        <w:autoSpaceDE w:val="0"/>
        <w:autoSpaceDN w:val="0"/>
        <w:adjustRightInd w:val="0"/>
        <w:ind w:firstLine="720"/>
        <w:jc w:val="both"/>
      </w:pPr>
      <w:r w:rsidRPr="005C0F68">
        <w:t xml:space="preserve">Муниципальная программа включает особые, не имеющие аналогов </w:t>
      </w:r>
      <w:r w:rsidR="00F67A7F">
        <w:br/>
      </w:r>
      <w:r w:rsidRPr="005C0F68">
        <w:t xml:space="preserve">в других муниципальных программах Златоустовского городского округа расходы, составляющие основную часть расходов на ее реализацию. К таким расходам, прежде всего, относятся расходы на обслуживание муниципального долга, которые предопределены накопленным объемом и структурой муниципального долга, не могут перераспределяться внутри программы </w:t>
      </w:r>
      <w:r w:rsidR="00F67A7F">
        <w:br/>
        <w:t>в рамках определенного «потолка»</w:t>
      </w:r>
      <w:r w:rsidRPr="005C0F68">
        <w:t xml:space="preserve"> расходов, не имеют прямого влияния </w:t>
      </w:r>
      <w:r w:rsidR="00F67A7F">
        <w:br/>
      </w:r>
      <w:r w:rsidRPr="005C0F68">
        <w:t>на достижение ее целей.</w:t>
      </w:r>
    </w:p>
    <w:p w:rsidR="00516F93" w:rsidRPr="005C0F68" w:rsidRDefault="00516F93" w:rsidP="00516F93">
      <w:pPr>
        <w:ind w:firstLine="709"/>
        <w:jc w:val="both"/>
      </w:pPr>
      <w:r w:rsidRPr="005C0F68">
        <w:t>При дальнейшей работе возможно изменение в отчетном и плановом периодах распределения расходов. К изменению могут привести следующие факторы:</w:t>
      </w:r>
    </w:p>
    <w:p w:rsidR="00516F93" w:rsidRPr="005C0F68" w:rsidRDefault="00F67A7F" w:rsidP="00F67A7F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  <w:r>
        <w:t>1) </w:t>
      </w:r>
      <w:r w:rsidR="00516F93" w:rsidRPr="005C0F68">
        <w:t>изменение экономической ситуации;</w:t>
      </w:r>
    </w:p>
    <w:p w:rsidR="00516F93" w:rsidRPr="005C0F68" w:rsidRDefault="00F67A7F" w:rsidP="00F67A7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2) </w:t>
      </w:r>
      <w:r w:rsidR="00516F93" w:rsidRPr="005C0F68">
        <w:t>изменение федерального законодательства и законодательства Челябинской области;</w:t>
      </w:r>
    </w:p>
    <w:p w:rsidR="00516F93" w:rsidRPr="005C0F68" w:rsidRDefault="00F67A7F" w:rsidP="00F67A7F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lastRenderedPageBreak/>
        <w:t>3) </w:t>
      </w:r>
      <w:r w:rsidR="00516F93" w:rsidRPr="005C0F68">
        <w:t>невыполнение поставщиками товаров и (или) услуг условий договоров (муниципальных контрактов), заключенных с Финансовым управлением.</w:t>
      </w:r>
    </w:p>
    <w:p w:rsidR="00516F93" w:rsidRPr="005C0F68" w:rsidRDefault="00516F93" w:rsidP="00516F93">
      <w:pPr>
        <w:autoSpaceDE w:val="0"/>
        <w:autoSpaceDN w:val="0"/>
        <w:adjustRightInd w:val="0"/>
        <w:ind w:firstLine="709"/>
        <w:jc w:val="both"/>
      </w:pPr>
      <w:r w:rsidRPr="005C0F68">
        <w:t>Ресурсное обеспечение реализации муниципально</w:t>
      </w:r>
      <w:r w:rsidR="00F67A7F">
        <w:t xml:space="preserve">й программы в разрезе основных </w:t>
      </w:r>
      <w:r w:rsidRPr="005C0F68">
        <w:t xml:space="preserve">мероприятий муниципальной программы представлено </w:t>
      </w:r>
      <w:r w:rsidR="00F67A7F">
        <w:br/>
      </w:r>
      <w:r w:rsidRPr="005C0F68">
        <w:t>в приложении 2 к муниципальной программе.</w:t>
      </w:r>
    </w:p>
    <w:p w:rsidR="00516F93" w:rsidRPr="005C0F68" w:rsidRDefault="00516F93" w:rsidP="00516F93"/>
    <w:p w:rsidR="00516F93" w:rsidRPr="005C0F68" w:rsidRDefault="00395A58" w:rsidP="00516F93">
      <w:pPr>
        <w:pStyle w:val="1"/>
        <w:rPr>
          <w:szCs w:val="28"/>
        </w:rPr>
      </w:pPr>
      <w:r w:rsidRPr="005C0F68">
        <w:rPr>
          <w:szCs w:val="28"/>
          <w:lang w:val="en-US"/>
        </w:rPr>
        <w:t>X</w:t>
      </w:r>
      <w:r w:rsidRPr="005C0F68">
        <w:rPr>
          <w:szCs w:val="28"/>
        </w:rPr>
        <w:t xml:space="preserve">. ОРГАНИЗАЦИЯ УПРАВЛЕНИЯ МУНИЦИПАЛЬНОЙ ПРОГРАММОЙ </w:t>
      </w:r>
      <w:r>
        <w:rPr>
          <w:szCs w:val="28"/>
        </w:rPr>
        <w:br/>
      </w:r>
      <w:r w:rsidRPr="005C0F68">
        <w:rPr>
          <w:szCs w:val="28"/>
        </w:rPr>
        <w:t xml:space="preserve">И КОНТРОЛЬ ЗА ХОДОМ ЕЕ РЕАЛИЗАЦИИ, В ТОМ ЧИСЛЕ </w:t>
      </w:r>
      <w:r>
        <w:rPr>
          <w:szCs w:val="28"/>
        </w:rPr>
        <w:br/>
      </w:r>
      <w:r w:rsidRPr="005C0F68">
        <w:rPr>
          <w:szCs w:val="28"/>
        </w:rPr>
        <w:t xml:space="preserve">УПРАВЛЕНИЕ РИСКАМИ С ЦЕЛЬЮ МИНИМИЗАЦИИ </w:t>
      </w:r>
      <w:r>
        <w:rPr>
          <w:szCs w:val="28"/>
        </w:rPr>
        <w:br/>
      </w:r>
      <w:r w:rsidRPr="005C0F68">
        <w:rPr>
          <w:szCs w:val="28"/>
        </w:rPr>
        <w:t>ИХ ВЛИЯНИЯ НА ДОСТИЖЕНИЕ ЦЕЛИ МУНИЦИПАЛЬНОЙ ПРОГРАММЫ</w:t>
      </w:r>
    </w:p>
    <w:p w:rsidR="00516F93" w:rsidRPr="005C0F68" w:rsidRDefault="00516F93" w:rsidP="00516F93">
      <w:pPr>
        <w:ind w:left="1080"/>
      </w:pPr>
    </w:p>
    <w:p w:rsidR="00516F93" w:rsidRPr="005C0F68" w:rsidRDefault="00F67A7F" w:rsidP="00F67A7F">
      <w:pPr>
        <w:tabs>
          <w:tab w:val="left" w:pos="1134"/>
        </w:tabs>
        <w:ind w:firstLine="709"/>
        <w:jc w:val="both"/>
      </w:pPr>
      <w:r>
        <w:t>33. </w:t>
      </w:r>
      <w:r w:rsidR="00516F93" w:rsidRPr="005C0F68">
        <w:t>Ответственным исполнителем, осуществляющим формирование, реализацию, внесение изменений и контроль за ходом реализации муниципальной программы является Финансовое управление.</w:t>
      </w:r>
    </w:p>
    <w:p w:rsidR="00516F93" w:rsidRPr="005C0F68" w:rsidRDefault="00516F93" w:rsidP="00516F93">
      <w:pPr>
        <w:ind w:firstLine="720"/>
        <w:jc w:val="both"/>
      </w:pPr>
      <w:r w:rsidRPr="005C0F68">
        <w:t>Соисполнители муниципальной программы отсутствуют.</w:t>
      </w:r>
    </w:p>
    <w:p w:rsidR="00516F93" w:rsidRPr="005C0F68" w:rsidRDefault="00516F93" w:rsidP="00516F93">
      <w:pPr>
        <w:ind w:firstLine="720"/>
        <w:jc w:val="both"/>
      </w:pPr>
      <w:r w:rsidRPr="005C0F68">
        <w:t xml:space="preserve">Финансовое управление ежегодно уточняет объемы затрат </w:t>
      </w:r>
      <w:r w:rsidR="00F67A7F">
        <w:br/>
      </w:r>
      <w:r w:rsidRPr="005C0F68">
        <w:t>на обеспечение своей деятельности по выполнению программных мероприятий и осуществляет подготовку предложений по финансированию мероприятий муниципальной программы в проект бюджета Златоустовского городского округа на очередной финансовый год и на плановый период.</w:t>
      </w:r>
    </w:p>
    <w:p w:rsidR="00516F93" w:rsidRPr="005C0F68" w:rsidRDefault="00516F93" w:rsidP="00516F93">
      <w:pPr>
        <w:ind w:firstLine="720"/>
        <w:jc w:val="both"/>
      </w:pPr>
      <w:r w:rsidRPr="005C0F68">
        <w:t>Финансовое управление обеспечивает исполнение программных мероприятий с соблюдением установленных сроков и объемов бюджетного финансирования, разрабатывает предложения по продлению сроков реализации мероприятий и несет ответственность за несвоевременное выполнение мероприятий соответствующих разделов муниципальной программы.</w:t>
      </w:r>
    </w:p>
    <w:p w:rsidR="00516F93" w:rsidRPr="005C0F68" w:rsidRDefault="006C0D66" w:rsidP="006C0D66">
      <w:pPr>
        <w:tabs>
          <w:tab w:val="left" w:pos="1134"/>
        </w:tabs>
        <w:ind w:left="709"/>
        <w:jc w:val="both"/>
      </w:pPr>
      <w:r>
        <w:t>34. </w:t>
      </w:r>
      <w:r w:rsidR="00516F93" w:rsidRPr="005C0F68">
        <w:t>Финансовое управление как ответственный исполнитель:</w:t>
      </w:r>
    </w:p>
    <w:p w:rsidR="00516F93" w:rsidRPr="005C0F68" w:rsidRDefault="00516F93" w:rsidP="00516F93">
      <w:pPr>
        <w:ind w:firstLine="709"/>
        <w:jc w:val="both"/>
      </w:pPr>
      <w:r w:rsidRPr="005C0F68">
        <w:t>осуществляет текущее управление реализацией муниципальной программы;</w:t>
      </w:r>
    </w:p>
    <w:p w:rsidR="00516F93" w:rsidRPr="005C0F68" w:rsidRDefault="00516F93" w:rsidP="00516F93">
      <w:pPr>
        <w:ind w:firstLine="709"/>
        <w:jc w:val="both"/>
      </w:pPr>
      <w:r w:rsidRPr="005C0F68">
        <w:t xml:space="preserve">в соответствии с действующим законодательством несет ответственность за реализацию муниципальной программы и обеспечивает целевое </w:t>
      </w:r>
      <w:r w:rsidR="006C0D66">
        <w:br/>
      </w:r>
      <w:r w:rsidRPr="005C0F68">
        <w:t>и эффективное использование средств, выделяемых на ее реализацию;</w:t>
      </w:r>
    </w:p>
    <w:p w:rsidR="00516F93" w:rsidRPr="005C0F68" w:rsidRDefault="00516F93" w:rsidP="00516F93">
      <w:pPr>
        <w:ind w:firstLine="709"/>
        <w:jc w:val="both"/>
      </w:pPr>
      <w:r w:rsidRPr="005C0F68">
        <w:t>с учетом выделяемых ежегодно на реализацию муниципальной программы средств распределяет их по программным мероприятиям;</w:t>
      </w:r>
    </w:p>
    <w:p w:rsidR="00516F93" w:rsidRPr="005C0F68" w:rsidRDefault="00516F93" w:rsidP="00516F93">
      <w:pPr>
        <w:ind w:firstLine="709"/>
        <w:jc w:val="both"/>
      </w:pPr>
      <w:r w:rsidRPr="005C0F68">
        <w:t>организует использование информационных технологий в целях управления муниципальной программой и контроля за ходом ее реализации.</w:t>
      </w:r>
    </w:p>
    <w:p w:rsidR="00516F93" w:rsidRPr="005C0F68" w:rsidRDefault="006C0D66" w:rsidP="006C0D66">
      <w:pPr>
        <w:tabs>
          <w:tab w:val="left" w:pos="1134"/>
        </w:tabs>
        <w:ind w:firstLine="709"/>
        <w:jc w:val="both"/>
      </w:pPr>
      <w:r>
        <w:t>35. </w:t>
      </w:r>
      <w:r w:rsidR="00516F93" w:rsidRPr="005C0F68">
        <w:t xml:space="preserve">Результативность муниципальной программы будет оцениваться </w:t>
      </w:r>
      <w:r>
        <w:br/>
      </w:r>
      <w:r w:rsidR="00516F93" w:rsidRPr="005C0F68">
        <w:t>на основе целевых показателей, определенных для оценки эффективности реализуемых основных мероприятий муниципальной программы.</w:t>
      </w:r>
    </w:p>
    <w:p w:rsidR="00516F93" w:rsidRPr="000D40E0" w:rsidRDefault="006C0D66" w:rsidP="006C0D66">
      <w:pPr>
        <w:tabs>
          <w:tab w:val="left" w:pos="1134"/>
        </w:tabs>
        <w:ind w:firstLine="709"/>
        <w:jc w:val="both"/>
      </w:pPr>
      <w:r>
        <w:t>36. </w:t>
      </w:r>
      <w:r w:rsidR="00516F93" w:rsidRPr="000D40E0">
        <w:t xml:space="preserve">Отчет о ходе реализации и оценке эффективности муниципальной программы представляется в порядке, установленном постановлением администрации Златоустовского </w:t>
      </w:r>
      <w:r>
        <w:t>городского округа от 25.12.2024 </w:t>
      </w:r>
      <w:r w:rsidR="00516F93" w:rsidRPr="000D40E0">
        <w:t xml:space="preserve">г. </w:t>
      </w:r>
      <w:r>
        <w:br/>
      </w:r>
      <w:r w:rsidR="00516F93" w:rsidRPr="000D40E0">
        <w:t xml:space="preserve">№ 694-П/АДМ «О порядке разработки, формирования, реализации, контроля </w:t>
      </w:r>
      <w:r w:rsidR="00F41D6E">
        <w:br/>
      </w:r>
      <w:r w:rsidR="00516F93" w:rsidRPr="000D40E0">
        <w:t>и проведения оценки эффективности муниципальных программ Златоустовского городского округа».</w:t>
      </w:r>
    </w:p>
    <w:p w:rsidR="00516F93" w:rsidRPr="005C0F68" w:rsidRDefault="00516F93" w:rsidP="00516F93">
      <w:pPr>
        <w:ind w:firstLine="720"/>
        <w:jc w:val="both"/>
      </w:pPr>
      <w:r w:rsidRPr="005C0F68">
        <w:lastRenderedPageBreak/>
        <w:t xml:space="preserve">В целом реализация муниципальной программы позволит формировать бюджет Златоустовского городского округа, посредством которого будут решаться задачи создания условий для инновационного социально ориентированного развития и модернизации экономики, повышения уровня </w:t>
      </w:r>
      <w:r w:rsidR="00AB0A0F">
        <w:br/>
      </w:r>
      <w:r w:rsidRPr="005C0F68">
        <w:t>и качества жизни граждан, повышения эффективности и прозрачности муниципального управления.</w:t>
      </w:r>
    </w:p>
    <w:p w:rsidR="00516F93" w:rsidRDefault="00516F93" w:rsidP="00516F93">
      <w:pPr>
        <w:pStyle w:val="1"/>
        <w:rPr>
          <w:szCs w:val="28"/>
        </w:rPr>
      </w:pPr>
    </w:p>
    <w:p w:rsidR="00516F93" w:rsidRPr="005C0F68" w:rsidRDefault="00395A58" w:rsidP="00516F93">
      <w:pPr>
        <w:pStyle w:val="1"/>
        <w:rPr>
          <w:szCs w:val="28"/>
        </w:rPr>
      </w:pPr>
      <w:r>
        <w:rPr>
          <w:szCs w:val="28"/>
          <w:lang w:val="en-US"/>
        </w:rPr>
        <w:t>XI</w:t>
      </w:r>
      <w:r w:rsidRPr="00783248">
        <w:rPr>
          <w:szCs w:val="28"/>
        </w:rPr>
        <w:t>. МЕТОДИКА ОЦЕНКИ ЭФФЕКТИВНОСТИ МУНИЦИПАЛЬНОЙ ПРОГРАММЫ</w:t>
      </w:r>
      <w:r>
        <w:rPr>
          <w:szCs w:val="28"/>
        </w:rPr>
        <w:t xml:space="preserve"> И УСТАНОВЛЕНИЕ ЕЕ КРИТЕРИЕВ</w:t>
      </w:r>
    </w:p>
    <w:p w:rsidR="00516F93" w:rsidRPr="005C0F68" w:rsidRDefault="00516F93" w:rsidP="00516F93"/>
    <w:p w:rsidR="00516F93" w:rsidRDefault="009A7D9B" w:rsidP="009A7D9B">
      <w:pPr>
        <w:autoSpaceDE w:val="0"/>
        <w:autoSpaceDN w:val="0"/>
        <w:adjustRightInd w:val="0"/>
        <w:ind w:firstLine="709"/>
        <w:jc w:val="both"/>
      </w:pPr>
      <w:r>
        <w:t>37. </w:t>
      </w:r>
      <w:r w:rsidR="00516F93">
        <w:t xml:space="preserve">Оценка эффективности муниципальной программы осуществляется </w:t>
      </w:r>
      <w:r>
        <w:br/>
      </w:r>
      <w:r w:rsidR="00516F93">
        <w:t xml:space="preserve">в целях достижения оптимального соотношения затрат, связанных </w:t>
      </w:r>
      <w:r>
        <w:br/>
      </w:r>
      <w:r w:rsidR="00516F93">
        <w:t>с реализацией муниципальной программы, и достигнутых результатов, а также обеспечения принципов бюджетной системы Российской Федерации: результативности и эффективности использования бюджетных средств, прозрачности, открытости и целевого характера бюджетных средств.</w:t>
      </w:r>
    </w:p>
    <w:p w:rsidR="00516F93" w:rsidRDefault="00516F93" w:rsidP="009A7D9B">
      <w:pPr>
        <w:autoSpaceDE w:val="0"/>
        <w:autoSpaceDN w:val="0"/>
        <w:adjustRightInd w:val="0"/>
        <w:ind w:firstLine="709"/>
        <w:jc w:val="both"/>
      </w:pPr>
      <w:r>
        <w:t>Для оценки эффективности реализации муниципальной программы используются целевые индикаторы, которые отражают выполнение мероприятий муниципальной программы.</w:t>
      </w:r>
    </w:p>
    <w:p w:rsidR="00516F93" w:rsidRDefault="00516F93" w:rsidP="009A7D9B">
      <w:pPr>
        <w:autoSpaceDE w:val="0"/>
        <w:autoSpaceDN w:val="0"/>
        <w:adjustRightInd w:val="0"/>
        <w:ind w:firstLine="709"/>
        <w:jc w:val="both"/>
      </w:pPr>
      <w:r>
        <w:t>Критериями оценки эффективности реализации муниципальной программы являются:</w:t>
      </w:r>
    </w:p>
    <w:p w:rsidR="00516F93" w:rsidRDefault="009A7D9B" w:rsidP="009A7D9B">
      <w:pPr>
        <w:autoSpaceDE w:val="0"/>
        <w:autoSpaceDN w:val="0"/>
        <w:adjustRightInd w:val="0"/>
        <w:ind w:firstLine="709"/>
        <w:jc w:val="both"/>
      </w:pPr>
      <w:r>
        <w:t>а) </w:t>
      </w:r>
      <w:r w:rsidR="00516F93">
        <w:t>повышение эффективности бюджетных расходов на реализацию мероприятий муниципальной программы;</w:t>
      </w:r>
    </w:p>
    <w:p w:rsidR="00516F93" w:rsidRDefault="00516F93" w:rsidP="009A7D9B">
      <w:pPr>
        <w:autoSpaceDE w:val="0"/>
        <w:autoSpaceDN w:val="0"/>
        <w:adjustRightInd w:val="0"/>
        <w:ind w:firstLine="709"/>
        <w:jc w:val="both"/>
      </w:pPr>
      <w:r>
        <w:t>б) достижение установленных значений целевых индикаторов.</w:t>
      </w:r>
    </w:p>
    <w:p w:rsidR="00516F93" w:rsidRPr="005C0F68" w:rsidRDefault="00516F93" w:rsidP="009A7D9B">
      <w:pPr>
        <w:autoSpaceDE w:val="0"/>
        <w:autoSpaceDN w:val="0"/>
        <w:adjustRightInd w:val="0"/>
        <w:ind w:firstLine="709"/>
        <w:jc w:val="both"/>
      </w:pPr>
      <w:r w:rsidRPr="005C0F68">
        <w:t>Оценка эффективности реализации муниципальной программы будет осуществляться путем ежегодного сопоставления:</w:t>
      </w:r>
    </w:p>
    <w:p w:rsidR="00516F93" w:rsidRPr="005C0F68" w:rsidRDefault="009A7D9B" w:rsidP="009A7D9B">
      <w:pPr>
        <w:autoSpaceDE w:val="0"/>
        <w:autoSpaceDN w:val="0"/>
        <w:adjustRightInd w:val="0"/>
        <w:ind w:firstLine="709"/>
        <w:jc w:val="both"/>
      </w:pPr>
      <w:r>
        <w:t>1) </w:t>
      </w:r>
      <w:r w:rsidR="00516F93" w:rsidRPr="005C0F68">
        <w:t>фактических (в сопоставимых условиях) и планируемых значений целевых индикаторов</w:t>
      </w:r>
      <w:r w:rsidR="00516F93">
        <w:t>, характеризующих выполнение цели</w:t>
      </w:r>
      <w:r w:rsidR="00516F93" w:rsidRPr="005C0F68">
        <w:t xml:space="preserve"> муниципальной программы (целевой параметр - 100%);</w:t>
      </w:r>
    </w:p>
    <w:p w:rsidR="00516F93" w:rsidRDefault="009A7D9B" w:rsidP="009A7D9B">
      <w:pPr>
        <w:autoSpaceDE w:val="0"/>
        <w:autoSpaceDN w:val="0"/>
        <w:adjustRightInd w:val="0"/>
        <w:ind w:firstLine="709"/>
        <w:jc w:val="both"/>
      </w:pPr>
      <w:r>
        <w:t>2) </w:t>
      </w:r>
      <w:r w:rsidR="00516F93" w:rsidRPr="005C0F68">
        <w:t>фактических (в сопоставимых условиях) и планируемых объемов расходов бюджета Златоустовского городского округа на реализацию муниципальной программы и ее основных мероприяти</w:t>
      </w:r>
      <w:r w:rsidR="00516F93">
        <w:t>й (целевой параметр менее 100%).</w:t>
      </w:r>
    </w:p>
    <w:p w:rsidR="00A41CBB" w:rsidRPr="00580B86" w:rsidRDefault="00516F93" w:rsidP="00A41CBB">
      <w:pPr>
        <w:ind w:firstLine="709"/>
        <w:jc w:val="both"/>
      </w:pPr>
      <w:r w:rsidRPr="00580B86">
        <w:t>Оценка эффективности реализации муниципальной программы (О) рассчитывается по формуле:</w:t>
      </w:r>
    </w:p>
    <w:p w:rsidR="00A41CBB" w:rsidRDefault="00A41CBB" w:rsidP="00A41CBB">
      <w:pPr>
        <w:ind w:firstLine="709"/>
        <w:rPr>
          <w:position w:val="-24"/>
        </w:rPr>
      </w:pPr>
      <w:r w:rsidRPr="0091124A">
        <w:rPr>
          <w:position w:val="-24"/>
        </w:rPr>
        <w:object w:dxaOrig="1219" w:dyaOrig="620">
          <v:shape id="_x0000_i1025" type="#_x0000_t75" style="width:93.75pt;height:38.25pt" o:ole="">
            <v:imagedata r:id="rId12" o:title=""/>
          </v:shape>
          <o:OLEObject Type="Embed" ProgID="Equation.3" ShapeID="_x0000_i1025" DrawAspect="Content" ObjectID="_1801315157" r:id="rId13"/>
        </w:object>
      </w:r>
    </w:p>
    <w:p w:rsidR="00A41CBB" w:rsidRDefault="00A41CBB" w:rsidP="00A41CBB">
      <w:pPr>
        <w:ind w:firstLine="709"/>
        <w:rPr>
          <w:position w:val="-24"/>
        </w:rPr>
      </w:pPr>
    </w:p>
    <w:p w:rsidR="00A41CBB" w:rsidRPr="00580B86" w:rsidRDefault="00A41CBB" w:rsidP="00A41CBB">
      <w:pPr>
        <w:ind w:firstLine="567"/>
      </w:pPr>
      <w:r w:rsidRPr="00580B86">
        <w:t>где:</w:t>
      </w:r>
    </w:p>
    <w:p w:rsidR="00A41CBB" w:rsidRPr="00580B86" w:rsidRDefault="00A41CBB" w:rsidP="00A41CBB">
      <w:pPr>
        <w:ind w:firstLine="567"/>
        <w:jc w:val="both"/>
      </w:pPr>
      <w:r>
        <w:t xml:space="preserve">ДЦИ - оценка достижения плановых целевых индикаторов </w:t>
      </w:r>
      <w:r>
        <w:br/>
        <w:t>по муниципальной программе</w:t>
      </w:r>
      <w:r w:rsidRPr="00580B86">
        <w:t>;</w:t>
      </w:r>
    </w:p>
    <w:p w:rsidR="00A41CBB" w:rsidRPr="00580B86" w:rsidRDefault="00A41CBB" w:rsidP="00A41CBB">
      <w:pPr>
        <w:ind w:firstLine="567"/>
      </w:pPr>
      <w:r>
        <w:t>ПИБС - оценка полноты использования бюджетных средств на реализацию муниципальной программы.</w:t>
      </w:r>
    </w:p>
    <w:p w:rsidR="00A41CBB" w:rsidRDefault="00A41CBB" w:rsidP="00A41CBB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Эффективность реализации муниципальной программы определяется </w:t>
      </w:r>
      <w:r>
        <w:br/>
        <w:t>по полученным результатам оценки, следующим образом:</w:t>
      </w:r>
    </w:p>
    <w:p w:rsidR="00A41CBB" w:rsidRDefault="00A41CBB" w:rsidP="00A41CBB">
      <w:pPr>
        <w:autoSpaceDE w:val="0"/>
        <w:autoSpaceDN w:val="0"/>
        <w:adjustRightInd w:val="0"/>
        <w:ind w:firstLine="540"/>
        <w:jc w:val="both"/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37"/>
        <w:gridCol w:w="6902"/>
      </w:tblGrid>
      <w:tr w:rsidR="00A41CBB" w:rsidRPr="00A41CBB" w:rsidTr="00A41CBB">
        <w:trPr>
          <w:jc w:val="center"/>
        </w:trPr>
        <w:tc>
          <w:tcPr>
            <w:tcW w:w="2802" w:type="dxa"/>
            <w:vAlign w:val="center"/>
          </w:tcPr>
          <w:p w:rsidR="00A41CBB" w:rsidRPr="00A41CBB" w:rsidRDefault="00A41CBB" w:rsidP="00A41C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CBB">
              <w:rPr>
                <w:sz w:val="20"/>
                <w:szCs w:val="20"/>
              </w:rPr>
              <w:t>Значение, О</w:t>
            </w:r>
          </w:p>
        </w:tc>
        <w:tc>
          <w:tcPr>
            <w:tcW w:w="7109" w:type="dxa"/>
            <w:vAlign w:val="center"/>
          </w:tcPr>
          <w:p w:rsidR="00A41CBB" w:rsidRPr="00A41CBB" w:rsidRDefault="00A41CBB" w:rsidP="00A41C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CBB">
              <w:rPr>
                <w:sz w:val="20"/>
                <w:szCs w:val="20"/>
              </w:rPr>
              <w:t>Эффективность реализации муниципальной программы</w:t>
            </w:r>
          </w:p>
        </w:tc>
      </w:tr>
      <w:tr w:rsidR="00A41CBB" w:rsidRPr="00A41CBB" w:rsidTr="00A41CBB">
        <w:trPr>
          <w:jc w:val="center"/>
        </w:trPr>
        <w:tc>
          <w:tcPr>
            <w:tcW w:w="2802" w:type="dxa"/>
            <w:vAlign w:val="center"/>
          </w:tcPr>
          <w:p w:rsidR="00A41CBB" w:rsidRPr="00A41CBB" w:rsidRDefault="00A41CBB" w:rsidP="00A41C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CBB">
              <w:rPr>
                <w:sz w:val="20"/>
                <w:szCs w:val="20"/>
              </w:rPr>
              <w:t>более 1,4</w:t>
            </w:r>
          </w:p>
        </w:tc>
        <w:tc>
          <w:tcPr>
            <w:tcW w:w="7109" w:type="dxa"/>
            <w:vAlign w:val="center"/>
          </w:tcPr>
          <w:p w:rsidR="00A41CBB" w:rsidRPr="00A41CBB" w:rsidRDefault="00A41CBB" w:rsidP="00A41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1CBB">
              <w:rPr>
                <w:sz w:val="20"/>
                <w:szCs w:val="20"/>
              </w:rPr>
              <w:t>очень высокая эффективность реализации муниципальной программы (значительно превышает целевое значение)</w:t>
            </w:r>
          </w:p>
        </w:tc>
      </w:tr>
      <w:tr w:rsidR="00A41CBB" w:rsidRPr="00A41CBB" w:rsidTr="00A41CBB">
        <w:trPr>
          <w:jc w:val="center"/>
        </w:trPr>
        <w:tc>
          <w:tcPr>
            <w:tcW w:w="2802" w:type="dxa"/>
            <w:vAlign w:val="center"/>
          </w:tcPr>
          <w:p w:rsidR="00A41CBB" w:rsidRPr="00A41CBB" w:rsidRDefault="00A41CBB" w:rsidP="00A41C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1CBB">
              <w:rPr>
                <w:sz w:val="20"/>
                <w:szCs w:val="20"/>
              </w:rPr>
              <w:t>от 1 до 1,4</w:t>
            </w:r>
          </w:p>
        </w:tc>
        <w:tc>
          <w:tcPr>
            <w:tcW w:w="7109" w:type="dxa"/>
            <w:vAlign w:val="center"/>
          </w:tcPr>
          <w:p w:rsidR="00A41CBB" w:rsidRPr="00A41CBB" w:rsidRDefault="00A41CBB" w:rsidP="00A41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1CBB">
              <w:rPr>
                <w:sz w:val="20"/>
                <w:szCs w:val="20"/>
              </w:rPr>
              <w:t>высокая эффективность реализации муниципальной программы (превышение целевого значения)</w:t>
            </w:r>
          </w:p>
        </w:tc>
      </w:tr>
      <w:tr w:rsidR="00A41CBB" w:rsidRPr="00A41CBB" w:rsidTr="00A41CBB">
        <w:trPr>
          <w:jc w:val="center"/>
        </w:trPr>
        <w:tc>
          <w:tcPr>
            <w:tcW w:w="2802" w:type="dxa"/>
            <w:vAlign w:val="center"/>
          </w:tcPr>
          <w:p w:rsidR="00A41CBB" w:rsidRPr="00A41CBB" w:rsidRDefault="00A41CBB" w:rsidP="00A41C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CBB">
              <w:rPr>
                <w:sz w:val="20"/>
                <w:szCs w:val="20"/>
              </w:rPr>
              <w:t>от 0,5 до 1</w:t>
            </w:r>
          </w:p>
        </w:tc>
        <w:tc>
          <w:tcPr>
            <w:tcW w:w="7109" w:type="dxa"/>
            <w:vAlign w:val="center"/>
          </w:tcPr>
          <w:p w:rsidR="00A41CBB" w:rsidRPr="00A41CBB" w:rsidRDefault="00A41CBB" w:rsidP="00A41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1CBB">
              <w:rPr>
                <w:sz w:val="20"/>
                <w:szCs w:val="20"/>
              </w:rPr>
              <w:t>низкая эффективность реализации муниципальной программы (не достигнуто целевое значение)</w:t>
            </w:r>
          </w:p>
        </w:tc>
      </w:tr>
      <w:tr w:rsidR="00A41CBB" w:rsidRPr="00A41CBB" w:rsidTr="00A41CBB">
        <w:trPr>
          <w:jc w:val="center"/>
        </w:trPr>
        <w:tc>
          <w:tcPr>
            <w:tcW w:w="2802" w:type="dxa"/>
            <w:vAlign w:val="center"/>
          </w:tcPr>
          <w:p w:rsidR="00A41CBB" w:rsidRPr="00A41CBB" w:rsidRDefault="00A41CBB" w:rsidP="00A41C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1CBB">
              <w:rPr>
                <w:sz w:val="20"/>
                <w:szCs w:val="20"/>
              </w:rPr>
              <w:t>менее 0,5</w:t>
            </w:r>
          </w:p>
        </w:tc>
        <w:tc>
          <w:tcPr>
            <w:tcW w:w="7109" w:type="dxa"/>
            <w:vAlign w:val="center"/>
          </w:tcPr>
          <w:p w:rsidR="00A41CBB" w:rsidRPr="00A41CBB" w:rsidRDefault="00A41CBB" w:rsidP="00A41C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1CBB">
              <w:rPr>
                <w:sz w:val="20"/>
                <w:szCs w:val="20"/>
              </w:rPr>
              <w:t>крайне низкая эффективность реализации муниципальной программы (целевое значение исполнено менее чем наполовину)</w:t>
            </w:r>
          </w:p>
        </w:tc>
      </w:tr>
    </w:tbl>
    <w:p w:rsidR="00A41CBB" w:rsidRDefault="00A41CBB" w:rsidP="00A41CBB">
      <w:pPr>
        <w:ind w:firstLine="709"/>
      </w:pPr>
    </w:p>
    <w:p w:rsidR="000D75F2" w:rsidRPr="00E335AA" w:rsidRDefault="00A41CBB" w:rsidP="000D75F2">
      <w:pPr>
        <w:ind w:firstLine="567"/>
        <w:jc w:val="both"/>
      </w:pPr>
      <w:r w:rsidRPr="00581A97">
        <w:t>Оценка эффективности реализации муниципальн</w:t>
      </w:r>
      <w:r>
        <w:t>ой</w:t>
      </w:r>
      <w:r w:rsidRPr="00581A97">
        <w:t xml:space="preserve"> программ</w:t>
      </w:r>
      <w:r>
        <w:t>ы</w:t>
      </w:r>
      <w:r w:rsidRPr="00581A97">
        <w:t xml:space="preserve"> будет тем выше, чем выше уровень достижения целевых </w:t>
      </w:r>
      <w:r>
        <w:t>индикаторов</w:t>
      </w:r>
      <w:r w:rsidRPr="00581A97">
        <w:t xml:space="preserve"> и меньше уровень использования средств бюджета.</w:t>
      </w:r>
    </w:p>
    <w:sectPr w:rsidR="000D75F2" w:rsidRPr="00E335AA" w:rsidSect="00425AA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FD8" w:rsidRDefault="001B2FD8">
      <w:r>
        <w:separator/>
      </w:r>
    </w:p>
  </w:endnote>
  <w:endnote w:type="continuationSeparator" w:id="1">
    <w:p w:rsidR="001B2FD8" w:rsidRDefault="001B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3E" w:rsidRPr="00FF7009" w:rsidRDefault="007B4D3E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Вр-408286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3E" w:rsidRPr="00C9340B" w:rsidRDefault="007B4D3E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Вр-408286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FD8" w:rsidRDefault="001B2FD8">
      <w:r>
        <w:separator/>
      </w:r>
    </w:p>
  </w:footnote>
  <w:footnote w:type="continuationSeparator" w:id="1">
    <w:p w:rsidR="001B2FD8" w:rsidRDefault="001B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3E" w:rsidRPr="00FF7009" w:rsidRDefault="00072E65" w:rsidP="00FF7009">
    <w:pPr>
      <w:pStyle w:val="a5"/>
      <w:jc w:val="center"/>
      <w:rPr>
        <w:lang w:val="en-US"/>
      </w:rPr>
    </w:pPr>
    <w:r>
      <w:fldChar w:fldCharType="begin"/>
    </w:r>
    <w:r w:rsidR="007B4D3E">
      <w:instrText xml:space="preserve"> PAGE   \* MERGEFORMAT </w:instrText>
    </w:r>
    <w:r>
      <w:fldChar w:fldCharType="separate"/>
    </w:r>
    <w:r w:rsidR="00AB77E5">
      <w:rPr>
        <w:noProof/>
      </w:rPr>
      <w:t>24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3E" w:rsidRPr="00E045E8" w:rsidRDefault="007B4D3E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1EF3"/>
    <w:multiLevelType w:val="hybridMultilevel"/>
    <w:tmpl w:val="F91EA0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071D79"/>
    <w:multiLevelType w:val="hybridMultilevel"/>
    <w:tmpl w:val="94BA0956"/>
    <w:lvl w:ilvl="0" w:tplc="8E42FBD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595DE7"/>
    <w:multiLevelType w:val="multilevel"/>
    <w:tmpl w:val="1AC41730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1A5C4C"/>
    <w:multiLevelType w:val="hybridMultilevel"/>
    <w:tmpl w:val="331E81B2"/>
    <w:lvl w:ilvl="0" w:tplc="A09C0CA4">
      <w:start w:val="10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84F82"/>
    <w:multiLevelType w:val="hybridMultilevel"/>
    <w:tmpl w:val="9DC86914"/>
    <w:lvl w:ilvl="0" w:tplc="BD8A0D9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9A6769"/>
    <w:multiLevelType w:val="hybridMultilevel"/>
    <w:tmpl w:val="D460F2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55BAB"/>
    <w:multiLevelType w:val="hybridMultilevel"/>
    <w:tmpl w:val="E6BE8E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0AA78B2"/>
    <w:multiLevelType w:val="hybridMultilevel"/>
    <w:tmpl w:val="02249D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2211BFA"/>
    <w:multiLevelType w:val="hybridMultilevel"/>
    <w:tmpl w:val="DD1AD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27743"/>
    <w:multiLevelType w:val="hybridMultilevel"/>
    <w:tmpl w:val="504E49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725AF"/>
    <w:multiLevelType w:val="hybridMultilevel"/>
    <w:tmpl w:val="D4C4E2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7A577DD"/>
    <w:multiLevelType w:val="hybridMultilevel"/>
    <w:tmpl w:val="35045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B059F1"/>
    <w:multiLevelType w:val="hybridMultilevel"/>
    <w:tmpl w:val="9A24F8E0"/>
    <w:lvl w:ilvl="0" w:tplc="16AE8460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95467B"/>
    <w:multiLevelType w:val="hybridMultilevel"/>
    <w:tmpl w:val="634A8B1C"/>
    <w:lvl w:ilvl="0" w:tplc="0E3C57D2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FC4FCA"/>
    <w:multiLevelType w:val="hybridMultilevel"/>
    <w:tmpl w:val="8E2CD4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"/>
  </w:num>
  <w:num w:numId="5">
    <w:abstractNumId w:val="8"/>
  </w:num>
  <w:num w:numId="6">
    <w:abstractNumId w:val="10"/>
  </w:num>
  <w:num w:numId="7">
    <w:abstractNumId w:val="9"/>
  </w:num>
  <w:num w:numId="8">
    <w:abstractNumId w:val="12"/>
  </w:num>
  <w:num w:numId="9">
    <w:abstractNumId w:val="3"/>
  </w:num>
  <w:num w:numId="10">
    <w:abstractNumId w:val="14"/>
  </w:num>
  <w:num w:numId="11">
    <w:abstractNumId w:val="11"/>
  </w:num>
  <w:num w:numId="12">
    <w:abstractNumId w:val="6"/>
  </w:num>
  <w:num w:numId="13">
    <w:abstractNumId w:val="5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2E65"/>
    <w:rsid w:val="0007620D"/>
    <w:rsid w:val="000B17AD"/>
    <w:rsid w:val="000B3C8E"/>
    <w:rsid w:val="000C680A"/>
    <w:rsid w:val="000D23DE"/>
    <w:rsid w:val="000D75F2"/>
    <w:rsid w:val="000F1E06"/>
    <w:rsid w:val="000F4EC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1924"/>
    <w:rsid w:val="001A23F8"/>
    <w:rsid w:val="001A2C0F"/>
    <w:rsid w:val="001A2CD3"/>
    <w:rsid w:val="001A305B"/>
    <w:rsid w:val="001B2FD8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44E"/>
    <w:rsid w:val="00304C55"/>
    <w:rsid w:val="00307DC9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95A58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42600"/>
    <w:rsid w:val="0045049D"/>
    <w:rsid w:val="0045701A"/>
    <w:rsid w:val="004574CC"/>
    <w:rsid w:val="00460850"/>
    <w:rsid w:val="00466761"/>
    <w:rsid w:val="00475A38"/>
    <w:rsid w:val="0048647D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16F93"/>
    <w:rsid w:val="0052371C"/>
    <w:rsid w:val="00527A5C"/>
    <w:rsid w:val="00562567"/>
    <w:rsid w:val="0056766F"/>
    <w:rsid w:val="0057186F"/>
    <w:rsid w:val="00587709"/>
    <w:rsid w:val="005C5789"/>
    <w:rsid w:val="005C6023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0D66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B4D3E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581E"/>
    <w:rsid w:val="00936B2D"/>
    <w:rsid w:val="009416DA"/>
    <w:rsid w:val="00941FDB"/>
    <w:rsid w:val="00954AFE"/>
    <w:rsid w:val="00957B3D"/>
    <w:rsid w:val="0096083C"/>
    <w:rsid w:val="00970691"/>
    <w:rsid w:val="00975C03"/>
    <w:rsid w:val="00977F4D"/>
    <w:rsid w:val="009A488B"/>
    <w:rsid w:val="009A64D2"/>
    <w:rsid w:val="009A7228"/>
    <w:rsid w:val="009A7D9B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1CB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0A0F"/>
    <w:rsid w:val="00AB77E5"/>
    <w:rsid w:val="00AC2608"/>
    <w:rsid w:val="00AD21C5"/>
    <w:rsid w:val="00AD6541"/>
    <w:rsid w:val="00AF1F2E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692F"/>
    <w:rsid w:val="00BF6A03"/>
    <w:rsid w:val="00C0444F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4C1B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21F3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1D6E"/>
    <w:rsid w:val="00F61C0E"/>
    <w:rsid w:val="00F643D0"/>
    <w:rsid w:val="00F64558"/>
    <w:rsid w:val="00F67A7F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D14C1B"/>
    <w:pPr>
      <w:ind w:left="720"/>
      <w:contextualSpacing/>
    </w:pPr>
  </w:style>
  <w:style w:type="paragraph" w:styleId="ad">
    <w:name w:val="Body Text"/>
    <w:basedOn w:val="a"/>
    <w:link w:val="ae"/>
    <w:rsid w:val="005C5789"/>
    <w:pPr>
      <w:spacing w:after="120"/>
    </w:pPr>
    <w:rPr>
      <w:sz w:val="24"/>
      <w:szCs w:val="20"/>
      <w:lang/>
    </w:rPr>
  </w:style>
  <w:style w:type="character" w:customStyle="1" w:styleId="ae">
    <w:name w:val="Основной текст Знак"/>
    <w:basedOn w:val="a0"/>
    <w:link w:val="ad"/>
    <w:rsid w:val="005C5789"/>
    <w:rPr>
      <w:sz w:val="24"/>
      <w:lang/>
    </w:rPr>
  </w:style>
  <w:style w:type="character" w:customStyle="1" w:styleId="af">
    <w:name w:val="Гипертекстовая ссылка"/>
    <w:rsid w:val="005C5789"/>
    <w:rPr>
      <w:rFonts w:cs="Times New Roman"/>
      <w:b/>
      <w:color w:val="106BBE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D14C1B"/>
    <w:pPr>
      <w:ind w:left="720"/>
      <w:contextualSpacing/>
    </w:pPr>
  </w:style>
  <w:style w:type="paragraph" w:styleId="ad">
    <w:name w:val="Body Text"/>
    <w:basedOn w:val="a"/>
    <w:link w:val="ae"/>
    <w:rsid w:val="005C5789"/>
    <w:pPr>
      <w:spacing w:after="120"/>
    </w:pPr>
    <w:rPr>
      <w:sz w:val="24"/>
      <w:szCs w:val="20"/>
      <w:lang w:val="x-none" w:eastAsia="x-none"/>
    </w:rPr>
  </w:style>
  <w:style w:type="character" w:customStyle="1" w:styleId="ae">
    <w:name w:val="Основной текст Знак"/>
    <w:basedOn w:val="a0"/>
    <w:link w:val="ad"/>
    <w:rsid w:val="005C5789"/>
    <w:rPr>
      <w:sz w:val="24"/>
      <w:lang w:val="x-none" w:eastAsia="x-none"/>
    </w:rPr>
  </w:style>
  <w:style w:type="character" w:customStyle="1" w:styleId="af">
    <w:name w:val="Гипертекстовая ссылка"/>
    <w:rsid w:val="005C5789"/>
    <w:rPr>
      <w:rFonts w:cs="Times New Roman"/>
      <w:b/>
      <w:color w:val="106BBE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CD1881044005CF059D1C8B2C6CCDC6564456CC9473C22FF26681C43F72ECF48C66F6F20A3A8D225126B41g2M5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CD476-F95A-4640-A18E-DA00698E0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8445</Words>
  <Characters>48140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2025-02-17T11:33:00Z</dcterms:created>
  <dcterms:modified xsi:type="dcterms:W3CDTF">2025-02-17T11:33:00Z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