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57075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1753325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517"/>
        <w:gridCol w:w="992"/>
        <w:gridCol w:w="3595"/>
      </w:tblGrid>
      <w:tr w:rsidR="009416DA" w:rsidRPr="00E335AA" w:rsidTr="001A23F8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7075C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11.03.2024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:rsidR="009416DA" w:rsidRPr="009416DA" w:rsidRDefault="0057075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58-П/АДМ</w:t>
            </w:r>
            <w:r>
              <w:fldChar w:fldCharType="end"/>
            </w:r>
          </w:p>
        </w:tc>
        <w:tc>
          <w:tcPr>
            <w:tcW w:w="458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A23F8">
        <w:trPr>
          <w:trHeight w:val="446"/>
        </w:trPr>
        <w:tc>
          <w:tcPr>
            <w:tcW w:w="3828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2"/>
          </w:tcPr>
          <w:p w:rsidR="009416DA" w:rsidRPr="00E335AA" w:rsidRDefault="009416DA" w:rsidP="0065508B"/>
        </w:tc>
      </w:tr>
      <w:tr w:rsidR="00D96BA1" w:rsidRPr="00E335AA" w:rsidTr="00FC5083">
        <w:trPr>
          <w:trHeight w:val="446"/>
        </w:trPr>
        <w:tc>
          <w:tcPr>
            <w:tcW w:w="4820" w:type="dxa"/>
            <w:gridSpan w:val="4"/>
          </w:tcPr>
          <w:p w:rsidR="00D96BA1" w:rsidRDefault="00FC5083" w:rsidP="00FC5083">
            <w:pPr>
              <w:ind w:left="-170" w:right="142"/>
              <w:jc w:val="both"/>
            </w:pPr>
            <w:r w:rsidRPr="00FC5083">
              <w:t>Об утверждении Плана мероприятий по увеличению эффективности использования собс</w:t>
            </w:r>
            <w:r>
              <w:t xml:space="preserve">твенной доходной базы бюджета </w:t>
            </w:r>
            <w:r w:rsidRPr="00FC5083">
              <w:t xml:space="preserve">Златоустовского городского округа на 2024 год и Плана мероприятий, направленных </w:t>
            </w:r>
            <w:r>
              <w:br/>
            </w:r>
            <w:r w:rsidRPr="00FC5083">
              <w:t xml:space="preserve">на оптимизацию расходов бюджета Златоустовского городского округа без учета средств областного </w:t>
            </w:r>
            <w:r>
              <w:br/>
            </w:r>
            <w:r w:rsidRPr="00FC5083">
              <w:t xml:space="preserve">и </w:t>
            </w:r>
            <w:r>
              <w:t>ф</w:t>
            </w:r>
            <w:r w:rsidRPr="00FC5083">
              <w:t>едерального бюджетов на 2024 год</w:t>
            </w:r>
            <w:r>
              <w:br/>
            </w:r>
          </w:p>
        </w:tc>
        <w:tc>
          <w:tcPr>
            <w:tcW w:w="3595" w:type="dxa"/>
          </w:tcPr>
          <w:p w:rsidR="00D96BA1" w:rsidRDefault="00D96BA1" w:rsidP="00FC5083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C5083" w:rsidRDefault="00FC5083" w:rsidP="00FC5083">
      <w:pPr>
        <w:widowControl w:val="0"/>
        <w:ind w:firstLine="709"/>
        <w:jc w:val="both"/>
      </w:pPr>
      <w:r>
        <w:t xml:space="preserve"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Федерации», постановлением Администрации Златоустовского городского округа от 21.12.2018 г. № 562-П «О мерах </w:t>
      </w:r>
      <w:r>
        <w:br/>
        <w:t xml:space="preserve">по обеспечению исполнения бюджета Златоустовского городского округа», </w:t>
      </w:r>
      <w:r>
        <w:br/>
        <w:t xml:space="preserve">в целях эффективного использования собственной доходной базы, оптимизации расходов бюджета Златоустовского городского округа без учета средств областного и федерального бюджетов, </w:t>
      </w:r>
    </w:p>
    <w:p w:rsidR="00FC5083" w:rsidRDefault="00FC5083" w:rsidP="00FC5083">
      <w:pPr>
        <w:widowControl w:val="0"/>
        <w:ind w:firstLine="709"/>
        <w:jc w:val="both"/>
      </w:pPr>
      <w:r>
        <w:t>ПОСТАНОВЛЯЮ:</w:t>
      </w:r>
    </w:p>
    <w:p w:rsidR="00FC5083" w:rsidRDefault="00FC5083" w:rsidP="00FC5083">
      <w:pPr>
        <w:widowControl w:val="0"/>
        <w:ind w:firstLine="709"/>
        <w:jc w:val="both"/>
      </w:pPr>
      <w:r>
        <w:t>1. Утвердить План мероприятий по увеличению эффективности использования собственной доходной базы бюджета Златоустовского городского округа на 2024 год (приложение 1).</w:t>
      </w:r>
    </w:p>
    <w:p w:rsidR="00FC5083" w:rsidRDefault="00FC5083" w:rsidP="00FC5083">
      <w:pPr>
        <w:widowControl w:val="0"/>
        <w:ind w:firstLine="709"/>
        <w:jc w:val="both"/>
      </w:pPr>
      <w:r>
        <w:t xml:space="preserve">2. Утвердить План мероприятий, направленных на оптимизацию расходов бюджета Златоустовского городского округа без учета средств областного </w:t>
      </w:r>
      <w:r>
        <w:br/>
        <w:t>и федерального бюджетов на 2024 год (приложение 2).</w:t>
      </w:r>
    </w:p>
    <w:p w:rsidR="00FC5083" w:rsidRDefault="00FC5083" w:rsidP="00FC5083">
      <w:pPr>
        <w:widowControl w:val="0"/>
        <w:ind w:firstLine="709"/>
        <w:jc w:val="both"/>
      </w:pPr>
      <w:r>
        <w:t>3. </w:t>
      </w:r>
      <w:proofErr w:type="gramStart"/>
      <w:r>
        <w:t xml:space="preserve">Ответственным исполнителям, указанным в приложении 1 </w:t>
      </w:r>
      <w:r>
        <w:br/>
        <w:t xml:space="preserve">к настоящему постановлению, организовать своевременное выполнение Плана мероприятий по увеличению эффективности использования собственной доходной базы бюджета Златоустовского городского округа на 2024 год </w:t>
      </w:r>
      <w:r>
        <w:br/>
      </w:r>
      <w:r>
        <w:lastRenderedPageBreak/>
        <w:t xml:space="preserve">и представлять ежеквартально, начиная с 1 квартала 2024 г., в срок не позднее 02 числа месяца следующего за отчетным кварталом, по итогам года - в срок </w:t>
      </w:r>
      <w:r>
        <w:br/>
        <w:t>не позднее 20 января года, следующего за</w:t>
      </w:r>
      <w:proofErr w:type="gramEnd"/>
      <w:r>
        <w:t xml:space="preserve"> </w:t>
      </w:r>
      <w:proofErr w:type="gramStart"/>
      <w:r>
        <w:t xml:space="preserve">отчетным, в Финансовое управление Златоустовского городского округа в электронном виде и на бумажном носителе информацию о выполнении Плана мероприятий по увеличению эффективности использования собственной доходной базы бюджета Златоустовского городского округа на 2024 год, согласованную с заместителем Главы Златоустовского городского округа, курирующим соответствующее направление деятельности по форме, установленной приложением 3 </w:t>
      </w:r>
      <w:r>
        <w:br/>
        <w:t xml:space="preserve">к настоящему постановлению. </w:t>
      </w:r>
      <w:proofErr w:type="gramEnd"/>
    </w:p>
    <w:p w:rsidR="00FC5083" w:rsidRDefault="00FC5083" w:rsidP="00FC5083">
      <w:pPr>
        <w:widowControl w:val="0"/>
        <w:ind w:firstLine="709"/>
        <w:jc w:val="both"/>
      </w:pPr>
      <w:r>
        <w:t>4. </w:t>
      </w:r>
      <w:proofErr w:type="gramStart"/>
      <w:r>
        <w:t xml:space="preserve">Ответственным исполнителям, указанным в приложении 2 </w:t>
      </w:r>
      <w:r>
        <w:br/>
        <w:t xml:space="preserve">к настоящему постановлению, организовать своевременное выполнение </w:t>
      </w:r>
      <w:r>
        <w:br/>
        <w:t>Плана мероприятий, направленных на оптимизацию расходов бюджета Златоустовского городского округа без учета средств областного</w:t>
      </w:r>
      <w:r>
        <w:br/>
        <w:t>и федерального бюджетов на 2024 год и ежеквартально, начиная с 1 квартала 2024 г., в срок не позднее 15 числа месяца следующего за отчетным кварталом, по итогам года – в срок не позднее 30 января</w:t>
      </w:r>
      <w:proofErr w:type="gramEnd"/>
      <w:r>
        <w:t xml:space="preserve"> </w:t>
      </w:r>
      <w:proofErr w:type="gramStart"/>
      <w:r>
        <w:t xml:space="preserve">года, следующего за отчетным, представлять в Финансовое управление Златоустовского городского округа информацию о реализации Плана мероприятий, направленных на оптимизацию расходов бюджета Златоустовского городского округа без учета средств областного и федерального бюджетов на 2024 год, согласованную </w:t>
      </w:r>
      <w:r>
        <w:br/>
        <w:t>с заместителем Главы Златоустовского городского округа, курирующим соответствующее направление деятельности по форме, установленной приложением 4 к настоящему постановлению.</w:t>
      </w:r>
      <w:proofErr w:type="gramEnd"/>
    </w:p>
    <w:p w:rsidR="00FC5083" w:rsidRDefault="00FC5083" w:rsidP="00FC5083">
      <w:pPr>
        <w:widowControl w:val="0"/>
        <w:ind w:firstLine="709"/>
        <w:jc w:val="both"/>
      </w:pPr>
      <w:r>
        <w:t xml:space="preserve">5. Ответственным за исполнение Плана мероприятий в срок </w:t>
      </w:r>
      <w:r>
        <w:br/>
        <w:t>до 20 декабря 2024 года представить в Финансовое управление Златоустовского городского округа предложения в план мероприятий по увеличению эффективности использования собственной доходной базы и оптимизации расходов бюджета Златоустовского городского округа на 2025 год.</w:t>
      </w:r>
    </w:p>
    <w:p w:rsidR="00FC5083" w:rsidRDefault="00FC5083" w:rsidP="00FC5083">
      <w:pPr>
        <w:widowControl w:val="0"/>
        <w:ind w:firstLine="709"/>
        <w:jc w:val="both"/>
      </w:pPr>
      <w:r>
        <w:t>6. </w:t>
      </w:r>
      <w:proofErr w:type="gramStart"/>
      <w:r>
        <w:t>Поручить Финансовому управлению Златоустовского городского округа (</w:t>
      </w:r>
      <w:proofErr w:type="spellStart"/>
      <w:r>
        <w:t>Царькова</w:t>
      </w:r>
      <w:proofErr w:type="spellEnd"/>
      <w:r w:rsidR="00524D36">
        <w:t> </w:t>
      </w:r>
      <w:r>
        <w:t xml:space="preserve">Т.Н.) осуществлять сбор информации, указанной </w:t>
      </w:r>
      <w:r>
        <w:br/>
        <w:t xml:space="preserve">в пунктах 3 и 4 настоящего постановления, осуществлять ее свод и направлять его Главе Златоустовского городского округа ежеквартально в срок не позднее 25 числа месяца, следующего за отчетным кварталом, по итогам года </w:t>
      </w:r>
      <w:r w:rsidR="00524D36">
        <w:t>-</w:t>
      </w:r>
      <w:r>
        <w:t xml:space="preserve"> в срок </w:t>
      </w:r>
      <w:r w:rsidR="00524D36">
        <w:br/>
      </w:r>
      <w:r>
        <w:t>не позднее 10 февраля года, следующего за отчетным.</w:t>
      </w:r>
      <w:proofErr w:type="gramEnd"/>
    </w:p>
    <w:p w:rsidR="00FC5083" w:rsidRDefault="00FC5083" w:rsidP="00FC5083">
      <w:pPr>
        <w:widowControl w:val="0"/>
        <w:ind w:firstLine="709"/>
        <w:jc w:val="both"/>
      </w:pPr>
      <w:r>
        <w:t>7. Главным распорядителям бюджетных средств утвердить план оптимизации расходов на 2024 год в срок не позднее 01.04.2024 г.</w:t>
      </w:r>
    </w:p>
    <w:p w:rsidR="00FC5083" w:rsidRDefault="00FC5083" w:rsidP="00FC5083">
      <w:pPr>
        <w:widowControl w:val="0"/>
        <w:ind w:firstLine="709"/>
        <w:jc w:val="both"/>
      </w:pPr>
      <w:r>
        <w:t>8. </w:t>
      </w:r>
      <w:proofErr w:type="gramStart"/>
      <w:r>
        <w:t>Контроль за</w:t>
      </w:r>
      <w:proofErr w:type="gramEnd"/>
      <w:r>
        <w:t xml:space="preserve"> сроками и качеством подготовки информации, указанной </w:t>
      </w:r>
      <w:r>
        <w:br/>
        <w:t>в пунктах 3 и 4 настоящего постановления возложить на ответственных исполнителей, указанных в приложениях 1 и 2 к настоящему постановлению.</w:t>
      </w:r>
    </w:p>
    <w:p w:rsidR="00FC5083" w:rsidRDefault="00FC5083" w:rsidP="00FC5083">
      <w:pPr>
        <w:widowControl w:val="0"/>
        <w:ind w:firstLine="709"/>
        <w:jc w:val="both"/>
      </w:pPr>
      <w:r>
        <w:t>9.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</w:t>
      </w:r>
      <w:r w:rsidR="002F4CD5">
        <w:t>А</w:t>
      </w:r>
      <w:r>
        <w:t xml:space="preserve">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«Интернет».</w:t>
      </w:r>
    </w:p>
    <w:p w:rsidR="009416DA" w:rsidRDefault="00FC5083" w:rsidP="00FC5083">
      <w:pPr>
        <w:widowControl w:val="0"/>
        <w:ind w:firstLine="709"/>
        <w:jc w:val="both"/>
      </w:pPr>
      <w:r>
        <w:t xml:space="preserve">10. Организацию выполнения настоящего постановления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</w:r>
      <w:r>
        <w:lastRenderedPageBreak/>
        <w:t xml:space="preserve">и финансам </w:t>
      </w:r>
      <w:proofErr w:type="spellStart"/>
      <w:r>
        <w:t>Жиганьшина</w:t>
      </w:r>
      <w:proofErr w:type="spellEnd"/>
      <w:r>
        <w:t xml:space="preserve"> В. Р.</w:t>
      </w:r>
    </w:p>
    <w:p w:rsidR="00FC5083" w:rsidRDefault="00FC5083" w:rsidP="00FC5083">
      <w:pPr>
        <w:widowControl w:val="0"/>
        <w:ind w:firstLine="709"/>
        <w:jc w:val="both"/>
      </w:pPr>
      <w:r>
        <w:t xml:space="preserve">11. Настоящее постановление вступает в силу </w:t>
      </w:r>
      <w:proofErr w:type="gramStart"/>
      <w:r>
        <w:t>с даты подписания</w:t>
      </w:r>
      <w:proofErr w:type="gramEnd"/>
      <w:r>
        <w:t xml:space="preserve"> </w:t>
      </w:r>
      <w:r>
        <w:br/>
        <w:t>и распространяется на правоотношения, возникшие с 01.01.2024 года.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FC5083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FC5083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0AA610A" wp14:editId="23597C79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Default="00FC5083" w:rsidP="004574CC"/>
    <w:p w:rsidR="00FC5083" w:rsidRPr="00E335AA" w:rsidRDefault="00FC5083" w:rsidP="00AA4FFB">
      <w:pPr>
        <w:jc w:val="both"/>
      </w:pPr>
      <w:r w:rsidRPr="00FC5083">
        <w:rPr>
          <w:sz w:val="24"/>
          <w:szCs w:val="24"/>
        </w:rPr>
        <w:t xml:space="preserve">Рассылка: ОМС </w:t>
      </w:r>
      <w:r>
        <w:rPr>
          <w:sz w:val="24"/>
          <w:szCs w:val="24"/>
        </w:rPr>
        <w:t>«</w:t>
      </w:r>
      <w:r w:rsidRPr="00FC5083">
        <w:rPr>
          <w:sz w:val="24"/>
          <w:szCs w:val="24"/>
        </w:rPr>
        <w:t>КУИ ЗГО</w:t>
      </w:r>
      <w:r>
        <w:rPr>
          <w:sz w:val="24"/>
          <w:szCs w:val="24"/>
        </w:rPr>
        <w:t>»</w:t>
      </w:r>
      <w:r w:rsidRPr="00FC5083">
        <w:rPr>
          <w:sz w:val="24"/>
          <w:szCs w:val="24"/>
        </w:rPr>
        <w:t xml:space="preserve">, ФУ, </w:t>
      </w:r>
      <w:r>
        <w:rPr>
          <w:sz w:val="24"/>
          <w:szCs w:val="24"/>
        </w:rPr>
        <w:t>ЭУ</w:t>
      </w:r>
      <w:r w:rsidRPr="00FC5083">
        <w:rPr>
          <w:sz w:val="24"/>
          <w:szCs w:val="24"/>
        </w:rPr>
        <w:t xml:space="preserve">, МКУ </w:t>
      </w:r>
      <w:proofErr w:type="spellStart"/>
      <w:r>
        <w:rPr>
          <w:sz w:val="24"/>
          <w:szCs w:val="24"/>
        </w:rPr>
        <w:t>УОиМП</w:t>
      </w:r>
      <w:proofErr w:type="spellEnd"/>
      <w:r w:rsidRPr="00FC5083">
        <w:rPr>
          <w:sz w:val="24"/>
          <w:szCs w:val="24"/>
        </w:rPr>
        <w:t xml:space="preserve"> ЗГО, УСЗН ЗГО, МКУ </w:t>
      </w:r>
      <w:r>
        <w:rPr>
          <w:sz w:val="24"/>
          <w:szCs w:val="24"/>
        </w:rPr>
        <w:t xml:space="preserve">УК </w:t>
      </w:r>
      <w:r w:rsidRPr="00FC5083">
        <w:rPr>
          <w:sz w:val="24"/>
          <w:szCs w:val="24"/>
        </w:rPr>
        <w:t xml:space="preserve">ЗГО,  Собрание депутатов ЗГО, КСП ЗГО, МКУ </w:t>
      </w:r>
      <w:proofErr w:type="spellStart"/>
      <w:r w:rsidRPr="00FC5083">
        <w:rPr>
          <w:sz w:val="24"/>
          <w:szCs w:val="24"/>
        </w:rPr>
        <w:t>УФКиС</w:t>
      </w:r>
      <w:proofErr w:type="spellEnd"/>
      <w:r w:rsidRPr="00FC5083">
        <w:rPr>
          <w:sz w:val="24"/>
          <w:szCs w:val="24"/>
        </w:rPr>
        <w:t xml:space="preserve"> ЗГО, МКУ ЗГО </w:t>
      </w:r>
      <w:r>
        <w:rPr>
          <w:sz w:val="24"/>
          <w:szCs w:val="24"/>
        </w:rPr>
        <w:t>«</w:t>
      </w:r>
      <w:r w:rsidRPr="00FC5083">
        <w:rPr>
          <w:sz w:val="24"/>
          <w:szCs w:val="24"/>
        </w:rPr>
        <w:t>УЖКХ</w:t>
      </w:r>
      <w:r>
        <w:rPr>
          <w:sz w:val="24"/>
          <w:szCs w:val="24"/>
        </w:rPr>
        <w:t>»</w:t>
      </w:r>
      <w:r w:rsidRPr="00FC5083">
        <w:rPr>
          <w:sz w:val="24"/>
          <w:szCs w:val="24"/>
        </w:rPr>
        <w:t xml:space="preserve">, бухгалтерия, прокуратура, </w:t>
      </w:r>
      <w:r>
        <w:rPr>
          <w:sz w:val="24"/>
          <w:szCs w:val="24"/>
        </w:rPr>
        <w:t>п</w:t>
      </w:r>
      <w:r w:rsidRPr="00FC5083">
        <w:rPr>
          <w:sz w:val="24"/>
          <w:szCs w:val="24"/>
        </w:rPr>
        <w:t>ресс-служба, МИФНС №</w:t>
      </w:r>
      <w:r>
        <w:rPr>
          <w:sz w:val="24"/>
          <w:szCs w:val="24"/>
        </w:rPr>
        <w:t xml:space="preserve"> 2</w:t>
      </w:r>
      <w:r w:rsidR="00A85895">
        <w:rPr>
          <w:sz w:val="24"/>
          <w:szCs w:val="24"/>
        </w:rPr>
        <w:t>7</w:t>
      </w:r>
      <w:r>
        <w:rPr>
          <w:sz w:val="24"/>
          <w:szCs w:val="24"/>
        </w:rPr>
        <w:t xml:space="preserve"> по Челябинской области</w:t>
      </w:r>
    </w:p>
    <w:sectPr w:rsidR="00FC5083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Вр-352119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Вр-352119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7075C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066F7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2F4CD5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4D36"/>
    <w:rsid w:val="00527A5C"/>
    <w:rsid w:val="00562567"/>
    <w:rsid w:val="0056766F"/>
    <w:rsid w:val="0057075C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85895"/>
    <w:rsid w:val="00A90265"/>
    <w:rsid w:val="00A916EE"/>
    <w:rsid w:val="00A92410"/>
    <w:rsid w:val="00A94FC2"/>
    <w:rsid w:val="00A95797"/>
    <w:rsid w:val="00AA4632"/>
    <w:rsid w:val="00AA4FFB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471AF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22FC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5083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4347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2024-03-11T05:39:00Z</cp:lastPrinted>
  <dcterms:created xsi:type="dcterms:W3CDTF">2024-03-12T07:53:00Z</dcterms:created>
  <dcterms:modified xsi:type="dcterms:W3CDTF">2024-03-12T07:53:00Z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