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34570" w:rsidRDefault="00AC4425">
      <w:pPr>
        <w:pStyle w:val="1"/>
        <w:rPr>
          <w:color w:val="auto"/>
        </w:rPr>
      </w:pPr>
      <w:r w:rsidRPr="00334570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334570">
        <w:rPr>
          <w:rStyle w:val="a4"/>
          <w:b w:val="0"/>
          <w:bCs w:val="0"/>
          <w:color w:val="auto"/>
        </w:rPr>
        <w:t>круга Челябинской области от 15 июня 2007 г. N 151-п "Об утверждении Положения о порядке финансирования мероприятий для детей и молодежи" (утратило силу)</w:t>
      </w:r>
    </w:p>
    <w:p w:rsidR="00000000" w:rsidRPr="00334570" w:rsidRDefault="00AC4425">
      <w:bookmarkStart w:id="0" w:name="_GoBack"/>
      <w:bookmarkEnd w:id="0"/>
      <w:r w:rsidRPr="00334570">
        <w:t xml:space="preserve">В целях создания условий для становления личности подрастающего поколения, на основании </w:t>
      </w:r>
      <w:r w:rsidRPr="00334570">
        <w:rPr>
          <w:rStyle w:val="a4"/>
          <w:color w:val="auto"/>
        </w:rPr>
        <w:t>Федерального закона</w:t>
      </w:r>
      <w:r w:rsidRPr="00334570">
        <w:t xml:space="preserve"> N 131-ФЗ от 06.10.2003 г. "Об общих принципах организации местного самоуправления в Российской Федерации":</w:t>
      </w:r>
    </w:p>
    <w:p w:rsidR="00000000" w:rsidRPr="00334570" w:rsidRDefault="00AC4425">
      <w:bookmarkStart w:id="1" w:name="sub_1001"/>
      <w:r w:rsidRPr="00334570">
        <w:t>1. Утвердить Положение "О порядке финансирова</w:t>
      </w:r>
      <w:r w:rsidRPr="00334570">
        <w:t>ния мероприятий для детей и молодежи" в Златоустовском городском округе (</w:t>
      </w:r>
      <w:r w:rsidRPr="00334570">
        <w:rPr>
          <w:rStyle w:val="a4"/>
          <w:color w:val="auto"/>
        </w:rPr>
        <w:t>приложение</w:t>
      </w:r>
      <w:r w:rsidRPr="00334570">
        <w:t>).</w:t>
      </w:r>
    </w:p>
    <w:p w:rsidR="00000000" w:rsidRPr="00334570" w:rsidRDefault="00AC4425">
      <w:bookmarkStart w:id="2" w:name="sub_1002"/>
      <w:bookmarkEnd w:id="1"/>
      <w:r w:rsidRPr="00334570">
        <w:t xml:space="preserve">2. </w:t>
      </w:r>
      <w:r w:rsidRPr="00334570">
        <w:rPr>
          <w:rStyle w:val="a4"/>
          <w:color w:val="auto"/>
        </w:rPr>
        <w:t>Опубликовать</w:t>
      </w:r>
      <w:r w:rsidRPr="00334570">
        <w:t xml:space="preserve"> настоящее постановление в средствах массовой информации.</w:t>
      </w:r>
    </w:p>
    <w:p w:rsidR="00000000" w:rsidRPr="00334570" w:rsidRDefault="00AC4425">
      <w:bookmarkStart w:id="3" w:name="sub_1003"/>
      <w:bookmarkEnd w:id="2"/>
      <w:r w:rsidRPr="00334570">
        <w:t>3. Контроль за испо</w:t>
      </w:r>
      <w:r w:rsidRPr="00334570">
        <w:t>лнением настоящего постановления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3"/>
    <w:p w:rsidR="00000000" w:rsidRPr="00334570" w:rsidRDefault="00AC4425"/>
    <w:p w:rsidR="00000000" w:rsidRPr="00334570" w:rsidRDefault="00AC4425">
      <w:pPr>
        <w:ind w:firstLine="698"/>
        <w:jc w:val="right"/>
      </w:pPr>
      <w:r w:rsidRPr="00334570">
        <w:t>Д.П. Мигашкин</w:t>
      </w:r>
    </w:p>
    <w:p w:rsidR="00000000" w:rsidRPr="00334570" w:rsidRDefault="00AC4425"/>
    <w:p w:rsidR="00000000" w:rsidRPr="00334570" w:rsidRDefault="00AC4425">
      <w:pPr>
        <w:ind w:firstLine="0"/>
        <w:jc w:val="right"/>
      </w:pPr>
      <w:bookmarkStart w:id="4" w:name="sub_1"/>
      <w:r w:rsidRPr="00334570">
        <w:rPr>
          <w:rStyle w:val="a3"/>
          <w:color w:val="auto"/>
        </w:rPr>
        <w:t>Приложение</w:t>
      </w:r>
    </w:p>
    <w:bookmarkEnd w:id="4"/>
    <w:p w:rsidR="00000000" w:rsidRPr="00334570" w:rsidRDefault="00AC4425">
      <w:pPr>
        <w:ind w:firstLine="0"/>
        <w:jc w:val="right"/>
      </w:pPr>
      <w:r w:rsidRPr="00334570">
        <w:rPr>
          <w:rStyle w:val="a3"/>
          <w:color w:val="auto"/>
        </w:rPr>
        <w:t xml:space="preserve">к </w:t>
      </w:r>
      <w:r w:rsidRPr="00334570">
        <w:rPr>
          <w:rStyle w:val="a4"/>
          <w:color w:val="auto"/>
        </w:rPr>
        <w:t>постановлению</w:t>
      </w:r>
      <w:r w:rsidRPr="00334570">
        <w:rPr>
          <w:rStyle w:val="a3"/>
          <w:color w:val="auto"/>
        </w:rPr>
        <w:t xml:space="preserve"> главы округа</w:t>
      </w:r>
    </w:p>
    <w:p w:rsidR="00000000" w:rsidRPr="00334570" w:rsidRDefault="00AC4425">
      <w:pPr>
        <w:ind w:firstLine="0"/>
        <w:jc w:val="right"/>
      </w:pPr>
      <w:r w:rsidRPr="00334570">
        <w:rPr>
          <w:rStyle w:val="a3"/>
          <w:color w:val="auto"/>
        </w:rPr>
        <w:t xml:space="preserve">от </w:t>
      </w:r>
      <w:r w:rsidRPr="00334570">
        <w:rPr>
          <w:rStyle w:val="a3"/>
          <w:color w:val="auto"/>
        </w:rPr>
        <w:t>15 июня 2007 г. N 151-п</w:t>
      </w:r>
    </w:p>
    <w:p w:rsidR="00000000" w:rsidRPr="00334570" w:rsidRDefault="00AC4425"/>
    <w:p w:rsidR="00000000" w:rsidRPr="00334570" w:rsidRDefault="00AC4425">
      <w:pPr>
        <w:pStyle w:val="1"/>
        <w:rPr>
          <w:color w:val="auto"/>
        </w:rPr>
      </w:pPr>
      <w:r w:rsidRPr="00334570">
        <w:rPr>
          <w:color w:val="auto"/>
        </w:rPr>
        <w:t>Положение</w:t>
      </w:r>
      <w:r w:rsidRPr="00334570">
        <w:rPr>
          <w:color w:val="auto"/>
        </w:rPr>
        <w:br/>
        <w:t>о порядке финансирования мероприятий для детей и молодежи в Златоустовском городском округе</w:t>
      </w:r>
    </w:p>
    <w:p w:rsidR="00000000" w:rsidRPr="00334570" w:rsidRDefault="00AC4425"/>
    <w:p w:rsidR="00000000" w:rsidRPr="00334570" w:rsidRDefault="00AC4425">
      <w:pPr>
        <w:pStyle w:val="1"/>
        <w:rPr>
          <w:color w:val="auto"/>
        </w:rPr>
      </w:pPr>
      <w:bookmarkStart w:id="5" w:name="sub_10100"/>
      <w:r w:rsidRPr="00334570">
        <w:rPr>
          <w:color w:val="auto"/>
        </w:rPr>
        <w:t>1. Общие положения</w:t>
      </w:r>
    </w:p>
    <w:bookmarkEnd w:id="5"/>
    <w:p w:rsidR="00000000" w:rsidRPr="00334570" w:rsidRDefault="00AC4425"/>
    <w:p w:rsidR="00000000" w:rsidRPr="00334570" w:rsidRDefault="00AC4425">
      <w:bookmarkStart w:id="6" w:name="sub_1010"/>
      <w:r w:rsidRPr="00334570">
        <w:t xml:space="preserve">Настоящее положение разработано в соответствии с </w:t>
      </w:r>
      <w:r w:rsidRPr="00334570">
        <w:rPr>
          <w:rStyle w:val="a4"/>
          <w:color w:val="auto"/>
        </w:rPr>
        <w:t>Федеральным Законом</w:t>
      </w:r>
      <w:r w:rsidRPr="00334570">
        <w:t xml:space="preserve"> N 131-ФЗ от 06.10.03 "Об общих принципах организации местного самоуправления в Российской Федерации", </w:t>
      </w:r>
      <w:r w:rsidRPr="00334570">
        <w:rPr>
          <w:rStyle w:val="a4"/>
          <w:color w:val="auto"/>
        </w:rPr>
        <w:t>Законом</w:t>
      </w:r>
      <w:r w:rsidRPr="00334570">
        <w:t xml:space="preserve"> Челябинской</w:t>
      </w:r>
      <w:r w:rsidRPr="00334570">
        <w:t xml:space="preserve"> области N 45-ЗО от 24.08.06г. "О молодежи", </w:t>
      </w:r>
      <w:r w:rsidRPr="00334570">
        <w:rPr>
          <w:rStyle w:val="a4"/>
          <w:color w:val="auto"/>
        </w:rPr>
        <w:t>Концепцией</w:t>
      </w:r>
      <w:r w:rsidRPr="00334570">
        <w:t xml:space="preserve"> реализации молодежной политики в Златоустовском городском округе, утвержденной </w:t>
      </w:r>
      <w:r w:rsidRPr="00334570">
        <w:rPr>
          <w:rStyle w:val="a4"/>
          <w:color w:val="auto"/>
        </w:rPr>
        <w:t>решением</w:t>
      </w:r>
      <w:r w:rsidRPr="00334570">
        <w:t xml:space="preserve"> Собрания депутатов N 1030 от 10.03.2005 г. и устанавливает порядок финансирования мероприятий для детей и молодежи в Златоустовском городском округе.</w:t>
      </w:r>
    </w:p>
    <w:p w:rsidR="00000000" w:rsidRPr="00334570" w:rsidRDefault="00AC4425">
      <w:bookmarkStart w:id="7" w:name="sub_1020"/>
      <w:bookmarkEnd w:id="6"/>
      <w:r w:rsidRPr="00334570">
        <w:t xml:space="preserve">2. </w:t>
      </w:r>
      <w:r w:rsidRPr="00334570">
        <w:rPr>
          <w:rStyle w:val="a3"/>
          <w:color w:val="auto"/>
        </w:rPr>
        <w:t>Мероприятия для детей и молодежи</w:t>
      </w:r>
      <w:r w:rsidRPr="00334570">
        <w:t xml:space="preserve"> - это организованное действие или совокупность действий, имеющих целью создание условий для решения задач в сфере муниципальной молодежной политики Златоустовского городского округа.</w:t>
      </w:r>
    </w:p>
    <w:p w:rsidR="00000000" w:rsidRPr="00334570" w:rsidRDefault="00AC4425">
      <w:bookmarkStart w:id="8" w:name="sub_1030"/>
      <w:bookmarkEnd w:id="7"/>
      <w:r w:rsidRPr="00334570">
        <w:t>3. Финансовое обеспечение мероприятий для детей и молоде</w:t>
      </w:r>
      <w:r w:rsidRPr="00334570">
        <w:t>жи (далее по тексту мероприятия) осуществляется за счет средств бюджета округа в рамках программы по реализации молодежной политики "Молодость Златоуста" в пределах выделенных ассигнований.</w:t>
      </w:r>
    </w:p>
    <w:p w:rsidR="00000000" w:rsidRPr="00334570" w:rsidRDefault="00AC4425">
      <w:bookmarkStart w:id="9" w:name="sub_1040"/>
      <w:bookmarkEnd w:id="8"/>
      <w:r w:rsidRPr="00334570">
        <w:t>4. Распорядителем бюджетных средств является Комит</w:t>
      </w:r>
      <w:r w:rsidRPr="00334570">
        <w:t>ет по делам молодежи Администрации Златоустовского городского округа (далее по тексту Комитет).</w:t>
      </w:r>
    </w:p>
    <w:bookmarkEnd w:id="9"/>
    <w:p w:rsidR="00000000" w:rsidRPr="00334570" w:rsidRDefault="00AC4425"/>
    <w:p w:rsidR="00000000" w:rsidRPr="00334570" w:rsidRDefault="00AC4425">
      <w:pPr>
        <w:pStyle w:val="1"/>
        <w:rPr>
          <w:color w:val="auto"/>
        </w:rPr>
      </w:pPr>
      <w:bookmarkStart w:id="10" w:name="sub_10200"/>
      <w:r w:rsidRPr="00334570">
        <w:rPr>
          <w:color w:val="auto"/>
        </w:rPr>
        <w:t>2. Порядок расходования средств при проведении мероприятия для детей и молодежи</w:t>
      </w:r>
    </w:p>
    <w:bookmarkEnd w:id="10"/>
    <w:p w:rsidR="00000000" w:rsidRPr="00334570" w:rsidRDefault="00AC4425"/>
    <w:p w:rsidR="00000000" w:rsidRPr="00334570" w:rsidRDefault="00AC4425">
      <w:bookmarkStart w:id="11" w:name="sub_2050"/>
      <w:r w:rsidRPr="00334570">
        <w:t>5. При проведении мероприятий с целью финанс</w:t>
      </w:r>
      <w:r w:rsidRPr="00334570">
        <w:t>ирования председателем Комитета издается приказ о проведении мероприятия и утверждаются следующие документы:</w:t>
      </w:r>
    </w:p>
    <w:p w:rsidR="00000000" w:rsidRPr="00334570" w:rsidRDefault="00AC4425">
      <w:bookmarkStart w:id="12" w:name="sub_2051"/>
      <w:bookmarkEnd w:id="11"/>
      <w:r w:rsidRPr="00334570">
        <w:t>1) положение о мероприятии либо план проведения мероприятия, в котором указываются цели, задачи, место проведения, количество судей</w:t>
      </w:r>
      <w:r w:rsidRPr="00334570">
        <w:t xml:space="preserve"> (жюри), персонала, участвующего в подготовке мероприятия, призовой фонд и другие условия проведения.</w:t>
      </w:r>
    </w:p>
    <w:p w:rsidR="00000000" w:rsidRPr="00334570" w:rsidRDefault="00AC4425">
      <w:bookmarkStart w:id="13" w:name="sub_2052"/>
      <w:bookmarkEnd w:id="12"/>
      <w:r w:rsidRPr="00334570">
        <w:t>2) смета затрат, связанных с проведением мероприятия.</w:t>
      </w:r>
    </w:p>
    <w:p w:rsidR="00000000" w:rsidRPr="00334570" w:rsidRDefault="00AC4425">
      <w:bookmarkStart w:id="14" w:name="sub_2060"/>
      <w:bookmarkEnd w:id="13"/>
      <w:r w:rsidRPr="00334570">
        <w:lastRenderedPageBreak/>
        <w:t>6. Нормы расходов, связанных с приобретением призового фонда и обслу</w:t>
      </w:r>
      <w:r w:rsidRPr="00334570">
        <w:t>живанием мероприятия устанавливаются:</w:t>
      </w:r>
    </w:p>
    <w:p w:rsidR="00000000" w:rsidRPr="00334570" w:rsidRDefault="00AC4425">
      <w:bookmarkStart w:id="15" w:name="sub_2061"/>
      <w:bookmarkEnd w:id="14"/>
      <w:r w:rsidRPr="00334570">
        <w:t xml:space="preserve">1) для мероприятий спортивной и физкультурной направленности в соответствии с </w:t>
      </w:r>
      <w:r w:rsidRPr="00334570">
        <w:rPr>
          <w:rStyle w:val="a4"/>
          <w:color w:val="auto"/>
        </w:rPr>
        <w:t>Постановлением</w:t>
      </w:r>
      <w:r w:rsidRPr="00334570">
        <w:t xml:space="preserve"> Главы округа N 252-П от 28.09.06г. "Об утверждении положения о порядке финансирования физкультурно-оздоровительных и спортивных мероприятий";</w:t>
      </w:r>
    </w:p>
    <w:p w:rsidR="00000000" w:rsidRPr="00334570" w:rsidRDefault="00AC4425">
      <w:bookmarkStart w:id="16" w:name="sub_2062"/>
      <w:bookmarkEnd w:id="15"/>
      <w:r w:rsidRPr="00334570">
        <w:t xml:space="preserve">2) для мероприятий в области культуры в соответствии с </w:t>
      </w:r>
      <w:r w:rsidRPr="00334570">
        <w:rPr>
          <w:rStyle w:val="a4"/>
          <w:color w:val="auto"/>
        </w:rPr>
        <w:t>Постановлением</w:t>
      </w:r>
      <w:r w:rsidRPr="00334570">
        <w:t xml:space="preserve"> Главы округа N 34-П от 09.03.07г. "Об утверждении положения о порядке финансирования мероприятий в области культуры на территории Златоустовского городского округа";</w:t>
      </w:r>
    </w:p>
    <w:p w:rsidR="00000000" w:rsidRPr="00334570" w:rsidRDefault="00AC4425">
      <w:bookmarkStart w:id="17" w:name="sub_2070"/>
      <w:bookmarkEnd w:id="16"/>
      <w:r w:rsidRPr="00334570">
        <w:t>7. Корректировки, связанные с</w:t>
      </w:r>
      <w:r w:rsidRPr="00334570">
        <w:t xml:space="preserve"> изменением запланированных объемов финансирования мероприятий, осуществляются Комитетом в установленном законодательством порядке.</w:t>
      </w:r>
    </w:p>
    <w:bookmarkEnd w:id="17"/>
    <w:p w:rsidR="00AC4425" w:rsidRPr="00334570" w:rsidRDefault="00AC4425"/>
    <w:sectPr w:rsidR="00AC4425" w:rsidRPr="00334570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25" w:rsidRDefault="00AC4425">
      <w:r>
        <w:separator/>
      </w:r>
    </w:p>
  </w:endnote>
  <w:endnote w:type="continuationSeparator" w:id="0">
    <w:p w:rsidR="00AC4425" w:rsidRDefault="00AC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C44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C4425" w:rsidRDefault="00AC442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C4425" w:rsidRDefault="00AC442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C4425" w:rsidRDefault="00AC442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25" w:rsidRDefault="00AC4425">
      <w:r>
        <w:separator/>
      </w:r>
    </w:p>
  </w:footnote>
  <w:footnote w:type="continuationSeparator" w:id="0">
    <w:p w:rsidR="00AC4425" w:rsidRDefault="00AC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570"/>
    <w:rsid w:val="00334570"/>
    <w:rsid w:val="00A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2022-08-11T05:39:00Z</dcterms:created>
  <dcterms:modified xsi:type="dcterms:W3CDTF">2022-08-11T05:39:00Z</dcterms:modified>
</cp:coreProperties>
</file>