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E47F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652338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283"/>
        <w:gridCol w:w="165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4E47F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29.08.2024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4E47F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2347-р/АДМ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ED4A8D">
        <w:trPr>
          <w:trHeight w:val="454"/>
        </w:trPr>
        <w:tc>
          <w:tcPr>
            <w:tcW w:w="3969" w:type="dxa"/>
            <w:gridSpan w:val="4"/>
          </w:tcPr>
          <w:p w:rsidR="008D4E9E" w:rsidRDefault="00ED4A8D" w:rsidP="00ED4A8D">
            <w:pPr>
              <w:ind w:left="-170" w:right="142"/>
              <w:jc w:val="both"/>
            </w:pPr>
            <w:r w:rsidRPr="00ED4A8D">
              <w:t>О внесении изменений в проект планировки и межевания территории</w:t>
            </w:r>
          </w:p>
        </w:tc>
        <w:tc>
          <w:tcPr>
            <w:tcW w:w="4291" w:type="dxa"/>
            <w:gridSpan w:val="2"/>
          </w:tcPr>
          <w:p w:rsidR="008D4E9E" w:rsidRDefault="008D4E9E" w:rsidP="00ED4A8D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D4A8D" w:rsidRDefault="00ED4A8D" w:rsidP="009416DA">
      <w:pPr>
        <w:widowControl w:val="0"/>
        <w:ind w:firstLine="709"/>
        <w:jc w:val="both"/>
      </w:pPr>
    </w:p>
    <w:p w:rsidR="00ED4A8D" w:rsidRDefault="00ED4A8D" w:rsidP="00ED4A8D">
      <w:pPr>
        <w:widowControl w:val="0"/>
        <w:ind w:firstLine="709"/>
        <w:jc w:val="both"/>
      </w:pPr>
      <w:r>
        <w:t xml:space="preserve">В связи с поступившим заявлением Мещерякова Александра Евгеньевича, в соответствии с Федеральным законом от 06.10.2003 г. </w:t>
      </w:r>
      <w:r>
        <w:br/>
        <w:t xml:space="preserve">№ 131-ФЗ «Об общих принципах организации местного самоуправления </w:t>
      </w:r>
      <w:r>
        <w:br/>
        <w:t xml:space="preserve">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08.07.2024 г. № 34-ЗГО «О внесении изменений в решение Собрания депутатов Златоустовского городского округа от 28.12.2009 г. № 103-ЗГО </w:t>
      </w:r>
      <w:r>
        <w:br/>
        <w:t xml:space="preserve">«Об утверждении Генерального плана Златоустовского городского округа </w:t>
      </w:r>
      <w:r>
        <w:br/>
        <w:t>и Правил землепользования 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от 09 августа 2024 года № 23:</w:t>
      </w:r>
    </w:p>
    <w:p w:rsidR="00ED4A8D" w:rsidRDefault="00ED4A8D" w:rsidP="00ED4A8D">
      <w:pPr>
        <w:widowControl w:val="0"/>
        <w:ind w:firstLine="709"/>
        <w:jc w:val="both"/>
      </w:pPr>
      <w:r>
        <w:t xml:space="preserve">1. Осуществить подготовку документации о внесении изменений </w:t>
      </w:r>
      <w:r>
        <w:br/>
        <w:t xml:space="preserve">в «Проект планировки и межевания территории линейного объекта газопровода для подключения жилых домов пос. Подсобное хозяйство № 1 в г. Златоусте», утвержденный постановлением администрации Златоустовского городского округа от 19.07.2018 г. № 298-П «Об утверждении проекта планировки </w:t>
      </w:r>
      <w:r>
        <w:br/>
        <w:t>и межевания территории» (далее - проект планировки и межевания), в части изменения местоположения красных линий, смежных с границей земельного участка с кадастровым номером 74:25:0310702:38, в соответствии с Заданием (приложение).</w:t>
      </w:r>
    </w:p>
    <w:p w:rsidR="00ED4A8D" w:rsidRDefault="00ED4A8D" w:rsidP="00ED4A8D">
      <w:pPr>
        <w:widowControl w:val="0"/>
        <w:ind w:firstLine="709"/>
        <w:jc w:val="both"/>
      </w:pPr>
      <w:r>
        <w:t xml:space="preserve">2. Управлению архитектуры и градостроительства администрации Златоустовского городского округа (Арсентьева С.В.), после рассмотрения проекта внесения изменений в проект планировки и межевания территории Комиссией по территориальному планированию, обеспечить проведение публичных слушаний/общественных обсуждений в соответствии </w:t>
      </w:r>
      <w:r>
        <w:br/>
      </w:r>
      <w:r>
        <w:lastRenderedPageBreak/>
        <w:t>с законодательством Российской Федерации.</w:t>
      </w:r>
    </w:p>
    <w:p w:rsidR="00ED4A8D" w:rsidRDefault="00ED4A8D" w:rsidP="00ED4A8D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</w:t>
      </w:r>
    </w:p>
    <w:p w:rsidR="00ED4A8D" w:rsidRDefault="00ED4A8D" w:rsidP="00ED4A8D">
      <w:pPr>
        <w:widowControl w:val="0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ED4A8D">
            <w:pPr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ED4A8D" w:rsidRPr="00ED4A8D">
              <w:rPr>
                <w:sz w:val="24"/>
                <w:szCs w:val="24"/>
              </w:rPr>
              <w:t>УАиГ, ОМС «КУИ ЗГО», пресс-служба, прокуратура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ED4A8D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ED4A8D" w:rsidRDefault="00ED4A8D" w:rsidP="004574CC"/>
    <w:p w:rsidR="00ED4A8D" w:rsidRDefault="00ED4A8D" w:rsidP="00ED4A8D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ED4A8D" w:rsidRDefault="00ED4A8D" w:rsidP="00ED4A8D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D4A8D" w:rsidRDefault="00ED4A8D" w:rsidP="00ED4A8D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ED4A8D" w:rsidRDefault="00ED4A8D" w:rsidP="00ED4A8D">
      <w:pPr>
        <w:ind w:left="5103"/>
        <w:jc w:val="center"/>
      </w:pPr>
      <w:r>
        <w:t>Златоустовского городского округа</w:t>
      </w:r>
    </w:p>
    <w:p w:rsidR="00ED4A8D" w:rsidRDefault="00ED4A8D" w:rsidP="00ED4A8D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F6205">
        <w:rPr>
          <w:rFonts w:ascii="Times New Roman" w:hAnsi="Times New Roman"/>
          <w:sz w:val="28"/>
          <w:szCs w:val="28"/>
        </w:rPr>
        <w:t>29.08.2024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0F6205">
        <w:rPr>
          <w:rFonts w:ascii="Times New Roman" w:hAnsi="Times New Roman"/>
          <w:sz w:val="28"/>
          <w:szCs w:val="28"/>
        </w:rPr>
        <w:t>2347-р/АДМ</w:t>
      </w:r>
      <w:bookmarkStart w:id="0" w:name="_GoBack"/>
      <w:bookmarkEnd w:id="0"/>
    </w:p>
    <w:p w:rsidR="00ED4A8D" w:rsidRDefault="00ED4A8D" w:rsidP="00ED4A8D">
      <w:r>
        <w:tab/>
      </w:r>
    </w:p>
    <w:p w:rsidR="00ED4A8D" w:rsidRDefault="00ED4A8D" w:rsidP="00ED4A8D">
      <w:pPr>
        <w:jc w:val="center"/>
      </w:pPr>
      <w:r>
        <w:t>Задание</w:t>
      </w:r>
    </w:p>
    <w:p w:rsidR="00ED4A8D" w:rsidRDefault="00ED4A8D" w:rsidP="00ED4A8D">
      <w:pPr>
        <w:jc w:val="center"/>
      </w:pPr>
      <w:r>
        <w:t>на внесение изменений в «Проект планировки и межевания территории линейного объекта газопровода для подключения жилых домов пос. Подсобное хозяйство № 1 в г. Златоусте», в части изменения местоположения красных линий, смежных с границей земельного участка с кадастровым номером 74:25:0310702:38</w:t>
      </w:r>
    </w:p>
    <w:p w:rsidR="00ED4A8D" w:rsidRDefault="00ED4A8D" w:rsidP="00ED4A8D">
      <w:pPr>
        <w:ind w:firstLine="709"/>
        <w:jc w:val="both"/>
      </w:pPr>
    </w:p>
    <w:p w:rsidR="00ED4A8D" w:rsidRDefault="00ED4A8D" w:rsidP="00ED4A8D">
      <w:pPr>
        <w:ind w:firstLine="709"/>
        <w:jc w:val="both"/>
      </w:pPr>
      <w:r>
        <w:t>1. Описание местоположения границ земельного участка:</w:t>
      </w:r>
    </w:p>
    <w:p w:rsidR="00ED4A8D" w:rsidRDefault="00ED4A8D" w:rsidP="00ED4A8D">
      <w:pPr>
        <w:ind w:firstLine="709"/>
        <w:jc w:val="both"/>
      </w:pPr>
      <w:r>
        <w:t>Границы проектирования: земельный участок с кадастровым номером 74:25:0310702:38</w:t>
      </w:r>
      <w:r w:rsidR="00C01AF5">
        <w:t>,</w:t>
      </w:r>
      <w:r>
        <w:t xml:space="preserve"> расположенный по адресному ориентиру: Челябинская область, г. Златоуст, п. Подсобное хозяйство машзавода, д. 36 в соответствии </w:t>
      </w:r>
      <w:r>
        <w:br/>
        <w:t>с графическим приложением к Заданию.</w:t>
      </w:r>
    </w:p>
    <w:p w:rsidR="00ED4A8D" w:rsidRDefault="00ED4A8D" w:rsidP="00ED4A8D">
      <w:pPr>
        <w:ind w:firstLine="709"/>
        <w:jc w:val="both"/>
      </w:pPr>
      <w:r>
        <w:t>2. Цель работы:</w:t>
      </w:r>
    </w:p>
    <w:p w:rsidR="00ED4A8D" w:rsidRDefault="00ED4A8D" w:rsidP="00ED4A8D">
      <w:pPr>
        <w:ind w:firstLine="709"/>
        <w:jc w:val="both"/>
      </w:pPr>
      <w:r>
        <w:t>Внесение изменений в проект планировки и межевания территории. Изменение границы проектирования территории с целью размещения ОКС.</w:t>
      </w:r>
    </w:p>
    <w:p w:rsidR="00ED4A8D" w:rsidRDefault="00ED4A8D" w:rsidP="00ED4A8D">
      <w:pPr>
        <w:ind w:firstLine="709"/>
        <w:jc w:val="both"/>
      </w:pPr>
      <w:r>
        <w:t>3. Характеристика современного состояния планируемой территории: Проектируемая территория находится в зоне застройки индивидуальными жилыми домами.</w:t>
      </w:r>
    </w:p>
    <w:p w:rsidR="00ED4A8D" w:rsidRDefault="00ED4A8D" w:rsidP="00ED4A8D">
      <w:pPr>
        <w:ind w:firstLine="709"/>
        <w:jc w:val="both"/>
      </w:pPr>
      <w:r>
        <w:t>4. Ограничения для застройки:</w:t>
      </w:r>
    </w:p>
    <w:p w:rsidR="00ED4A8D" w:rsidRDefault="00ED4A8D" w:rsidP="00ED4A8D">
      <w:pPr>
        <w:ind w:firstLine="709"/>
        <w:jc w:val="both"/>
      </w:pPr>
      <w: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ED4A8D" w:rsidRDefault="00ED4A8D" w:rsidP="00ED4A8D">
      <w:pPr>
        <w:ind w:firstLine="709"/>
        <w:jc w:val="both"/>
      </w:pPr>
      <w:r>
        <w:t>5. Состав проекта:</w:t>
      </w:r>
    </w:p>
    <w:p w:rsidR="00ED4A8D" w:rsidRDefault="00ED4A8D" w:rsidP="00ED4A8D">
      <w:pPr>
        <w:ind w:firstLine="709"/>
        <w:jc w:val="both"/>
      </w:pPr>
      <w:r>
        <w:t>5.1 Графические материалы выполнить в масштабе - М 1:1000:</w:t>
      </w:r>
    </w:p>
    <w:p w:rsidR="00ED4A8D" w:rsidRDefault="00ED4A8D" w:rsidP="00ED4A8D">
      <w:pPr>
        <w:ind w:firstLine="709"/>
        <w:jc w:val="both"/>
      </w:pPr>
      <w:r>
        <w:t>- схема размещения проектируемой территории в структуре городского округа (М 1: 10 000);</w:t>
      </w:r>
    </w:p>
    <w:p w:rsidR="00ED4A8D" w:rsidRDefault="00ED4A8D" w:rsidP="00ED4A8D">
      <w:pPr>
        <w:ind w:firstLine="709"/>
        <w:jc w:val="both"/>
      </w:pPr>
      <w:r>
        <w:t>- план красных линий и планировки (основной чертеж);</w:t>
      </w:r>
    </w:p>
    <w:p w:rsidR="00ED4A8D" w:rsidRDefault="00ED4A8D" w:rsidP="00ED4A8D">
      <w:pPr>
        <w:ind w:firstLine="709"/>
        <w:jc w:val="both"/>
      </w:pPr>
      <w:r>
        <w:t>- план межевания территории в границах проектирования;</w:t>
      </w:r>
    </w:p>
    <w:p w:rsidR="00ED4A8D" w:rsidRDefault="00ED4A8D" w:rsidP="00ED4A8D">
      <w:pPr>
        <w:ind w:firstLine="709"/>
        <w:jc w:val="both"/>
      </w:pPr>
      <w:r>
        <w:t>- демонстрационные материалы для публичных слушаний/ общественных обсуждений и публикации в средствах массовой информации и сети «Интернет»;</w:t>
      </w:r>
    </w:p>
    <w:p w:rsidR="00ED4A8D" w:rsidRDefault="00ED4A8D" w:rsidP="00ED4A8D">
      <w:pPr>
        <w:ind w:firstLine="709"/>
        <w:jc w:val="both"/>
      </w:pPr>
      <w:r>
        <w:t>- иные чертежи и материалы, в соответствии с требованиями Градостроительного кодекса Российской Федерации.</w:t>
      </w:r>
    </w:p>
    <w:p w:rsidR="00ED4A8D" w:rsidRDefault="00ED4A8D" w:rsidP="00ED4A8D">
      <w:pPr>
        <w:ind w:firstLine="709"/>
        <w:jc w:val="both"/>
      </w:pPr>
      <w:r>
        <w:t>5.2 Текстовые материалы:</w:t>
      </w:r>
    </w:p>
    <w:p w:rsidR="00ED4A8D" w:rsidRDefault="00ED4A8D" w:rsidP="00ED4A8D">
      <w:pPr>
        <w:ind w:firstLine="709"/>
        <w:jc w:val="both"/>
      </w:pPr>
      <w:r>
        <w:t>- том 1 - общая пояснительная записка.</w:t>
      </w:r>
    </w:p>
    <w:p w:rsidR="00ED4A8D" w:rsidRDefault="00ED4A8D" w:rsidP="00ED4A8D">
      <w:pPr>
        <w:ind w:firstLine="709"/>
        <w:jc w:val="both"/>
      </w:pPr>
      <w:r>
        <w:t>6. Количество выдаваемых экземпляров:</w:t>
      </w:r>
    </w:p>
    <w:p w:rsidR="00ED4A8D" w:rsidRDefault="00ED4A8D" w:rsidP="00ED4A8D">
      <w:pPr>
        <w:ind w:firstLine="709"/>
        <w:jc w:val="both"/>
      </w:pPr>
      <w:r>
        <w:lastRenderedPageBreak/>
        <w:t>- 2 экземпляра на бумажных носителях (подлинник) и в электронном виде (файлы с расширением dxf и mif/mid), в том числе оцифрованный проект (вектор). Картографический материал выполнить в МСК-74;</w:t>
      </w:r>
    </w:p>
    <w:p w:rsidR="00ED4A8D" w:rsidRDefault="00ED4A8D" w:rsidP="00ED4A8D">
      <w:pPr>
        <w:ind w:firstLine="709"/>
        <w:jc w:val="both"/>
      </w:pPr>
      <w:r>
        <w:t>- 1 экземпляр на бумажном носителе (инженерно-геологические изыскания) в электронном виде (файл с расширением mif/mid);</w:t>
      </w:r>
    </w:p>
    <w:p w:rsidR="00ED4A8D" w:rsidRDefault="00ED4A8D" w:rsidP="00ED4A8D">
      <w:pPr>
        <w:ind w:firstLine="709"/>
        <w:jc w:val="both"/>
      </w:pPr>
      <w:r>
        <w:t>- предоставить текстовые материалы проекта планировки и межевания территории, выполненные в формате Word;</w:t>
      </w:r>
    </w:p>
    <w:p w:rsidR="00ED4A8D" w:rsidRDefault="00ED4A8D" w:rsidP="00ED4A8D">
      <w:pPr>
        <w:ind w:firstLine="709"/>
        <w:jc w:val="both"/>
      </w:pPr>
      <w:r>
        <w:t xml:space="preserve">- направить в </w:t>
      </w:r>
      <w:r w:rsidR="00C01AF5">
        <w:t>у</w:t>
      </w:r>
      <w:r>
        <w:t xml:space="preserve">правление архитектуры и градостроительства администрации Златоустовского городского округа согласно Приказа Федеральной службы государственной регистрации, кадастра и картографии </w:t>
      </w:r>
      <w:r>
        <w:br/>
        <w:t xml:space="preserve">от 25.12.2023 г. № П/0554 XML-схемы сведений о проекте планировки </w:t>
      </w:r>
      <w:r>
        <w:br/>
        <w:t>и межевания территории для внесения в реестр границ Единого государственного реестра недвижимости.</w:t>
      </w:r>
    </w:p>
    <w:p w:rsidR="00ED4A8D" w:rsidRDefault="00ED4A8D" w:rsidP="00ED4A8D">
      <w:pPr>
        <w:ind w:firstLine="709"/>
        <w:jc w:val="both"/>
      </w:pPr>
      <w:r>
        <w:t>7. Согласование проекта:</w:t>
      </w:r>
    </w:p>
    <w:p w:rsidR="00ED4A8D" w:rsidRDefault="00ED4A8D" w:rsidP="00ED4A8D">
      <w:pPr>
        <w:ind w:firstLine="70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>
        <w:br/>
        <w:t>с действующим законодательством Российской Федерации.</w:t>
      </w:r>
    </w:p>
    <w:p w:rsidR="00ED4A8D" w:rsidRDefault="00ED4A8D" w:rsidP="00ED4A8D">
      <w:pPr>
        <w:ind w:firstLine="709"/>
        <w:jc w:val="both"/>
      </w:pPr>
      <w:r>
        <w:t xml:space="preserve">8. Проектную документацию представить в Управление архитектуры </w:t>
      </w:r>
      <w:r>
        <w:br/>
        <w:t xml:space="preserve">и градостроительства администрации Златоустовского городского округа </w:t>
      </w:r>
      <w:r>
        <w:br/>
        <w:t>для дальнейшего ее рассмотрения и утверждения в установленном порядке.</w:t>
      </w:r>
    </w:p>
    <w:p w:rsidR="00ED4A8D" w:rsidRDefault="00ED4A8D" w:rsidP="00ED4A8D">
      <w:pPr>
        <w:ind w:firstLine="709"/>
        <w:jc w:val="both"/>
      </w:pPr>
    </w:p>
    <w:p w:rsidR="00ED4A8D" w:rsidRPr="007272DE" w:rsidRDefault="00ED4A8D" w:rsidP="00ED4A8D">
      <w:pPr>
        <w:ind w:firstLine="709"/>
        <w:jc w:val="right"/>
      </w:pPr>
      <w:r>
        <w:br w:type="column"/>
      </w:r>
      <w:r w:rsidRPr="007272DE">
        <w:lastRenderedPageBreak/>
        <w:t>Приложение к Заданию</w:t>
      </w:r>
    </w:p>
    <w:p w:rsidR="00ED4A8D" w:rsidRPr="007272DE" w:rsidRDefault="00ED4A8D" w:rsidP="00ED4A8D">
      <w:pPr>
        <w:ind w:firstLine="709"/>
        <w:jc w:val="both"/>
      </w:pPr>
    </w:p>
    <w:p w:rsidR="00ED4A8D" w:rsidRDefault="00ED4A8D" w:rsidP="00ED4A8D">
      <w:pPr>
        <w:jc w:val="center"/>
      </w:pPr>
      <w:r w:rsidRPr="007272DE">
        <w:t xml:space="preserve">Границы территории </w:t>
      </w:r>
      <w:r>
        <w:t xml:space="preserve">на внесение изменений в «Проект планировки </w:t>
      </w:r>
      <w:r>
        <w:br/>
        <w:t xml:space="preserve">и межевания территории линейного объекта газопровода для подключения жилых домов пос. Подсобное хозяйство № 1 в г. Златоусте», в части изменения местоположения красных линий, смежных с границей земельного участка </w:t>
      </w:r>
      <w:r>
        <w:br/>
        <w:t>с кадастровым номером 74:25:0310702:38</w:t>
      </w:r>
    </w:p>
    <w:p w:rsidR="00ED4A8D" w:rsidRDefault="00ED4A8D" w:rsidP="00ED4A8D">
      <w:pPr>
        <w:ind w:firstLine="709"/>
        <w:jc w:val="both"/>
      </w:pPr>
    </w:p>
    <w:p w:rsidR="00ED4A8D" w:rsidRPr="00F9268E" w:rsidRDefault="00ED4A8D" w:rsidP="00ED4A8D">
      <w:pPr>
        <w:rPr>
          <w:sz w:val="22"/>
          <w:szCs w:val="22"/>
        </w:rPr>
      </w:pPr>
      <w:r w:rsidRPr="00F9268E">
        <w:rPr>
          <w:sz w:val="22"/>
          <w:szCs w:val="22"/>
        </w:rPr>
        <w:t>Границы проектирования и межевания территории</w:t>
      </w:r>
    </w:p>
    <w:p w:rsidR="00ED4A8D" w:rsidRPr="00556CC2" w:rsidRDefault="004E47FF" w:rsidP="00ED4A8D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26" type="#_x0000_t32" style="position:absolute;left:0;text-align:left;margin-left:193.95pt;margin-top:8pt;width:48pt;height:22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uSPgIAAGw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">
            <v:stroke endarrow="block"/>
          </v:shape>
        </w:pict>
      </w:r>
      <w:r>
        <w:rPr>
          <w:noProof/>
        </w:rPr>
        <w:pict>
          <v:shape id="AutoShape 7" o:spid="_x0000_s1031" type="#_x0000_t32" style="position:absolute;left:0;text-align:left;margin-left:-1.8pt;margin-top:8.05pt;width:243.75pt;height:0;z-index:2516597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"/>
        </w:pict>
      </w:r>
    </w:p>
    <w:p w:rsidR="00ED4A8D" w:rsidRPr="00556CC2" w:rsidRDefault="00ED4A8D" w:rsidP="00ED4A8D">
      <w:pPr>
        <w:jc w:val="center"/>
      </w:pPr>
    </w:p>
    <w:p w:rsidR="00ED4A8D" w:rsidRPr="00F9268E" w:rsidRDefault="00ED4A8D" w:rsidP="00ED4A8D">
      <w:pPr>
        <w:jc w:val="center"/>
        <w:rPr>
          <w:lang w:val="en-US"/>
        </w:rPr>
      </w:pPr>
      <w:r w:rsidRPr="008C3256">
        <w:rPr>
          <w:noProof/>
        </w:rPr>
        <w:drawing>
          <wp:inline distT="0" distB="0" distL="0" distR="0">
            <wp:extent cx="4791075" cy="6298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307" cy="63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8D" w:rsidRDefault="00ED4A8D" w:rsidP="00ED4A8D">
      <w:pPr>
        <w:ind w:firstLine="709"/>
        <w:jc w:val="both"/>
      </w:pPr>
    </w:p>
    <w:p w:rsidR="00ED4A8D" w:rsidRPr="009D171A" w:rsidRDefault="00ED4A8D" w:rsidP="00ED4A8D"/>
    <w:p w:rsidR="00ED4A8D" w:rsidRPr="00E335AA" w:rsidRDefault="00ED4A8D" w:rsidP="00ED4A8D"/>
    <w:sectPr w:rsidR="00ED4A8D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255" w:rsidRDefault="00BD0255">
      <w:r>
        <w:separator/>
      </w:r>
    </w:p>
  </w:endnote>
  <w:endnote w:type="continuationSeparator" w:id="1">
    <w:p w:rsidR="00BD0255" w:rsidRDefault="00BD0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Вр-380113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Вр-380113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255" w:rsidRDefault="00BD0255">
      <w:r>
        <w:separator/>
      </w:r>
    </w:p>
  </w:footnote>
  <w:footnote w:type="continuationSeparator" w:id="1">
    <w:p w:rsidR="00BD0255" w:rsidRDefault="00BD02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E47F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E75D2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0F6205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E47FF"/>
    <w:rsid w:val="004E75D2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3D97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B58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36663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0255"/>
    <w:rsid w:val="00BD1361"/>
    <w:rsid w:val="00BF6A03"/>
    <w:rsid w:val="00C01AF5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D4A8D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onnector" idref="#AutoShape 8"/>
        <o:r id="V:Rule2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D4A8D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D4A8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D4A8D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D4A8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2024-08-29T05:35:00Z</cp:lastPrinted>
  <dcterms:created xsi:type="dcterms:W3CDTF">2024-08-30T06:43:00Z</dcterms:created>
  <dcterms:modified xsi:type="dcterms:W3CDTF">2024-08-30T06:43:00Z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