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42D" w:rsidRPr="00DC242D" w:rsidRDefault="00C13255" w:rsidP="00DC242D">
      <w:pPr>
        <w:jc w:val="center"/>
        <w:rPr>
          <w:sz w:val="20"/>
          <w:szCs w:val="20"/>
        </w:rPr>
      </w:pPr>
      <w:r>
        <w:rPr>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812442401" r:id="rId7"/>
        </w:obje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579" w:type="pct"/>
        <w:tblInd w:w="170" w:type="dxa"/>
        <w:tblLayout w:type="fixed"/>
        <w:tblCellMar>
          <w:left w:w="170" w:type="dxa"/>
          <w:right w:w="0" w:type="dxa"/>
        </w:tblCellMar>
        <w:tblLook w:val="01E0" w:firstRow="1" w:lastRow="1" w:firstColumn="1" w:lastColumn="1" w:noHBand="0" w:noVBand="0"/>
      </w:tblPr>
      <w:tblGrid>
        <w:gridCol w:w="1593"/>
        <w:gridCol w:w="723"/>
        <w:gridCol w:w="1517"/>
        <w:gridCol w:w="562"/>
        <w:gridCol w:w="4305"/>
        <w:gridCol w:w="282"/>
      </w:tblGrid>
      <w:tr w:rsidR="009416DA" w:rsidRPr="00E335AA" w:rsidTr="002A7E4C">
        <w:trPr>
          <w:gridAfter w:val="1"/>
          <w:wAfter w:w="282" w:type="dxa"/>
          <w:trHeight w:val="446"/>
        </w:trPr>
        <w:tc>
          <w:tcPr>
            <w:tcW w:w="1593" w:type="dxa"/>
            <w:tcBorders>
              <w:bottom w:val="single" w:sz="4" w:space="0" w:color="auto"/>
            </w:tcBorders>
          </w:tcPr>
          <w:p w:rsidR="009416DA" w:rsidRPr="009416DA" w:rsidRDefault="00C13255" w:rsidP="009341F4">
            <w:pPr>
              <w:ind w:left="-170" w:right="-170"/>
            </w:pPr>
            <w:r>
              <w:fldChar w:fldCharType="begin"/>
            </w:r>
            <w:r>
              <w:instrText xml:space="preserve"> DOCPROPERTY  Рег.дата  \* MERGEFORMAT </w:instrText>
            </w:r>
            <w:r>
              <w:fldChar w:fldCharType="separate"/>
            </w:r>
            <w:r w:rsidR="009416DA" w:rsidRPr="009416DA">
              <w:t>25.06.2025 г.</w:t>
            </w:r>
            <w:r>
              <w:fldChar w:fldCharType="end"/>
            </w:r>
          </w:p>
        </w:tc>
        <w:tc>
          <w:tcPr>
            <w:tcW w:w="723" w:type="dxa"/>
          </w:tcPr>
          <w:p w:rsidR="009416DA" w:rsidRPr="009416DA" w:rsidRDefault="009416DA" w:rsidP="00E4076D">
            <w:pPr>
              <w:jc w:val="center"/>
            </w:pPr>
            <w:r w:rsidRPr="009416DA">
              <w:t>№</w:t>
            </w:r>
          </w:p>
        </w:tc>
        <w:tc>
          <w:tcPr>
            <w:tcW w:w="1517" w:type="dxa"/>
            <w:tcBorders>
              <w:bottom w:val="single" w:sz="4" w:space="0" w:color="auto"/>
            </w:tcBorders>
          </w:tcPr>
          <w:p w:rsidR="009416DA" w:rsidRPr="009416DA" w:rsidRDefault="00125515" w:rsidP="00C13255">
            <w:pPr>
              <w:ind w:left="-218"/>
              <w:jc w:val="center"/>
            </w:pPr>
            <w:fldSimple w:instr=" DOCPROPERTY  Рег.№  \* MERGEFORMAT ">
              <w:r w:rsidR="009416DA" w:rsidRPr="009416DA">
                <w:t>212-П/АДМ</w:t>
              </w:r>
            </w:fldSimple>
          </w:p>
        </w:tc>
        <w:tc>
          <w:tcPr>
            <w:tcW w:w="4868" w:type="dxa"/>
            <w:gridSpan w:val="2"/>
          </w:tcPr>
          <w:p w:rsidR="009416DA" w:rsidRDefault="009416DA" w:rsidP="007C7191">
            <w:pPr>
              <w:ind w:left="-170" w:right="-170"/>
              <w:jc w:val="center"/>
            </w:pPr>
          </w:p>
        </w:tc>
      </w:tr>
      <w:tr w:rsidR="009416DA" w:rsidRPr="00E335AA" w:rsidTr="002A7E4C">
        <w:trPr>
          <w:gridAfter w:val="1"/>
          <w:wAfter w:w="282" w:type="dxa"/>
          <w:trHeight w:val="446"/>
        </w:trPr>
        <w:tc>
          <w:tcPr>
            <w:tcW w:w="3833" w:type="dxa"/>
            <w:gridSpan w:val="3"/>
          </w:tcPr>
          <w:p w:rsidR="009416DA" w:rsidRPr="00E4076D" w:rsidRDefault="00E4076D" w:rsidP="00E4076D">
            <w:pPr>
              <w:jc w:val="center"/>
              <w:rPr>
                <w:sz w:val="20"/>
                <w:szCs w:val="20"/>
              </w:rPr>
            </w:pPr>
            <w:r w:rsidRPr="00E4076D">
              <w:rPr>
                <w:sz w:val="20"/>
                <w:szCs w:val="20"/>
              </w:rPr>
              <w:t>г.</w:t>
            </w:r>
            <w:r>
              <w:rPr>
                <w:sz w:val="20"/>
                <w:szCs w:val="20"/>
              </w:rPr>
              <w:t xml:space="preserve"> </w:t>
            </w:r>
            <w:r w:rsidRPr="00E4076D">
              <w:rPr>
                <w:sz w:val="20"/>
                <w:szCs w:val="20"/>
              </w:rPr>
              <w:t>Златоуст</w:t>
            </w:r>
          </w:p>
        </w:tc>
        <w:tc>
          <w:tcPr>
            <w:tcW w:w="4868" w:type="dxa"/>
            <w:gridSpan w:val="2"/>
          </w:tcPr>
          <w:p w:rsidR="009416DA" w:rsidRPr="00E335AA" w:rsidRDefault="009416DA" w:rsidP="0065508B"/>
        </w:tc>
      </w:tr>
      <w:tr w:rsidR="00D96BA1" w:rsidRPr="00E335AA" w:rsidTr="002A7E4C">
        <w:trPr>
          <w:trHeight w:val="446"/>
        </w:trPr>
        <w:tc>
          <w:tcPr>
            <w:tcW w:w="4395" w:type="dxa"/>
            <w:gridSpan w:val="4"/>
            <w:tcMar>
              <w:left w:w="0" w:type="dxa"/>
            </w:tcMar>
          </w:tcPr>
          <w:p w:rsidR="00D96BA1" w:rsidRDefault="00D96BA1" w:rsidP="00264441">
            <w:pPr>
              <w:jc w:val="both"/>
            </w:pPr>
            <w:r>
              <w:t xml:space="preserve">О внесении изменений </w:t>
            </w:r>
            <w:r w:rsidR="00264441">
              <w:br/>
            </w:r>
            <w:r>
              <w:t xml:space="preserve">в постановление </w:t>
            </w:r>
            <w:r w:rsidR="00264441">
              <w:t xml:space="preserve">Администрации </w:t>
            </w:r>
            <w:r w:rsidR="002A7E4C" w:rsidRPr="002A7E4C">
              <w:t>Златоустовского городского округа</w:t>
            </w:r>
            <w:r w:rsidR="00264441">
              <w:t xml:space="preserve"> от 03.08.2016 г. № </w:t>
            </w:r>
            <w:r>
              <w:t xml:space="preserve">351-П </w:t>
            </w:r>
            <w:r w:rsidR="00264441">
              <w:br/>
            </w:r>
            <w:r>
              <w:t xml:space="preserve">«Об утверждении Порядка выплаты единовременного социального пособия гражданам, находящимся </w:t>
            </w:r>
            <w:r w:rsidR="002A7E4C">
              <w:br/>
            </w:r>
            <w:r>
              <w:t xml:space="preserve">в трудной жизненной ситуации, </w:t>
            </w:r>
            <w:r w:rsidR="002A7E4C">
              <w:br/>
            </w:r>
            <w:r>
              <w:t xml:space="preserve">за счет средств бюджета </w:t>
            </w:r>
            <w:r w:rsidR="002A7E4C" w:rsidRPr="002A7E4C">
              <w:t>Златоустовского городского округа</w:t>
            </w:r>
            <w:r>
              <w:t>»</w:t>
            </w:r>
          </w:p>
        </w:tc>
        <w:tc>
          <w:tcPr>
            <w:tcW w:w="4588" w:type="dxa"/>
            <w:gridSpan w:val="2"/>
            <w:tcMar>
              <w:left w:w="0" w:type="dxa"/>
            </w:tcMar>
          </w:tcPr>
          <w:p w:rsidR="00D96BA1" w:rsidRDefault="00D96BA1" w:rsidP="00264441">
            <w:pPr>
              <w:jc w:val="both"/>
            </w:pPr>
            <w:bookmarkStart w:id="0" w:name="_GoBack"/>
            <w:bookmarkEnd w:id="0"/>
          </w:p>
        </w:tc>
      </w:tr>
    </w:tbl>
    <w:p w:rsidR="009416DA" w:rsidRDefault="009416DA" w:rsidP="009416DA">
      <w:pPr>
        <w:widowControl w:val="0"/>
        <w:ind w:firstLine="709"/>
        <w:jc w:val="both"/>
      </w:pPr>
    </w:p>
    <w:p w:rsidR="00264441" w:rsidRDefault="00264441" w:rsidP="009416DA">
      <w:pPr>
        <w:widowControl w:val="0"/>
        <w:ind w:firstLine="709"/>
        <w:jc w:val="both"/>
      </w:pPr>
    </w:p>
    <w:p w:rsidR="009416DA" w:rsidRPr="00E4076D" w:rsidRDefault="00506641" w:rsidP="009416DA">
      <w:pPr>
        <w:widowControl w:val="0"/>
        <w:ind w:firstLine="709"/>
        <w:jc w:val="both"/>
      </w:pPr>
      <w:r w:rsidRPr="00506641">
        <w:t xml:space="preserve">В целях уточнения Порядка выплаты единовременного социального пособия гражданам, находящимся в трудной жизненной ситуации, за счет средств бюджета Златоустовского городского округа, утвержденного постановлением администрации Златоустовского городского округа </w:t>
      </w:r>
      <w:r>
        <w:br/>
      </w:r>
      <w:r w:rsidRPr="00506641">
        <w:t>от 03.08.2016 г. № 351-П,</w:t>
      </w:r>
    </w:p>
    <w:p w:rsidR="009416DA" w:rsidRPr="007B02FF" w:rsidRDefault="00F12903" w:rsidP="00975C03">
      <w:pPr>
        <w:widowControl w:val="0"/>
        <w:ind w:firstLine="708"/>
        <w:jc w:val="both"/>
      </w:pPr>
      <w:r>
        <w:t>ПОСТАНОВЛЯЮ:</w:t>
      </w:r>
    </w:p>
    <w:p w:rsidR="00506641" w:rsidRDefault="00506641" w:rsidP="00506641">
      <w:pPr>
        <w:widowControl w:val="0"/>
        <w:ind w:firstLine="709"/>
        <w:jc w:val="both"/>
      </w:pPr>
      <w:r>
        <w:t>1</w:t>
      </w:r>
      <w:r w:rsidR="00465B7D">
        <w:t>. В приложение к постановлению А</w:t>
      </w:r>
      <w:r>
        <w:t>дминистрации Златоустовского городского округа от 03.08.2016 г. № 351-П «Об утверждении Порядка выплаты единовременного социального пособия гражданам, находящимся в трудной жизненной ситуации, за счет средств бюджета Златоустовского городского округа» внести следующие изменения:</w:t>
      </w:r>
    </w:p>
    <w:p w:rsidR="00506641" w:rsidRDefault="00304EC1" w:rsidP="00506641">
      <w:pPr>
        <w:widowControl w:val="0"/>
        <w:ind w:firstLine="708"/>
        <w:jc w:val="both"/>
      </w:pPr>
      <w:r>
        <w:t xml:space="preserve">1) абзац второй </w:t>
      </w:r>
      <w:r w:rsidR="00506641">
        <w:t>пункта 1 изложить в следующей редакции:</w:t>
      </w:r>
    </w:p>
    <w:p w:rsidR="00506641" w:rsidRDefault="00506641" w:rsidP="00506641">
      <w:pPr>
        <w:widowControl w:val="0"/>
        <w:ind w:firstLine="708"/>
        <w:jc w:val="both"/>
      </w:pPr>
      <w:r>
        <w:t xml:space="preserve">«Трудная жизненная ситуация - это ситуация, объективно нарушающая жизнедеятельность гражданина по причинам инвалидности, неспособности </w:t>
      </w:r>
      <w:r>
        <w:br/>
        <w:t xml:space="preserve">к самообслуживанию в связи с преклонным возрастом или болезнью, безработицы, сиротства, одиночества, безнадзорности, малообеспеченности, конфликтов и жестокого обращения в семье, нарушения законных прав </w:t>
      </w:r>
      <w:r>
        <w:br/>
        <w:t xml:space="preserve">и интересов, отсутствия определенного места жительства, пожара, болезни, кражи, стихийного бедствия, чрезвычайной ситуации, которую он не может преодолеть самостоятельно, гибели (смерти вследствие ранения) граждан, </w:t>
      </w:r>
      <w:r>
        <w:br/>
        <w:t xml:space="preserve">при выполнении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Курской  области и Украины </w:t>
      </w:r>
      <w:r>
        <w:br/>
      </w:r>
      <w:r>
        <w:lastRenderedPageBreak/>
        <w:t>(далее - специальная военная операция) и (или) в ходе контртеррористической операции на территории Курской области (далее - контртеррористическая операция) и захороненных на территории Златоустовского городского округа.»;</w:t>
      </w:r>
    </w:p>
    <w:p w:rsidR="00506641" w:rsidRDefault="00506641" w:rsidP="00506641">
      <w:pPr>
        <w:widowControl w:val="0"/>
        <w:ind w:firstLine="708"/>
        <w:jc w:val="both"/>
      </w:pPr>
      <w:r>
        <w:t>2) подпункт 3 пункта 3 изложить в следующей редакции:</w:t>
      </w:r>
    </w:p>
    <w:p w:rsidR="00506641" w:rsidRDefault="00506641" w:rsidP="00506641">
      <w:pPr>
        <w:widowControl w:val="0"/>
        <w:ind w:firstLine="708"/>
        <w:jc w:val="both"/>
      </w:pPr>
      <w:r w:rsidRPr="006729DA">
        <w:t xml:space="preserve">«3) документ, подтверждающий регистрацию по месту жительства </w:t>
      </w:r>
      <w:r w:rsidRPr="006729DA">
        <w:br/>
      </w:r>
      <w:r>
        <w:t>на территории Златоустовского городского округа или регистрацию по месту пребывания на территории Златоусого городского округа при условии отсутствия регистрации по месту жительства на территории другого муниципального образования, за исключением случаев, если единовременное социальное пособие предусмотрено абзацами четвертым и пятым подпункта 2 пункта 8</w:t>
      </w:r>
      <w:r w:rsidR="00546667">
        <w:t>;</w:t>
      </w:r>
      <w:r>
        <w:t>»;</w:t>
      </w:r>
    </w:p>
    <w:p w:rsidR="00506641" w:rsidRDefault="00506641" w:rsidP="00506641">
      <w:pPr>
        <w:widowControl w:val="0"/>
        <w:ind w:firstLine="708"/>
        <w:jc w:val="both"/>
      </w:pPr>
      <w:r>
        <w:t>3) подпункт 3.1 пункта 3 изложить в следующей редакции:</w:t>
      </w:r>
    </w:p>
    <w:p w:rsidR="00506641" w:rsidRDefault="00506641" w:rsidP="00506641">
      <w:pPr>
        <w:widowControl w:val="0"/>
        <w:ind w:firstLine="708"/>
        <w:jc w:val="both"/>
      </w:pPr>
      <w:r>
        <w:t xml:space="preserve">«3.1) для предоставления единовременного социального пособия, предусмотренного абзацем четвертым подпункта 2 пункта 8, - документы, подтверждающие захоронение близкими родственниками (супруг (супруга), несовершеннолетние дети, родители) на территории Златоустовского городского округа погибшего (умершего вследствие ранения) гражданина, </w:t>
      </w:r>
      <w:r>
        <w:br/>
        <w:t>при выполнении задач в ходе специальной военной операции и (или) в ходе контртеррористической операции;»;</w:t>
      </w:r>
    </w:p>
    <w:p w:rsidR="00506641" w:rsidRDefault="006729DA" w:rsidP="006729DA">
      <w:pPr>
        <w:widowControl w:val="0"/>
        <w:ind w:firstLine="708"/>
        <w:jc w:val="both"/>
      </w:pPr>
      <w:r>
        <w:t>4) </w:t>
      </w:r>
      <w:r w:rsidR="00506641">
        <w:t>подпункт 3.2 пункта 3 изложить в следующей редакции:</w:t>
      </w:r>
    </w:p>
    <w:p w:rsidR="00506641" w:rsidRDefault="006729DA" w:rsidP="006729DA">
      <w:pPr>
        <w:widowControl w:val="0"/>
        <w:ind w:firstLine="708"/>
        <w:jc w:val="both"/>
      </w:pPr>
      <w:r>
        <w:t>«3.2) </w:t>
      </w:r>
      <w:r w:rsidR="00506641">
        <w:t xml:space="preserve">в случае отсутствия у погибшего (умершего вследствие ранения) гражданина, при выполнении задач в ходе специальной военной операции </w:t>
      </w:r>
      <w:r>
        <w:br/>
      </w:r>
      <w:r w:rsidR="00506641">
        <w:t xml:space="preserve">и (или) в ходе контртеррористической операции, близких родственников, </w:t>
      </w:r>
      <w:r>
        <w:br/>
      </w:r>
      <w:r w:rsidR="00506641">
        <w:t xml:space="preserve">для предоставления единовременного социального пособия, предусмотренного абзацем пятым  подпункта 2 пункта 8 настоящего Порядка, - документы, подтверждающие факт осуществления захоронения погибшего (умершего вследствие ранения) гражданина, при выполнении задач в ходе специальной военной операции и (или) в ходе контртеррористической операции, </w:t>
      </w:r>
      <w:r>
        <w:br/>
      </w:r>
      <w:r w:rsidR="00506641">
        <w:t xml:space="preserve">на территории Златоустовского городского округа, а также документы, подтверждающие понесенные расходы лицом, взявшим на себя затраты </w:t>
      </w:r>
      <w:r>
        <w:br/>
      </w:r>
      <w:r w:rsidR="00506641">
        <w:t>по его захоронению;»;</w:t>
      </w:r>
    </w:p>
    <w:p w:rsidR="00506641" w:rsidRDefault="006729DA" w:rsidP="006729DA">
      <w:pPr>
        <w:widowControl w:val="0"/>
        <w:ind w:firstLine="708"/>
        <w:jc w:val="both"/>
      </w:pPr>
      <w:r>
        <w:t>5) </w:t>
      </w:r>
      <w:r w:rsidR="00506641">
        <w:t>абзац одиннадцатый подпункта 9 пункта 3 изложить в следующей редакции:</w:t>
      </w:r>
    </w:p>
    <w:p w:rsidR="00506641" w:rsidRDefault="00506641" w:rsidP="006729DA">
      <w:pPr>
        <w:widowControl w:val="0"/>
        <w:ind w:firstLine="708"/>
        <w:jc w:val="both"/>
      </w:pPr>
      <w:r>
        <w:t xml:space="preserve">«документ, содержащий сведения о гибели (смерти вследствие ранения) гражданина, при выполнении задач в ходе специальной военной операции </w:t>
      </w:r>
      <w:r w:rsidR="006729DA">
        <w:br/>
      </w:r>
      <w:r>
        <w:t xml:space="preserve">и (или) в ходе контртеррористической операции; документы, подтверждающие родственные отношения к погибшему (умершему вследствие ранения) гражданину, при выполнении задач в ходе специальной военной операции </w:t>
      </w:r>
      <w:r w:rsidR="006729DA">
        <w:br/>
      </w:r>
      <w:r>
        <w:t>и (или) в ходе контртеррористической операции;»;</w:t>
      </w:r>
    </w:p>
    <w:p w:rsidR="00506641" w:rsidRDefault="006729DA" w:rsidP="006729DA">
      <w:pPr>
        <w:widowControl w:val="0"/>
        <w:ind w:firstLine="708"/>
        <w:jc w:val="both"/>
      </w:pPr>
      <w:r>
        <w:t>6) </w:t>
      </w:r>
      <w:r w:rsidR="00506641">
        <w:t>абзац пятый пункта 7 изложить в следующей редакции:</w:t>
      </w:r>
    </w:p>
    <w:p w:rsidR="00506641" w:rsidRDefault="00506641" w:rsidP="006729DA">
      <w:pPr>
        <w:widowControl w:val="0"/>
        <w:ind w:firstLine="708"/>
        <w:jc w:val="both"/>
      </w:pPr>
      <w:r>
        <w:t>«Единовременное социальное пособие, предусмотренное абзацами четвертым и пятым подпункта 2 пункта 8 настоящего Порядка, может быть предоставлено, если заявление о предоставлении единовременного социального пособия и документы, предусмотренные пунктом 3 настоящего Порядка, представлены не позднее 12 месяцев с даты захоронения погибшего (умершего вследствие ранения) гражданина, при выполнении задач в ходе специальной военной операции и (или) в ходе контртеррористической операции.»;</w:t>
      </w:r>
    </w:p>
    <w:p w:rsidR="00506641" w:rsidRDefault="006729DA" w:rsidP="006729DA">
      <w:pPr>
        <w:widowControl w:val="0"/>
        <w:ind w:firstLine="708"/>
        <w:jc w:val="both"/>
      </w:pPr>
      <w:r>
        <w:t>7) </w:t>
      </w:r>
      <w:r w:rsidR="00506641">
        <w:t>абзацы 4 и 5 подпункта 2 пункта 8 изложить в следующей редакции:</w:t>
      </w:r>
    </w:p>
    <w:p w:rsidR="00506641" w:rsidRDefault="006729DA" w:rsidP="006729DA">
      <w:pPr>
        <w:widowControl w:val="0"/>
        <w:ind w:firstLine="708"/>
        <w:jc w:val="both"/>
      </w:pPr>
      <w:r>
        <w:lastRenderedPageBreak/>
        <w:t>«100 </w:t>
      </w:r>
      <w:r w:rsidR="00506641">
        <w:t>000,00 рублей близким родственникам (супруг(а), несовершеннолетние дети, родители) в связи с гибелью (смертью вследствие ранения) гражданина, при выполнении задач в ходе специальной военной операции и (или) в ходе контртеррористической операции;</w:t>
      </w:r>
    </w:p>
    <w:p w:rsidR="00506641" w:rsidRDefault="006729DA" w:rsidP="006729DA">
      <w:pPr>
        <w:widowControl w:val="0"/>
        <w:ind w:firstLine="708"/>
        <w:jc w:val="both"/>
      </w:pPr>
      <w:r>
        <w:t>до 100 </w:t>
      </w:r>
      <w:r w:rsidR="00506641">
        <w:t xml:space="preserve">000,00 рублей лицу, не являющемуся близким родственником погибшего (умершего вследствие ранения) гражданина, при выполнении задач в ходе специальной военной операции и (или) в ходе контртеррористической операции, взявшему на себя обязанность по его захоронению, в размере, </w:t>
      </w:r>
      <w:r>
        <w:br/>
      </w:r>
      <w:r w:rsidR="00506641">
        <w:t>не превышающем размера фактически понесенных затрат;»;</w:t>
      </w:r>
    </w:p>
    <w:p w:rsidR="00506641" w:rsidRDefault="006729DA" w:rsidP="006729DA">
      <w:pPr>
        <w:widowControl w:val="0"/>
        <w:ind w:firstLine="708"/>
        <w:jc w:val="both"/>
      </w:pPr>
      <w:r>
        <w:t>8) </w:t>
      </w:r>
      <w:r w:rsidR="00506641">
        <w:t>подпункт 5 пункта 9 изложить в следующей редакции:</w:t>
      </w:r>
    </w:p>
    <w:p w:rsidR="00506641" w:rsidRDefault="006729DA" w:rsidP="006729DA">
      <w:pPr>
        <w:widowControl w:val="0"/>
        <w:ind w:firstLine="708"/>
        <w:jc w:val="both"/>
      </w:pPr>
      <w:r>
        <w:t>«5) </w:t>
      </w:r>
      <w:r w:rsidR="00506641">
        <w:t>единовременное социальное пособие уже было ранее предоставлено заявителям, подтвердившим родственные отношения к  погибшему (умершему вследствие ранения) гражданину при выполнении задач в ходе специальной военной операции и (или) в ходе контртеррористической операции, в размере, установленном абзацем 4 подпункта 2 пункта 8.»;</w:t>
      </w:r>
    </w:p>
    <w:p w:rsidR="00506641" w:rsidRDefault="006729DA" w:rsidP="006729DA">
      <w:pPr>
        <w:widowControl w:val="0"/>
        <w:ind w:firstLine="708"/>
        <w:jc w:val="both"/>
      </w:pPr>
      <w:r>
        <w:t>9) </w:t>
      </w:r>
      <w:r w:rsidR="00506641">
        <w:t>пункт 10</w:t>
      </w:r>
      <w:r>
        <w:t> </w:t>
      </w:r>
      <w:r w:rsidR="00506641">
        <w:t>-</w:t>
      </w:r>
      <w:r>
        <w:t> </w:t>
      </w:r>
      <w:r w:rsidR="00506641">
        <w:t>1 изложить в следующей редакции:</w:t>
      </w:r>
    </w:p>
    <w:p w:rsidR="00506641" w:rsidRDefault="006729DA" w:rsidP="006729DA">
      <w:pPr>
        <w:widowControl w:val="0"/>
        <w:ind w:firstLine="708"/>
        <w:jc w:val="both"/>
      </w:pPr>
      <w:r>
        <w:t>«10 - 1. </w:t>
      </w:r>
      <w:r w:rsidR="00506641">
        <w:t xml:space="preserve">В случае одновременного предоставления документов </w:t>
      </w:r>
      <w:r>
        <w:br/>
      </w:r>
      <w:r w:rsidR="00506641">
        <w:t xml:space="preserve">на получение единовременного социального пособия, выплата предоставляется в равных долях всем заявителям, подтвердившим родственные отношения </w:t>
      </w:r>
      <w:r>
        <w:br/>
      </w:r>
      <w:r w:rsidR="00506641">
        <w:t>к погибшему (умершему вследствие ранения) гражданину при выполнении задач в ходе специальной военной операции и (или) в ходе контртеррористической операции, в общем объеме, не превышающем размер, установленный абзацем 4 подпункта 2 пункта 8.».</w:t>
      </w:r>
    </w:p>
    <w:p w:rsidR="00506641" w:rsidRDefault="006729DA" w:rsidP="006729DA">
      <w:pPr>
        <w:widowControl w:val="0"/>
        <w:ind w:firstLine="708"/>
        <w:jc w:val="both"/>
      </w:pPr>
      <w:r>
        <w:t>2. </w:t>
      </w:r>
      <w:r w:rsidR="00506641">
        <w:t xml:space="preserve">Распространить действие настоящего постановления </w:t>
      </w:r>
      <w:r>
        <w:br/>
      </w:r>
      <w:r w:rsidR="00506641">
        <w:t>на правоотнош</w:t>
      </w:r>
      <w:r>
        <w:t>ения, возникшие с 1 апреля 2025 </w:t>
      </w:r>
      <w:r w:rsidR="00506641">
        <w:t xml:space="preserve">года. </w:t>
      </w:r>
    </w:p>
    <w:p w:rsidR="00506641" w:rsidRDefault="006729DA" w:rsidP="00506641">
      <w:pPr>
        <w:widowControl w:val="0"/>
        <w:ind w:firstLine="709"/>
        <w:jc w:val="both"/>
      </w:pPr>
      <w:r>
        <w:t>3. </w:t>
      </w:r>
      <w:r w:rsidR="00506641">
        <w:t>Пресс</w:t>
      </w:r>
      <w:r>
        <w:t xml:space="preserve"> </w:t>
      </w:r>
      <w:r w:rsidR="00506641">
        <w:t>-</w:t>
      </w:r>
      <w:r>
        <w:t xml:space="preserve"> </w:t>
      </w:r>
      <w:r w:rsidR="00125515">
        <w:t>службе А</w:t>
      </w:r>
      <w:r w:rsidR="00506641">
        <w:t>дминистрации Златоустовск</w:t>
      </w:r>
      <w:r w:rsidR="00304EC1">
        <w:t>ого городского округа (Семенова </w:t>
      </w:r>
      <w:r w:rsidR="00506641">
        <w:t>А.Г.) опубликовать настоящее постановление в газете «Златоустовский рабочий» и разместить на официальном сайте Златоустовского городского округа в сети «Интернет».</w:t>
      </w:r>
    </w:p>
    <w:p w:rsidR="00506641" w:rsidRDefault="006729DA" w:rsidP="00506641">
      <w:pPr>
        <w:widowControl w:val="0"/>
        <w:ind w:firstLine="709"/>
        <w:jc w:val="both"/>
      </w:pPr>
      <w:r>
        <w:t>4. </w:t>
      </w:r>
      <w:r w:rsidR="00506641">
        <w:t xml:space="preserve">Организацию выполнения настоящего постановления возложить </w:t>
      </w:r>
      <w:r>
        <w:br/>
      </w:r>
      <w:r w:rsidR="00506641">
        <w:t xml:space="preserve">на </w:t>
      </w:r>
      <w:r w:rsidR="00125515">
        <w:t>начальника</w:t>
      </w:r>
      <w:r w:rsidR="00506641">
        <w:t xml:space="preserve"> Управления социальной защиты населения Златоустовского городского округа Брейкину И.Б.</w:t>
      </w:r>
    </w:p>
    <w:p w:rsidR="009416DA" w:rsidRDefault="006729DA" w:rsidP="00506641">
      <w:pPr>
        <w:widowControl w:val="0"/>
        <w:ind w:firstLine="709"/>
        <w:jc w:val="both"/>
      </w:pPr>
      <w:r>
        <w:t>5. </w:t>
      </w:r>
      <w:r w:rsidR="00506641">
        <w:t xml:space="preserve">Контроль </w:t>
      </w:r>
      <w:r>
        <w:t>за выполнением</w:t>
      </w:r>
      <w:r w:rsidR="00506641">
        <w:t xml:space="preserve"> настоящего постановления возложить </w:t>
      </w:r>
      <w:r>
        <w:br/>
        <w:t>на заместителя Г</w:t>
      </w:r>
      <w:r w:rsidR="00506641">
        <w:t>лавы Златоустовского городского округа по социальным вопросам Ширкову Н.А.</w:t>
      </w:r>
    </w:p>
    <w:tbl>
      <w:tblPr>
        <w:tblW w:w="5074" w:type="pct"/>
        <w:tblCellMar>
          <w:left w:w="0" w:type="dxa"/>
          <w:right w:w="0" w:type="dxa"/>
        </w:tblCellMar>
        <w:tblLook w:val="04A0" w:firstRow="1" w:lastRow="0" w:firstColumn="1" w:lastColumn="0" w:noHBand="0" w:noVBand="1"/>
      </w:tblPr>
      <w:tblGrid>
        <w:gridCol w:w="4253"/>
        <w:gridCol w:w="3260"/>
        <w:gridCol w:w="2268"/>
      </w:tblGrid>
      <w:tr w:rsidR="00347398" w:rsidRPr="00E335AA" w:rsidTr="00264441">
        <w:trPr>
          <w:trHeight w:val="1570"/>
        </w:trPr>
        <w:tc>
          <w:tcPr>
            <w:tcW w:w="4253" w:type="dxa"/>
            <w:vAlign w:val="bottom"/>
          </w:tcPr>
          <w:p w:rsidR="00347398" w:rsidRPr="00E335AA" w:rsidRDefault="00347398" w:rsidP="00392DA7">
            <w:r>
              <w:t xml:space="preserve">Глава </w:t>
            </w:r>
            <w:r w:rsidR="00264441">
              <w:br/>
            </w:r>
            <w:r>
              <w:t>Златоустовского городского округа</w:t>
            </w:r>
          </w:p>
        </w:tc>
        <w:tc>
          <w:tcPr>
            <w:tcW w:w="3260" w:type="dxa"/>
            <w:vAlign w:val="center"/>
          </w:tcPr>
          <w:p w:rsidR="00347398" w:rsidRDefault="007D5BE3" w:rsidP="00112032">
            <w:pPr>
              <w:jc w:val="center"/>
            </w:pPr>
            <w:r w:rsidRPr="007D5BE3">
              <w:rPr>
                <w:noProof/>
              </w:rPr>
              <w:drawing>
                <wp:inline distT="0" distB="0" distL="0" distR="0" wp14:anchorId="61AE9E36" wp14:editId="02F87AC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8" w:type="dxa"/>
            <w:vAlign w:val="bottom"/>
          </w:tcPr>
          <w:p w:rsidR="00347398" w:rsidRPr="00E335AA" w:rsidRDefault="00347398" w:rsidP="00112032">
            <w:pPr>
              <w:jc w:val="right"/>
            </w:pPr>
            <w:r>
              <w:t>О.Ю. Решетников</w:t>
            </w:r>
          </w:p>
        </w:tc>
      </w:tr>
    </w:tbl>
    <w:p w:rsidR="00CF1C4C" w:rsidRPr="00E335AA" w:rsidRDefault="00CF1C4C" w:rsidP="004574CC"/>
    <w:sectPr w:rsidR="00CF1C4C" w:rsidRPr="00E335AA" w:rsidSect="00957AEB">
      <w:headerReference w:type="default" r:id="rId9"/>
      <w:footerReference w:type="default" r:id="rId10"/>
      <w:headerReference w:type="first" r:id="rId11"/>
      <w:footerReference w:type="first" r:id="rId12"/>
      <w:pgSz w:w="11906" w:h="16838"/>
      <w:pgMar w:top="567" w:right="567" w:bottom="567" w:left="1701" w:header="283" w:footer="283"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CE2" w:rsidRDefault="00B37CE2">
      <w:r>
        <w:separator/>
      </w:r>
    </w:p>
  </w:endnote>
  <w:endnote w:type="continuationSeparator" w:id="0">
    <w:p w:rsidR="00B37CE2" w:rsidRDefault="00B3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238" w:rsidRPr="00FF7009" w:rsidRDefault="00CA6046" w:rsidP="00E26238">
    <w:pPr>
      <w:pStyle w:val="a7"/>
      <w:jc w:val="right"/>
      <w:rPr>
        <w:sz w:val="20"/>
        <w:szCs w:val="20"/>
        <w:lang w:val="en-US"/>
      </w:rPr>
    </w:pPr>
    <w:r>
      <w:rPr>
        <w:sz w:val="20"/>
        <w:szCs w:val="20"/>
      </w:rPr>
      <w:t>Вр-429925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238" w:rsidRPr="00C9340B" w:rsidRDefault="002D62C6" w:rsidP="00E26238">
    <w:pPr>
      <w:pStyle w:val="a7"/>
      <w:jc w:val="right"/>
      <w:rPr>
        <w:sz w:val="20"/>
        <w:szCs w:val="20"/>
      </w:rPr>
    </w:pPr>
    <w:r>
      <w:rPr>
        <w:sz w:val="20"/>
        <w:szCs w:val="20"/>
      </w:rPr>
      <w:t>Вр-429925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CE2" w:rsidRDefault="00B37CE2">
      <w:r>
        <w:separator/>
      </w:r>
    </w:p>
  </w:footnote>
  <w:footnote w:type="continuationSeparator" w:id="0">
    <w:p w:rsidR="00B37CE2" w:rsidRDefault="00B37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238" w:rsidRPr="00FF7009" w:rsidRDefault="00E93CD1" w:rsidP="00FF7009">
    <w:pPr>
      <w:pStyle w:val="a5"/>
      <w:jc w:val="center"/>
      <w:rPr>
        <w:lang w:val="en-US"/>
      </w:rPr>
    </w:pPr>
    <w:r>
      <w:fldChar w:fldCharType="begin"/>
    </w:r>
    <w:r w:rsidR="004B7759">
      <w:instrText xml:space="preserve"> PAGE   \* MERGEFORMAT </w:instrText>
    </w:r>
    <w:r>
      <w:fldChar w:fldCharType="separate"/>
    </w:r>
    <w:r w:rsidR="00B26B9D">
      <w:rPr>
        <w:noProof/>
      </w:rPr>
      <w:t>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5E8" w:rsidRPr="00E045E8" w:rsidRDefault="00E045E8" w:rsidP="00E045E8">
    <w:pPr>
      <w:pStyle w:val="a5"/>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90B"/>
    <w:rsid w:val="000130F6"/>
    <w:rsid w:val="0001379C"/>
    <w:rsid w:val="00016AE3"/>
    <w:rsid w:val="00027141"/>
    <w:rsid w:val="00033532"/>
    <w:rsid w:val="00060FF0"/>
    <w:rsid w:val="0007620D"/>
    <w:rsid w:val="000B17AD"/>
    <w:rsid w:val="000C680A"/>
    <w:rsid w:val="000D23DE"/>
    <w:rsid w:val="000F1E06"/>
    <w:rsid w:val="00110850"/>
    <w:rsid w:val="00121B20"/>
    <w:rsid w:val="00124F7B"/>
    <w:rsid w:val="00125515"/>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532AF"/>
    <w:rsid w:val="0025570C"/>
    <w:rsid w:val="00256E1C"/>
    <w:rsid w:val="00264441"/>
    <w:rsid w:val="00283F4E"/>
    <w:rsid w:val="00295AF1"/>
    <w:rsid w:val="002A5889"/>
    <w:rsid w:val="002A7E4C"/>
    <w:rsid w:val="002B2446"/>
    <w:rsid w:val="002C0003"/>
    <w:rsid w:val="002D62C6"/>
    <w:rsid w:val="00304C55"/>
    <w:rsid w:val="00304EC1"/>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E30CF"/>
    <w:rsid w:val="003F2713"/>
    <w:rsid w:val="00406295"/>
    <w:rsid w:val="004122F1"/>
    <w:rsid w:val="004140E6"/>
    <w:rsid w:val="00425AA9"/>
    <w:rsid w:val="00432C1A"/>
    <w:rsid w:val="00433397"/>
    <w:rsid w:val="0045049D"/>
    <w:rsid w:val="0045701A"/>
    <w:rsid w:val="004574CC"/>
    <w:rsid w:val="00465B7D"/>
    <w:rsid w:val="00466761"/>
    <w:rsid w:val="00475A38"/>
    <w:rsid w:val="004933A9"/>
    <w:rsid w:val="00496E14"/>
    <w:rsid w:val="0049722E"/>
    <w:rsid w:val="004B0CE3"/>
    <w:rsid w:val="004B22EE"/>
    <w:rsid w:val="004B7759"/>
    <w:rsid w:val="004C09B4"/>
    <w:rsid w:val="00506641"/>
    <w:rsid w:val="00506A57"/>
    <w:rsid w:val="00513E4F"/>
    <w:rsid w:val="0052371C"/>
    <w:rsid w:val="00527A5C"/>
    <w:rsid w:val="00546667"/>
    <w:rsid w:val="00562567"/>
    <w:rsid w:val="0056766F"/>
    <w:rsid w:val="0057186F"/>
    <w:rsid w:val="00587709"/>
    <w:rsid w:val="00600481"/>
    <w:rsid w:val="006049CB"/>
    <w:rsid w:val="00610324"/>
    <w:rsid w:val="00610D41"/>
    <w:rsid w:val="00611367"/>
    <w:rsid w:val="00616E34"/>
    <w:rsid w:val="00621AA5"/>
    <w:rsid w:val="00635691"/>
    <w:rsid w:val="0065508B"/>
    <w:rsid w:val="006562B9"/>
    <w:rsid w:val="006571E1"/>
    <w:rsid w:val="00662C99"/>
    <w:rsid w:val="00671F24"/>
    <w:rsid w:val="006729DA"/>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6496"/>
    <w:rsid w:val="009341F4"/>
    <w:rsid w:val="00936B2D"/>
    <w:rsid w:val="009416DA"/>
    <w:rsid w:val="00941FDB"/>
    <w:rsid w:val="00954AFE"/>
    <w:rsid w:val="00957AEB"/>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7659"/>
    <w:rsid w:val="00B21E55"/>
    <w:rsid w:val="00B26B9D"/>
    <w:rsid w:val="00B30409"/>
    <w:rsid w:val="00B34585"/>
    <w:rsid w:val="00B37CE2"/>
    <w:rsid w:val="00B4273C"/>
    <w:rsid w:val="00B5138D"/>
    <w:rsid w:val="00B57A21"/>
    <w:rsid w:val="00B706D1"/>
    <w:rsid w:val="00B7149C"/>
    <w:rsid w:val="00B836CD"/>
    <w:rsid w:val="00B86562"/>
    <w:rsid w:val="00BA2223"/>
    <w:rsid w:val="00BC1A1B"/>
    <w:rsid w:val="00BC386A"/>
    <w:rsid w:val="00BD1361"/>
    <w:rsid w:val="00BF6A03"/>
    <w:rsid w:val="00C13255"/>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5:docId w15:val="{6C98BB4D-58D4-4BB6-B3B9-FD5EFB9C5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No Spacing" w:qFormat="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6095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Алабушкина Наталья Сергеевна 2</cp:lastModifiedBy>
  <cp:revision>3</cp:revision>
  <cp:lastPrinted>2010-08-02T08:59:00Z</cp:lastPrinted>
  <dcterms:created xsi:type="dcterms:W3CDTF">2025-06-26T05:53:00Z</dcterms:created>
  <dcterms:modified xsi:type="dcterms:W3CDTF">2025-06-26T06:27:00Z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