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E298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77253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31121E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1121E">
        <w:trPr>
          <w:trHeight w:val="454"/>
        </w:trPr>
        <w:tc>
          <w:tcPr>
            <w:tcW w:w="4395" w:type="dxa"/>
            <w:gridSpan w:val="5"/>
          </w:tcPr>
          <w:p w:rsidR="008D4E9E" w:rsidRDefault="0031121E" w:rsidP="0031121E">
            <w:pPr>
              <w:spacing w:line="276" w:lineRule="auto"/>
              <w:ind w:left="-170" w:right="142"/>
              <w:jc w:val="both"/>
            </w:pPr>
            <w:r>
              <w:t>Об утверждении карты-схемы границы прилегающей территории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31121E">
            <w:pPr>
              <w:spacing w:line="276" w:lineRule="auto"/>
              <w:jc w:val="both"/>
            </w:pPr>
          </w:p>
        </w:tc>
      </w:tr>
    </w:tbl>
    <w:p w:rsidR="009416DA" w:rsidRDefault="009416DA" w:rsidP="0031121E">
      <w:pPr>
        <w:widowControl w:val="0"/>
        <w:spacing w:line="276" w:lineRule="auto"/>
        <w:ind w:firstLine="709"/>
        <w:jc w:val="both"/>
      </w:pPr>
    </w:p>
    <w:p w:rsidR="0031121E" w:rsidRDefault="0031121E" w:rsidP="0031121E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законом Челябинской области от 03.07.2018 г. № 748-ЗО </w:t>
      </w:r>
      <w:r>
        <w:br/>
        <w:t xml:space="preserve">«О порядке определения границ прилегающих территорий», решением Собрания депутатов Златоустовского городского округа от 06.07.2012 г. </w:t>
      </w:r>
      <w:r>
        <w:br/>
        <w:t>№ 30-ЗГО «Об утверждении Правил благоустройства территории Златоустовского городского округа»:</w:t>
      </w:r>
    </w:p>
    <w:p w:rsidR="0031121E" w:rsidRDefault="0031121E" w:rsidP="0031121E">
      <w:pPr>
        <w:widowControl w:val="0"/>
        <w:spacing w:line="276" w:lineRule="auto"/>
        <w:ind w:firstLine="709"/>
        <w:jc w:val="both"/>
      </w:pPr>
      <w:r>
        <w:t xml:space="preserve">1. Утвердить карту-схему границ прилегающей территории к земельному участку с кадастровым номером 74:25:0307004:11, расположенному по адресу: </w:t>
      </w:r>
      <w:proofErr w:type="gramStart"/>
      <w:r>
        <w:t xml:space="preserve">Челябинская область, г. Златоуст, пос. </w:t>
      </w:r>
      <w:proofErr w:type="spellStart"/>
      <w:r>
        <w:t>Айский</w:t>
      </w:r>
      <w:proofErr w:type="spellEnd"/>
      <w:r>
        <w:t>, № 2, № 4, принадлежащему муниципальному автономному</w:t>
      </w:r>
      <w:r w:rsidR="00C92527">
        <w:t xml:space="preserve"> учреждению «Спортивная школа № </w:t>
      </w:r>
      <w:r>
        <w:t xml:space="preserve">7» </w:t>
      </w:r>
      <w:r>
        <w:br/>
        <w:t xml:space="preserve">(ИНН: 7404025331, ОГРН: 1027400579470, тел./факс: 8(3513) 66-35-36) </w:t>
      </w:r>
      <w:r>
        <w:br/>
        <w:t>на праве постоянного (бессрочного) пользования (приложение).</w:t>
      </w:r>
      <w:proofErr w:type="gramEnd"/>
    </w:p>
    <w:p w:rsidR="0031121E" w:rsidRDefault="0031121E" w:rsidP="0031121E">
      <w:pPr>
        <w:widowControl w:val="0"/>
        <w:spacing w:line="276" w:lineRule="auto"/>
        <w:ind w:firstLine="709"/>
        <w:jc w:val="both"/>
      </w:pPr>
      <w:r>
        <w:t xml:space="preserve">2. Муниципальному автономному учреждению «Спортивная школа № 7» обеспечить выполнение мероприятий по содержанию прилегающей территории в соответствии с Правилами благоустройства территории Златоустовского городского округа, утвержденными решением Собрания депутатов Златоустовского городского округа Челябинской области от 06 июля 2012 г. </w:t>
      </w:r>
      <w:r>
        <w:br/>
        <w:t>№ 30-ЗГО.</w:t>
      </w:r>
    </w:p>
    <w:p w:rsidR="0031121E" w:rsidRDefault="0031121E" w:rsidP="0031121E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31121E" w:rsidP="0031121E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</w:r>
      <w:r>
        <w:lastRenderedPageBreak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1121E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31121E" w:rsidRPr="0031121E">
              <w:rPr>
                <w:sz w:val="24"/>
                <w:szCs w:val="24"/>
              </w:rPr>
              <w:t xml:space="preserve">Сабанов О.В., </w:t>
            </w:r>
            <w:proofErr w:type="spellStart"/>
            <w:r w:rsidR="0031121E" w:rsidRPr="0031121E">
              <w:rPr>
                <w:sz w:val="24"/>
                <w:szCs w:val="24"/>
              </w:rPr>
              <w:t>Ширкова</w:t>
            </w:r>
            <w:proofErr w:type="spellEnd"/>
            <w:r w:rsidR="0031121E" w:rsidRPr="0031121E">
              <w:rPr>
                <w:sz w:val="24"/>
                <w:szCs w:val="24"/>
              </w:rPr>
              <w:t xml:space="preserve"> Н.А., Бобылев В.В., </w:t>
            </w:r>
            <w:proofErr w:type="spellStart"/>
            <w:r w:rsidR="0031121E" w:rsidRPr="0031121E">
              <w:rPr>
                <w:sz w:val="24"/>
                <w:szCs w:val="24"/>
              </w:rPr>
              <w:t>УАиГ</w:t>
            </w:r>
            <w:proofErr w:type="spellEnd"/>
            <w:r w:rsidR="0031121E" w:rsidRPr="0031121E">
              <w:rPr>
                <w:sz w:val="24"/>
                <w:szCs w:val="24"/>
              </w:rPr>
              <w:t xml:space="preserve"> ЗГО, ОМС «КУИ ЗГО», </w:t>
            </w:r>
            <w:r w:rsidR="0031121E">
              <w:rPr>
                <w:sz w:val="24"/>
                <w:szCs w:val="24"/>
              </w:rPr>
              <w:br/>
              <w:t>п</w:t>
            </w:r>
            <w:r w:rsidR="0031121E" w:rsidRPr="0031121E">
              <w:rPr>
                <w:sz w:val="24"/>
                <w:szCs w:val="24"/>
              </w:rPr>
              <w:t xml:space="preserve">ресс-служба, МКУ </w:t>
            </w:r>
            <w:proofErr w:type="spellStart"/>
            <w:r w:rsidR="0031121E">
              <w:rPr>
                <w:sz w:val="24"/>
                <w:szCs w:val="24"/>
              </w:rPr>
              <w:t>УФКиС</w:t>
            </w:r>
            <w:proofErr w:type="spellEnd"/>
            <w:r w:rsidR="0031121E" w:rsidRPr="0031121E">
              <w:rPr>
                <w:sz w:val="24"/>
                <w:szCs w:val="24"/>
              </w:rPr>
              <w:t xml:space="preserve"> ЗГО, прокуратура, </w:t>
            </w:r>
            <w:proofErr w:type="spellStart"/>
            <w:r w:rsidR="0031121E" w:rsidRPr="0031121E">
              <w:rPr>
                <w:sz w:val="24"/>
                <w:szCs w:val="24"/>
              </w:rPr>
              <w:t>Росреестр</w:t>
            </w:r>
            <w:proofErr w:type="spellEnd"/>
            <w:r w:rsidR="0031121E">
              <w:rPr>
                <w:sz w:val="24"/>
                <w:szCs w:val="24"/>
              </w:rPr>
              <w:t>, ПУ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1121E">
        <w:trPr>
          <w:trHeight w:val="1570"/>
        </w:trPr>
        <w:tc>
          <w:tcPr>
            <w:tcW w:w="4253" w:type="dxa"/>
            <w:vAlign w:val="bottom"/>
          </w:tcPr>
          <w:p w:rsidR="00D630CA" w:rsidRDefault="00D630CA" w:rsidP="00D630CA">
            <w:r>
              <w:t xml:space="preserve">Глава </w:t>
            </w:r>
          </w:p>
          <w:p w:rsidR="001B491C" w:rsidRPr="00E335AA" w:rsidRDefault="00D630CA" w:rsidP="00D630CA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1D3AAC0" wp14:editId="304A34B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D630CA" w:rsidP="00112032">
            <w:pPr>
              <w:jc w:val="right"/>
            </w:pPr>
            <w:r>
              <w:t>М.Б. Пекарский</w:t>
            </w:r>
          </w:p>
        </w:tc>
      </w:tr>
    </w:tbl>
    <w:p w:rsidR="0031121E" w:rsidRDefault="0031121E" w:rsidP="004574CC">
      <w:pPr>
        <w:sectPr w:rsidR="0031121E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31121E" w:rsidRDefault="0031121E" w:rsidP="0031121E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31121E" w:rsidRDefault="0031121E" w:rsidP="0031121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1121E" w:rsidRDefault="0031121E" w:rsidP="0031121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1121E" w:rsidRDefault="0031121E" w:rsidP="0031121E">
      <w:pPr>
        <w:ind w:left="5103"/>
        <w:jc w:val="center"/>
      </w:pPr>
      <w:r>
        <w:t>Златоустовского городского округа</w:t>
      </w:r>
    </w:p>
    <w:p w:rsidR="0031121E" w:rsidRDefault="0031121E" w:rsidP="0031121E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E298F">
        <w:rPr>
          <w:rFonts w:ascii="Times New Roman" w:hAnsi="Times New Roman"/>
          <w:sz w:val="28"/>
          <w:szCs w:val="28"/>
        </w:rPr>
        <w:t>26.01.2024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5E298F">
        <w:rPr>
          <w:rFonts w:ascii="Times New Roman" w:hAnsi="Times New Roman"/>
          <w:sz w:val="28"/>
          <w:szCs w:val="28"/>
        </w:rPr>
        <w:t>223-р/</w:t>
      </w:r>
      <w:proofErr w:type="gramStart"/>
      <w:r w:rsidR="005E298F">
        <w:rPr>
          <w:rFonts w:ascii="Times New Roman" w:hAnsi="Times New Roman"/>
          <w:sz w:val="28"/>
          <w:szCs w:val="28"/>
        </w:rPr>
        <w:t>АДМ</w:t>
      </w:r>
      <w:proofErr w:type="gramEnd"/>
    </w:p>
    <w:p w:rsidR="0031121E" w:rsidRDefault="0031121E" w:rsidP="0031121E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1121E" w:rsidRDefault="0031121E" w:rsidP="0031121E">
      <w:pPr>
        <w:suppressAutoHyphens/>
        <w:ind w:left="5103"/>
        <w:jc w:val="center"/>
      </w:pPr>
    </w:p>
    <w:p w:rsidR="00CF1C4C" w:rsidRPr="00E335AA" w:rsidRDefault="0031121E" w:rsidP="0031121E">
      <w:pPr>
        <w:jc w:val="center"/>
      </w:pPr>
      <w:r>
        <w:rPr>
          <w:noProof/>
        </w:rPr>
        <w:drawing>
          <wp:inline distT="0" distB="0" distL="0" distR="0">
            <wp:extent cx="5076825" cy="7096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1C4C" w:rsidRPr="00E335AA" w:rsidSect="009276A2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EE" w:rsidRDefault="005938EE">
      <w:r>
        <w:separator/>
      </w:r>
    </w:p>
  </w:endnote>
  <w:endnote w:type="continuationSeparator" w:id="0">
    <w:p w:rsidR="005938EE" w:rsidRDefault="0059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Вр-334851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Вр-334851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EE" w:rsidRDefault="005938EE">
      <w:r>
        <w:separator/>
      </w:r>
    </w:p>
  </w:footnote>
  <w:footnote w:type="continuationSeparator" w:id="0">
    <w:p w:rsidR="005938EE" w:rsidRDefault="00593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E298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121E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A6FB5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38EE"/>
    <w:rsid w:val="005D2904"/>
    <w:rsid w:val="005E298F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33A7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2527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30CA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1121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1121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1121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1121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2024-01-24T05:51:00Z</cp:lastPrinted>
  <dcterms:created xsi:type="dcterms:W3CDTF">2024-01-26T06:08:00Z</dcterms:created>
  <dcterms:modified xsi:type="dcterms:W3CDTF">2024-01-26T06:08:00Z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