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76" w:rsidRDefault="004D73E2" w:rsidP="00797876">
      <w:pPr>
        <w:ind w:firstLine="709"/>
        <w:jc w:val="center"/>
        <w:rPr>
          <w:sz w:val="4"/>
          <w:szCs w:val="4"/>
        </w:rPr>
      </w:pPr>
      <w:r w:rsidRPr="004D73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20.05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37386417" r:id="rId8"/>
        </w:pict>
      </w:r>
    </w:p>
    <w:p w:rsidR="00797876" w:rsidRDefault="00797876" w:rsidP="00797876">
      <w:pPr>
        <w:ind w:firstLine="709"/>
        <w:jc w:val="center"/>
        <w:rPr>
          <w:sz w:val="4"/>
          <w:szCs w:val="4"/>
        </w:rPr>
      </w:pPr>
    </w:p>
    <w:p w:rsidR="00A00C60" w:rsidRPr="00A00C60" w:rsidRDefault="00A00C60" w:rsidP="00A00C60">
      <w:pPr>
        <w:rPr>
          <w:b/>
        </w:rPr>
      </w:pPr>
      <w:r w:rsidRPr="00A00C60">
        <w:rPr>
          <w:b/>
        </w:rPr>
        <w:t xml:space="preserve">                                                                                                                                                             </w:t>
      </w:r>
    </w:p>
    <w:p w:rsidR="00797876" w:rsidRDefault="00797876" w:rsidP="00797876">
      <w:pPr>
        <w:jc w:val="center"/>
        <w:rPr>
          <w:sz w:val="4"/>
        </w:rPr>
      </w:pPr>
      <w:r>
        <w:t>ЧЕЛЯБИНСКАЯ    ОБЛАСТЬ</w:t>
      </w:r>
    </w:p>
    <w:p w:rsidR="00797876" w:rsidRDefault="00797876" w:rsidP="00797876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</w:p>
    <w:p w:rsidR="00797876" w:rsidRDefault="00797876" w:rsidP="00797876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797876" w:rsidRDefault="00797876" w:rsidP="00797876">
      <w:pPr>
        <w:jc w:val="center"/>
        <w:rPr>
          <w:b/>
          <w:sz w:val="4"/>
        </w:rPr>
      </w:pPr>
    </w:p>
    <w:p w:rsidR="00797876" w:rsidRDefault="00797876" w:rsidP="00797876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797876" w:rsidRDefault="00797876" w:rsidP="00797876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797876" w:rsidRDefault="008F3BFD" w:rsidP="00797876">
      <w:pPr>
        <w:rPr>
          <w:b/>
        </w:rPr>
      </w:pPr>
      <w:r>
        <w:rPr>
          <w:b/>
        </w:rPr>
        <w:t>№   74-ЗГО</w:t>
      </w:r>
      <w:r w:rsidR="00797876">
        <w:rPr>
          <w:b/>
        </w:rPr>
        <w:t xml:space="preserve">                                        </w:t>
      </w:r>
      <w:r w:rsidR="00797876">
        <w:rPr>
          <w:b/>
        </w:rPr>
        <w:tab/>
        <w:t xml:space="preserve"> </w:t>
      </w:r>
      <w:r w:rsidR="00797876">
        <w:rPr>
          <w:b/>
        </w:rPr>
        <w:tab/>
        <w:t xml:space="preserve">                                               </w:t>
      </w:r>
      <w:r>
        <w:rPr>
          <w:b/>
        </w:rPr>
        <w:t xml:space="preserve">      от    06.12.</w:t>
      </w:r>
      <w:r w:rsidR="00797876">
        <w:rPr>
          <w:b/>
        </w:rPr>
        <w:t>2019 г.</w:t>
      </w:r>
    </w:p>
    <w:p w:rsidR="006273D6" w:rsidRDefault="006273D6" w:rsidP="006273D6">
      <w:pPr>
        <w:rPr>
          <w:sz w:val="28"/>
          <w:szCs w:val="28"/>
        </w:rPr>
      </w:pPr>
    </w:p>
    <w:p w:rsidR="006273D6" w:rsidRPr="000E562A" w:rsidRDefault="006273D6" w:rsidP="006273D6">
      <w:pPr>
        <w:ind w:right="3686"/>
        <w:jc w:val="both"/>
      </w:pPr>
      <w:r w:rsidRPr="000E562A">
        <w:t>О внесении изменений в решение Собрания депутатов Златоустовского городского округа от 04.09.2008 г. № 75-ЗГО «</w:t>
      </w:r>
      <w:bookmarkStart w:id="0" w:name="_Hlk23247794"/>
      <w:r w:rsidRPr="000E562A">
        <w:t>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</w:t>
      </w:r>
      <w:r w:rsidR="0014267E">
        <w:t xml:space="preserve"> </w:t>
      </w:r>
      <w:r w:rsidRPr="000E562A">
        <w:t>Златоустовского городского округа</w:t>
      </w:r>
      <w:bookmarkEnd w:id="0"/>
      <w:r w:rsidRPr="000E562A">
        <w:t>»</w:t>
      </w:r>
      <w:r w:rsidR="0014267E">
        <w:t xml:space="preserve">                                                            </w:t>
      </w:r>
    </w:p>
    <w:p w:rsidR="006273D6" w:rsidRPr="000E562A" w:rsidRDefault="006273D6" w:rsidP="006273D6">
      <w:pPr>
        <w:ind w:firstLine="851"/>
        <w:jc w:val="both"/>
      </w:pPr>
    </w:p>
    <w:p w:rsidR="006273D6" w:rsidRPr="000E562A" w:rsidRDefault="006273D6" w:rsidP="006273D6">
      <w:pPr>
        <w:ind w:firstLine="851"/>
        <w:jc w:val="both"/>
      </w:pPr>
      <w:proofErr w:type="gramStart"/>
      <w:r w:rsidRPr="000E562A">
        <w:t xml:space="preserve">В соответствии </w:t>
      </w:r>
      <w:r w:rsidR="000E562A">
        <w:t xml:space="preserve"> </w:t>
      </w:r>
      <w:r w:rsidRPr="000E562A">
        <w:t>с Земельным кодексом российской Федерации и Законом Челябинской области от 24.04.2008</w:t>
      </w:r>
      <w:r w:rsidR="000E562A">
        <w:t xml:space="preserve"> </w:t>
      </w:r>
      <w:r w:rsidRPr="000E562A">
        <w:t>г. № 257-ЗО «О порядке определения размера арендной платы за земельные участки, государственная собственность на которые не разграничена, предоставленные в аренду без проведения торгов», принимая во внимание экономическое обоснование значений коэффициента К3, необходимого для исчисления размера арендной платы за использование земельных участков, находящихся</w:t>
      </w:r>
      <w:r w:rsidR="000E562A">
        <w:t xml:space="preserve"> </w:t>
      </w:r>
      <w:r w:rsidRPr="000E562A">
        <w:t xml:space="preserve"> в муниципальной собственности на территории</w:t>
      </w:r>
      <w:proofErr w:type="gramEnd"/>
      <w:r w:rsidRPr="000E562A">
        <w:t xml:space="preserve"> Златоустовского городского округа от 23.09.2019г., подготовленное ООО «Экспертиза оценки и региональной собственности»,</w:t>
      </w:r>
    </w:p>
    <w:p w:rsidR="006273D6" w:rsidRPr="000E562A" w:rsidRDefault="006273D6" w:rsidP="000E562A">
      <w:pPr>
        <w:jc w:val="both"/>
      </w:pPr>
      <w:r w:rsidRPr="000E562A">
        <w:t>Собрание депутатов Златоустовского городского округа РЕШАЕТ:</w:t>
      </w:r>
    </w:p>
    <w:p w:rsidR="006273D6" w:rsidRPr="000E562A" w:rsidRDefault="006273D6" w:rsidP="006273D6">
      <w:pPr>
        <w:ind w:firstLine="851"/>
        <w:jc w:val="both"/>
      </w:pPr>
    </w:p>
    <w:p w:rsidR="006273D6" w:rsidRPr="000E562A" w:rsidRDefault="006273D6" w:rsidP="006273D6">
      <w:pPr>
        <w:ind w:firstLine="851"/>
        <w:jc w:val="both"/>
      </w:pPr>
      <w:r w:rsidRPr="000E562A">
        <w:t xml:space="preserve">1. </w:t>
      </w:r>
      <w:proofErr w:type="gramStart"/>
      <w:r w:rsidRPr="000E562A">
        <w:t xml:space="preserve">Внести в </w:t>
      </w:r>
      <w:r w:rsidR="000E562A">
        <w:t xml:space="preserve">  </w:t>
      </w:r>
      <w:r w:rsidRPr="000E562A">
        <w:t xml:space="preserve">решение Собрания депутатов Златоустовского </w:t>
      </w:r>
      <w:r w:rsidR="000E562A">
        <w:t xml:space="preserve"> </w:t>
      </w:r>
      <w:r w:rsidRPr="000E562A">
        <w:t>городского округа от 04.09.2008 г. №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 (в редакции решений: от 24.12.2008 г. № 141-ЗГО, от 20.12.2009г. № 96-ЗГО, от 22.12.2011 г. № 76-ЗГО, от</w:t>
      </w:r>
      <w:proofErr w:type="gramEnd"/>
      <w:r w:rsidRPr="000E562A">
        <w:t xml:space="preserve"> </w:t>
      </w:r>
      <w:proofErr w:type="gramStart"/>
      <w:r w:rsidRPr="000E562A">
        <w:t>12.09.2013 г. № 41-ЗГО, от 24.06.2015 г. № 42-ЗГО, от 31.10.2017 г. № 74-ЗГО) изменения согласно приложению.</w:t>
      </w:r>
      <w:proofErr w:type="gramEnd"/>
    </w:p>
    <w:p w:rsidR="006273D6" w:rsidRPr="000E562A" w:rsidRDefault="006273D6" w:rsidP="006273D6">
      <w:pPr>
        <w:ind w:firstLine="851"/>
        <w:jc w:val="both"/>
      </w:pPr>
      <w:r w:rsidRPr="000E562A">
        <w:t>2.  Настоящее решение вступает в силу с 01.</w:t>
      </w:r>
      <w:r w:rsidR="00B914A1" w:rsidRPr="000E562A">
        <w:t>01</w:t>
      </w:r>
      <w:r w:rsidRPr="000E562A">
        <w:t>.20</w:t>
      </w:r>
      <w:r w:rsidR="00B914A1" w:rsidRPr="000E562A">
        <w:t>20</w:t>
      </w:r>
      <w:r w:rsidR="000E562A">
        <w:t xml:space="preserve"> </w:t>
      </w:r>
      <w:r w:rsidRPr="000E562A">
        <w:t>г</w:t>
      </w:r>
      <w:r w:rsidR="000E562A">
        <w:t>.</w:t>
      </w:r>
    </w:p>
    <w:p w:rsidR="006273D6" w:rsidRPr="000E562A" w:rsidRDefault="006273D6" w:rsidP="006273D6">
      <w:pPr>
        <w:ind w:firstLine="851"/>
        <w:jc w:val="both"/>
      </w:pPr>
      <w:r w:rsidRPr="000E562A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73D6" w:rsidRPr="000E562A" w:rsidRDefault="006273D6" w:rsidP="006273D6">
      <w:pPr>
        <w:shd w:val="clear" w:color="auto" w:fill="FFFFFF"/>
        <w:ind w:firstLine="851"/>
        <w:jc w:val="both"/>
      </w:pPr>
      <w:r w:rsidRPr="000E562A">
        <w:t>4.Контроль выполнения настоящего решения возложить на комиссию по бюджету, финансовой и налоговой политике.</w:t>
      </w:r>
    </w:p>
    <w:p w:rsidR="006273D6" w:rsidRPr="000E562A" w:rsidRDefault="006273D6" w:rsidP="006273D6">
      <w:pPr>
        <w:jc w:val="both"/>
      </w:pPr>
    </w:p>
    <w:p w:rsidR="006273D6" w:rsidRPr="000E562A" w:rsidRDefault="006273D6" w:rsidP="006273D6">
      <w:pPr>
        <w:jc w:val="both"/>
      </w:pPr>
    </w:p>
    <w:p w:rsidR="006273D6" w:rsidRPr="000E562A" w:rsidRDefault="006273D6" w:rsidP="006273D6">
      <w:pPr>
        <w:jc w:val="both"/>
      </w:pPr>
    </w:p>
    <w:p w:rsidR="006273D6" w:rsidRPr="000E562A" w:rsidRDefault="006273D6" w:rsidP="006273D6">
      <w:pPr>
        <w:jc w:val="both"/>
      </w:pPr>
    </w:p>
    <w:p w:rsidR="006273D6" w:rsidRPr="000E562A" w:rsidRDefault="006273D6" w:rsidP="006273D6">
      <w:pPr>
        <w:spacing w:line="276" w:lineRule="auto"/>
        <w:ind w:right="142"/>
        <w:jc w:val="both"/>
      </w:pPr>
      <w:r w:rsidRPr="000E562A">
        <w:t>Председатель Собрания депутатов</w:t>
      </w:r>
    </w:p>
    <w:p w:rsidR="006273D6" w:rsidRPr="000E562A" w:rsidRDefault="006273D6" w:rsidP="006273D6">
      <w:pPr>
        <w:spacing w:line="276" w:lineRule="auto"/>
        <w:ind w:right="142"/>
        <w:jc w:val="both"/>
      </w:pPr>
      <w:r w:rsidRPr="000E562A">
        <w:t xml:space="preserve">Златоустовского городского округа                                               </w:t>
      </w:r>
      <w:r w:rsidR="000E562A">
        <w:t xml:space="preserve">                                    </w:t>
      </w:r>
      <w:r w:rsidRPr="000E562A">
        <w:t>А.М.</w:t>
      </w:r>
      <w:r w:rsidR="0010559F">
        <w:t xml:space="preserve"> </w:t>
      </w:r>
      <w:proofErr w:type="spellStart"/>
      <w:r w:rsidRPr="000E562A">
        <w:t>Карюков</w:t>
      </w:r>
      <w:proofErr w:type="spellEnd"/>
    </w:p>
    <w:p w:rsidR="006273D6" w:rsidRPr="000E562A" w:rsidRDefault="006273D6" w:rsidP="006273D6"/>
    <w:p w:rsidR="00797876" w:rsidRPr="00797876" w:rsidRDefault="00797876" w:rsidP="00797876">
      <w:pPr>
        <w:pStyle w:val="3"/>
        <w:rPr>
          <w:rFonts w:ascii="Times New Roman" w:hAnsi="Times New Roman" w:cs="Times New Roman"/>
        </w:rPr>
      </w:pPr>
      <w:r w:rsidRPr="00797876">
        <w:rPr>
          <w:rStyle w:val="ad"/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         Приложение</w:t>
      </w:r>
      <w:r w:rsidRPr="00797876">
        <w:rPr>
          <w:rStyle w:val="ad"/>
          <w:rFonts w:ascii="Times New Roman" w:hAnsi="Times New Roman" w:cs="Times New Roman"/>
          <w:color w:val="auto"/>
        </w:rPr>
        <w:br/>
        <w:t xml:space="preserve">                                                                                                       к </w:t>
      </w:r>
      <w:hyperlink w:anchor="sub_0" w:history="1">
        <w:r w:rsidRPr="00797876">
          <w:rPr>
            <w:rStyle w:val="ac"/>
            <w:rFonts w:ascii="Times New Roman" w:hAnsi="Times New Roman" w:cs="Times New Roman"/>
            <w:b w:val="0"/>
            <w:color w:val="auto"/>
          </w:rPr>
          <w:t>решению</w:t>
        </w:r>
      </w:hyperlink>
      <w:r w:rsidRPr="00797876">
        <w:rPr>
          <w:rStyle w:val="ad"/>
          <w:rFonts w:ascii="Times New Roman" w:hAnsi="Times New Roman" w:cs="Times New Roman"/>
          <w:color w:val="auto"/>
        </w:rPr>
        <w:t xml:space="preserve"> Собрания депутатов</w:t>
      </w:r>
      <w:r w:rsidRPr="00797876">
        <w:rPr>
          <w:rStyle w:val="ad"/>
          <w:rFonts w:ascii="Times New Roman" w:hAnsi="Times New Roman" w:cs="Times New Roman"/>
          <w:color w:val="auto"/>
        </w:rPr>
        <w:br/>
        <w:t xml:space="preserve">                                                                                                       Златоустовского городского округа</w:t>
      </w:r>
      <w:r w:rsidRPr="00797876">
        <w:rPr>
          <w:rStyle w:val="ad"/>
          <w:rFonts w:ascii="Times New Roman" w:hAnsi="Times New Roman" w:cs="Times New Roman"/>
          <w:color w:val="auto"/>
        </w:rPr>
        <w:br/>
        <w:t xml:space="preserve">                                                                                          </w:t>
      </w:r>
      <w:r w:rsidR="008F3BFD">
        <w:rPr>
          <w:rStyle w:val="ad"/>
          <w:rFonts w:ascii="Times New Roman" w:hAnsi="Times New Roman" w:cs="Times New Roman"/>
          <w:color w:val="auto"/>
        </w:rPr>
        <w:t xml:space="preserve">             от     06.12.</w:t>
      </w:r>
      <w:r w:rsidRPr="00797876">
        <w:rPr>
          <w:rStyle w:val="ad"/>
          <w:rFonts w:ascii="Times New Roman" w:hAnsi="Times New Roman" w:cs="Times New Roman"/>
          <w:color w:val="auto"/>
        </w:rPr>
        <w:t>2019 г. №</w:t>
      </w:r>
      <w:r w:rsidR="008F3BFD">
        <w:rPr>
          <w:rStyle w:val="ad"/>
          <w:rFonts w:ascii="Times New Roman" w:hAnsi="Times New Roman" w:cs="Times New Roman"/>
          <w:color w:val="auto"/>
        </w:rPr>
        <w:t xml:space="preserve">  74-ЗГО</w:t>
      </w:r>
      <w:r w:rsidRPr="00797876">
        <w:rPr>
          <w:rStyle w:val="ad"/>
          <w:rFonts w:ascii="Times New Roman" w:hAnsi="Times New Roman" w:cs="Times New Roman"/>
          <w:color w:val="auto"/>
        </w:rPr>
        <w:t xml:space="preserve"> </w:t>
      </w:r>
    </w:p>
    <w:p w:rsidR="006273D6" w:rsidRDefault="006273D6" w:rsidP="00EB3E74">
      <w:pPr>
        <w:pStyle w:val="21"/>
        <w:jc w:val="right"/>
        <w:rPr>
          <w:sz w:val="24"/>
          <w:szCs w:val="24"/>
        </w:rPr>
      </w:pPr>
    </w:p>
    <w:p w:rsidR="006273D6" w:rsidRDefault="006273D6" w:rsidP="00EB3E74">
      <w:pPr>
        <w:pStyle w:val="21"/>
        <w:jc w:val="right"/>
        <w:rPr>
          <w:sz w:val="24"/>
          <w:szCs w:val="24"/>
        </w:rPr>
      </w:pPr>
    </w:p>
    <w:p w:rsidR="00F912BE" w:rsidRPr="00C063E1" w:rsidRDefault="00F912BE" w:rsidP="00DF54DD">
      <w:pPr>
        <w:pStyle w:val="21"/>
        <w:jc w:val="center"/>
        <w:rPr>
          <w:bCs/>
          <w:szCs w:val="28"/>
        </w:rPr>
      </w:pPr>
    </w:p>
    <w:p w:rsidR="00F912BE" w:rsidRPr="000E562A" w:rsidRDefault="00C063E1" w:rsidP="00DF54DD">
      <w:pPr>
        <w:pStyle w:val="21"/>
        <w:jc w:val="center"/>
        <w:rPr>
          <w:bCs/>
          <w:sz w:val="24"/>
          <w:szCs w:val="24"/>
        </w:rPr>
      </w:pPr>
      <w:r w:rsidRPr="000E562A">
        <w:rPr>
          <w:bCs/>
          <w:sz w:val="24"/>
          <w:szCs w:val="24"/>
        </w:rPr>
        <w:t>Изменения</w:t>
      </w:r>
    </w:p>
    <w:p w:rsidR="00C063E1" w:rsidRPr="000E562A" w:rsidRDefault="000E562A" w:rsidP="00DF54DD">
      <w:pPr>
        <w:pStyle w:val="21"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</w:t>
      </w:r>
      <w:r w:rsidR="00C063E1" w:rsidRPr="000E562A">
        <w:rPr>
          <w:bCs/>
          <w:sz w:val="24"/>
          <w:szCs w:val="24"/>
        </w:rPr>
        <w:t xml:space="preserve"> решение Собрания депутатов</w:t>
      </w:r>
      <w:r>
        <w:rPr>
          <w:bCs/>
          <w:sz w:val="24"/>
          <w:szCs w:val="24"/>
        </w:rPr>
        <w:t xml:space="preserve"> </w:t>
      </w:r>
      <w:r w:rsidR="00C063E1" w:rsidRPr="000E562A">
        <w:rPr>
          <w:sz w:val="24"/>
          <w:szCs w:val="24"/>
        </w:rPr>
        <w:t xml:space="preserve">Златоустовского городского округа </w:t>
      </w:r>
      <w:r w:rsidR="00C063E1" w:rsidRPr="000E562A">
        <w:rPr>
          <w:bCs/>
          <w:sz w:val="24"/>
          <w:szCs w:val="24"/>
        </w:rPr>
        <w:t>от 04.09.2008 г. №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 (в редакции решений: от 24.12.2008 г. № 141-ЗГО, от 20.12.2009г. № 96-ЗГО, от 22.12.2011 г. № 76-ЗГО, от 12.09.2013</w:t>
      </w:r>
      <w:proofErr w:type="gramEnd"/>
      <w:r w:rsidR="00C063E1" w:rsidRPr="000E562A">
        <w:rPr>
          <w:bCs/>
          <w:sz w:val="24"/>
          <w:szCs w:val="24"/>
        </w:rPr>
        <w:t xml:space="preserve"> г. № 41-ЗГО, от 24.06.2015 г. № 42-ЗГО, от 31.10.2017 г. № 74-ЗГО)       (далее – Порядок):</w:t>
      </w:r>
    </w:p>
    <w:p w:rsidR="00C063E1" w:rsidRPr="000E562A" w:rsidRDefault="00C063E1" w:rsidP="00DF54DD">
      <w:pPr>
        <w:pStyle w:val="21"/>
        <w:jc w:val="center"/>
        <w:rPr>
          <w:bCs/>
          <w:sz w:val="24"/>
          <w:szCs w:val="24"/>
        </w:rPr>
      </w:pPr>
    </w:p>
    <w:p w:rsidR="00C063E1" w:rsidRPr="000E562A" w:rsidRDefault="00C063E1" w:rsidP="00DF54DD">
      <w:pPr>
        <w:pStyle w:val="21"/>
        <w:jc w:val="center"/>
        <w:rPr>
          <w:bCs/>
          <w:sz w:val="24"/>
          <w:szCs w:val="24"/>
        </w:rPr>
      </w:pPr>
    </w:p>
    <w:p w:rsidR="00C063E1" w:rsidRPr="000E562A" w:rsidRDefault="00C063E1" w:rsidP="00C063E1">
      <w:pPr>
        <w:pStyle w:val="21"/>
        <w:numPr>
          <w:ilvl w:val="0"/>
          <w:numId w:val="8"/>
        </w:numPr>
        <w:rPr>
          <w:bCs/>
          <w:sz w:val="24"/>
          <w:szCs w:val="24"/>
        </w:rPr>
      </w:pPr>
      <w:r w:rsidRPr="000E562A">
        <w:rPr>
          <w:bCs/>
          <w:sz w:val="24"/>
          <w:szCs w:val="24"/>
        </w:rPr>
        <w:t xml:space="preserve">Таблицу 3 Порядка изложить в новой редакции: </w:t>
      </w:r>
    </w:p>
    <w:p w:rsidR="00C063E1" w:rsidRPr="00C063E1" w:rsidRDefault="00C063E1" w:rsidP="00C063E1">
      <w:pPr>
        <w:pStyle w:val="21"/>
        <w:ind w:left="1069"/>
        <w:rPr>
          <w:bCs/>
          <w:szCs w:val="28"/>
        </w:rPr>
      </w:pPr>
    </w:p>
    <w:p w:rsidR="00DF54DD" w:rsidRPr="00B8021A" w:rsidRDefault="00CC34B2" w:rsidP="00DF54DD">
      <w:pPr>
        <w:pStyle w:val="21"/>
        <w:jc w:val="center"/>
        <w:rPr>
          <w:b/>
          <w:kern w:val="2"/>
          <w:sz w:val="24"/>
          <w:szCs w:val="24"/>
          <w:lang w:eastAsia="ar-SA"/>
        </w:rPr>
      </w:pPr>
      <w:r>
        <w:rPr>
          <w:b/>
          <w:sz w:val="24"/>
          <w:szCs w:val="24"/>
        </w:rPr>
        <w:t>Значение</w:t>
      </w:r>
      <w:r w:rsidR="00DF54DD" w:rsidRPr="00B8021A">
        <w:rPr>
          <w:b/>
          <w:iCs/>
          <w:sz w:val="24"/>
          <w:szCs w:val="24"/>
        </w:rPr>
        <w:t xml:space="preserve"> коэффициента </w:t>
      </w:r>
      <w:r w:rsidR="00DF54DD" w:rsidRPr="00B8021A">
        <w:rPr>
          <w:b/>
          <w:kern w:val="2"/>
          <w:sz w:val="24"/>
          <w:szCs w:val="24"/>
          <w:lang w:eastAsia="ar-SA"/>
        </w:rPr>
        <w:t>К3 – коэффициент, учитывающ</w:t>
      </w:r>
      <w:r w:rsidR="00C063E1">
        <w:rPr>
          <w:b/>
          <w:kern w:val="2"/>
          <w:sz w:val="24"/>
          <w:szCs w:val="24"/>
          <w:lang w:eastAsia="ar-SA"/>
        </w:rPr>
        <w:t>ий</w:t>
      </w:r>
      <w:r w:rsidR="00DF54DD" w:rsidRPr="00B8021A">
        <w:rPr>
          <w:b/>
          <w:kern w:val="2"/>
          <w:sz w:val="24"/>
          <w:szCs w:val="24"/>
          <w:lang w:eastAsia="ar-SA"/>
        </w:rPr>
        <w:t xml:space="preserve"> категорию арендатора</w:t>
      </w:r>
    </w:p>
    <w:p w:rsidR="00A22885" w:rsidRPr="00B8021A" w:rsidRDefault="00A22885" w:rsidP="00DF54DD">
      <w:pPr>
        <w:pStyle w:val="21"/>
        <w:jc w:val="center"/>
        <w:rPr>
          <w:b/>
          <w:kern w:val="2"/>
          <w:sz w:val="24"/>
          <w:szCs w:val="24"/>
          <w:lang w:eastAsia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8051"/>
        <w:gridCol w:w="1418"/>
      </w:tblGrid>
      <w:tr w:rsidR="00EB3E74" w:rsidRPr="00773CE4" w:rsidTr="00F912BE">
        <w:trPr>
          <w:trHeight w:val="7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4" w:rsidRPr="00773CE4" w:rsidRDefault="00EB3E74" w:rsidP="00BC3F90">
            <w:p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4" w:rsidRPr="00773CE4" w:rsidRDefault="00EB3E74" w:rsidP="00EB3E7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Категория арендатора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74" w:rsidRPr="00773CE4" w:rsidRDefault="00EB3E74" w:rsidP="00F912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3E7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Значение коэффициента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212"/>
            <w:bookmarkEnd w:id="1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общероссийских общественных организаций инвалидов, в том числе территориальных (структурных) подразделений таких организаций, являющихся юридическими лицами, среди членов которых инвалиды и их законные представители составляют не менее 80 процентов, а также союзы таких общероссийских общественных организаций инвалидов, - 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организаций, уставный капитал которых полностью состоит из вкладов указанных в пункте 1 настоящей части юридических лиц, если среднесписочная численность инвалидов среди их работников составляет не менее 50 процентов, а их доля в фонде оплаты труда - не менее 25 процентов, - 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</w:t>
            </w:r>
            <w:proofErr w:type="gramEnd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 ископаемых, а также иных товаров по перечню товаров, при производстве и (или) реализации которых организации не подлежат освобождению от уплаты земельного налога в отношении земельных участков, используемых ими для производства и (или) реализации этих товаров, утвержденному Правительством Российской Федерации), работ и услуг (за исключением брокерских и иных посреднических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организаций, единственными </w:t>
            </w:r>
            <w:proofErr w:type="gramStart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собственниками</w:t>
            </w:r>
            <w:proofErr w:type="gramEnd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 которых являются указанные в пункте 1 настоящей части юридические лица, - 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субъекты народных художественных промыслов, субъекты ремесленной </w:t>
            </w: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- в отношении земельных участков, используемых ими для производства и реализации изделий народных художественных промыслов и ремесленных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 и индивидуальные предприниматели - в отношении земельных участков, предоставленных им для осуществления деятельности по проектированию, строительству и реконструкции объектов, полностью финансируемой за счет средств бюджетов всех уровней бюджетной системы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религиозные организации - в отношении земельных участков, используемых ими для осуществления религиозной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туристско-рекреационную, лечебно-оздоровительную деятельность, - в отношении земельных участков, используемых ими для указанной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деятельность по оздоровлению и отдыху детей, - в отношении земельных участков, используемых ими для указанной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гражданские и военные захоронения, - в отношении земельных участков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0,001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 - в отношении земельных участков, предоставленных им для нужд аэродромов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граждане - в отношении земельных участков, предоставленных им для строительства индивидуальных жилых домов в первые три года </w:t>
            </w:r>
            <w:proofErr w:type="gramStart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аренды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граждане - в отношении земельных участков, предоставленных им для строительства индивидуальных жилых домов в четвертый и последующие годы </w:t>
            </w:r>
            <w:proofErr w:type="gramStart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аренды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граждане - в отношении земельных участков, предоставленных им для эксплуатации индивидуальных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гаражно-строительные кооперативы и граждане, владеющие гаражами, - в отношении земельных участков, предоставленных им для эксплуатации гаражей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гаражно-строительные кооперативы - в отношении земельных участков, предоставленных им для строительства индивидуальных гаражей, не предназначенных для коммерческого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граждане, владеющие овощехранилищами, голубятнями, - в отношении земельных участков, предоставленных им для эксплуатации овощехранилищ, голубятен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F1DDC">
              <w:rPr>
                <w:rFonts w:ascii="Times New Roman" w:hAnsi="Times New Roman" w:cs="Times New Roman"/>
                <w:sz w:val="22"/>
                <w:szCs w:val="22"/>
              </w:rPr>
              <w:t>садоводческих, огороднических некоммерческих организаций - в отношении земельных участков, предоставленных им для садоводства, огородничества, эксплуатации овощехранилищ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AF1DDC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1DDC">
              <w:rPr>
                <w:rFonts w:ascii="Times New Roman" w:hAnsi="Times New Roman" w:cs="Times New Roman"/>
                <w:sz w:val="22"/>
                <w:szCs w:val="22"/>
              </w:rPr>
              <w:t xml:space="preserve">граждан, ведущих личное подсобное хозяйство, садоводство, огородничество, животноводство, - в отношении земельных участков, </w:t>
            </w:r>
            <w:r w:rsidRPr="00AF1D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предоставленных им для ведения личного подсобного хозяйства, садоводства, огородничества, животноводства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lastRenderedPageBreak/>
              <w:t>20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 - в отношении земельных участков, предоставленных им для сенокошения и выпаса скота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органы судебной системы - в отношении земельных участков, предоставленных им для непосредственного выполнения возложенных на них функций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некоммерческие организации территориального общественного самоуправления - в отношении земельных участков, предоставленных им для размещения детских и спортивных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рекультивацию земель, - в отношении земельных участков, нарушенных при добыче полезных ископаемых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организации, осуществляющие деятельность по использованию отходов потребления в соответствии с законодательством Российской Федерации и производящие продукцию из переработанных этими же организациями отходов потребления, - в отношении земельных участков, предоставленных им для производства продукции из отходов потребления и для хранения отходов, находящихся в их собственности и полностью перерабатываемых указанными организациями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25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7F3F6A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F3F6A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предпринимателей, осуществляющих деятельность в области обращения с отходами, - в отношении земельных участков, предоставленных им для размещения и обезвреживания отходов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26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7F3F6A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F3F6A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предоставленных им для оказания услуг пассажирского транспорта общего пользования (за исключением такси)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27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субъекты малого и среднего предпринимательства - в отношении земельных участков, предоставленных им для осуществления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28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организации и индивидуальные предприниматели - в отношении земельных участков, предоставленных им для эксплуатации гидротехнических сооружений, предназначенных для использования водных ресурсов и предотвращения негативного воздействия вод и жидких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29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арендаторов - в отношении земельных участков из состава сельскохозяйственных угодий, которые не находились в безвозмездном пользовании или в аренде в течение трех и более лет до даты заключения договора аренды земельного участка, в первый год аренды таких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0,17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30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образования и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31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 - в отношении земельных участков, предназначенных для размещения объектов здравоохранения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32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 и индивидуальных предпринимателей - в отношении земельных участков, предназначенных для размещения объектов социального </w:t>
            </w: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lastRenderedPageBreak/>
              <w:t>33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арендаторов - в отношении земельных участков, предназначенных для размещения объектов культуры и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EB3E74" w:rsidRPr="00773CE4" w:rsidTr="00F912B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Default="00EB3E74">
            <w:r>
              <w:t>34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BC3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организаций и индивидуальных предпринимателей, осуществляющих деятельность по организации питания обучающихся в образовательных организациях дошкольного, начального, основного и среднего общего образования, - в отношении земельных участков, используемых ими для осуществления указанной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74" w:rsidRPr="00773CE4" w:rsidRDefault="00EB3E74" w:rsidP="000967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</w:tbl>
    <w:p w:rsidR="00757603" w:rsidRDefault="00757603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  <w:bookmarkStart w:id="2" w:name="_GoBack"/>
      <w:bookmarkEnd w:id="2"/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Default="00C063E1" w:rsidP="00F912BE">
      <w:pPr>
        <w:pStyle w:val="21"/>
        <w:jc w:val="left"/>
        <w:rPr>
          <w:b/>
          <w:kern w:val="2"/>
          <w:sz w:val="24"/>
          <w:szCs w:val="24"/>
          <w:lang w:eastAsia="ar-SA"/>
        </w:rPr>
      </w:pPr>
    </w:p>
    <w:p w:rsidR="00C063E1" w:rsidRPr="000E562A" w:rsidRDefault="00C063E1" w:rsidP="00F912BE">
      <w:pPr>
        <w:pStyle w:val="21"/>
        <w:jc w:val="left"/>
        <w:rPr>
          <w:bCs/>
          <w:kern w:val="2"/>
          <w:sz w:val="24"/>
          <w:szCs w:val="24"/>
          <w:lang w:eastAsia="ar-SA"/>
        </w:rPr>
      </w:pPr>
      <w:r w:rsidRPr="000E562A">
        <w:rPr>
          <w:bCs/>
          <w:kern w:val="2"/>
          <w:sz w:val="24"/>
          <w:szCs w:val="24"/>
          <w:lang w:eastAsia="ar-SA"/>
        </w:rPr>
        <w:t xml:space="preserve">Глава Златоустовского городского округа                                      </w:t>
      </w:r>
      <w:r w:rsidR="000E562A">
        <w:rPr>
          <w:bCs/>
          <w:kern w:val="2"/>
          <w:sz w:val="24"/>
          <w:szCs w:val="24"/>
          <w:lang w:eastAsia="ar-SA"/>
        </w:rPr>
        <w:t xml:space="preserve">                             </w:t>
      </w:r>
      <w:r w:rsidRPr="000E562A">
        <w:rPr>
          <w:bCs/>
          <w:kern w:val="2"/>
          <w:sz w:val="24"/>
          <w:szCs w:val="24"/>
          <w:lang w:eastAsia="ar-SA"/>
        </w:rPr>
        <w:t xml:space="preserve"> М.Б.</w:t>
      </w:r>
      <w:r w:rsidR="003C4583">
        <w:rPr>
          <w:bCs/>
          <w:kern w:val="2"/>
          <w:sz w:val="24"/>
          <w:szCs w:val="24"/>
          <w:lang w:eastAsia="ar-SA"/>
        </w:rPr>
        <w:t xml:space="preserve"> </w:t>
      </w:r>
      <w:proofErr w:type="gramStart"/>
      <w:r w:rsidRPr="000E562A">
        <w:rPr>
          <w:bCs/>
          <w:kern w:val="2"/>
          <w:sz w:val="24"/>
          <w:szCs w:val="24"/>
          <w:lang w:eastAsia="ar-SA"/>
        </w:rPr>
        <w:t>Пекарский</w:t>
      </w:r>
      <w:proofErr w:type="gramEnd"/>
    </w:p>
    <w:p w:rsidR="006273D6" w:rsidRDefault="006273D6" w:rsidP="00F912BE">
      <w:pPr>
        <w:pStyle w:val="21"/>
        <w:jc w:val="left"/>
        <w:rPr>
          <w:bCs/>
          <w:kern w:val="2"/>
          <w:szCs w:val="28"/>
          <w:lang w:eastAsia="ar-SA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6273D6" w:rsidP="006273D6">
      <w:pPr>
        <w:rPr>
          <w:bCs/>
          <w:kern w:val="2"/>
          <w:sz w:val="28"/>
          <w:szCs w:val="28"/>
          <w:lang w:eastAsia="ar-SA"/>
        </w:rPr>
      </w:pPr>
    </w:p>
    <w:sectPr w:rsidR="006273D6" w:rsidSect="00A22885">
      <w:headerReference w:type="default" r:id="rId9"/>
      <w:footerReference w:type="default" r:id="rId10"/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01" w:rsidRDefault="00865701">
      <w:r>
        <w:separator/>
      </w:r>
    </w:p>
  </w:endnote>
  <w:endnote w:type="continuationSeparator" w:id="1">
    <w:p w:rsidR="00865701" w:rsidRDefault="00865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2A" w:rsidRDefault="00B0732A" w:rsidP="00B0732A">
    <w:pPr>
      <w:pStyle w:val="21"/>
      <w:jc w:val="right"/>
      <w:rPr>
        <w:sz w:val="24"/>
        <w:szCs w:val="24"/>
      </w:rPr>
    </w:pPr>
  </w:p>
  <w:p w:rsidR="00BC3F90" w:rsidRDefault="00BC3F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01" w:rsidRDefault="00865701">
      <w:r>
        <w:separator/>
      </w:r>
    </w:p>
  </w:footnote>
  <w:footnote w:type="continuationSeparator" w:id="1">
    <w:p w:rsidR="00865701" w:rsidRDefault="00865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90" w:rsidRDefault="00BC3F90">
    <w:pPr>
      <w:pStyle w:val="a4"/>
      <w:jc w:val="right"/>
    </w:pPr>
  </w:p>
  <w:p w:rsidR="00BC3F90" w:rsidRDefault="00BC3F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224"/>
    <w:multiLevelType w:val="multilevel"/>
    <w:tmpl w:val="BA4EC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D3D0EE1"/>
    <w:multiLevelType w:val="hybridMultilevel"/>
    <w:tmpl w:val="989E71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4B64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F5E17"/>
    <w:multiLevelType w:val="hybridMultilevel"/>
    <w:tmpl w:val="2410EE00"/>
    <w:lvl w:ilvl="0" w:tplc="E03AB9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E057F8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B02A0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568EF"/>
    <w:multiLevelType w:val="hybridMultilevel"/>
    <w:tmpl w:val="F67A54D4"/>
    <w:lvl w:ilvl="0" w:tplc="F1FE5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935069"/>
    <w:multiLevelType w:val="hybridMultilevel"/>
    <w:tmpl w:val="BD04E4B0"/>
    <w:lvl w:ilvl="0" w:tplc="6A9E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DD"/>
    <w:rsid w:val="000476F3"/>
    <w:rsid w:val="00064A25"/>
    <w:rsid w:val="000E562A"/>
    <w:rsid w:val="00104293"/>
    <w:rsid w:val="0010559F"/>
    <w:rsid w:val="00136B46"/>
    <w:rsid w:val="0014267E"/>
    <w:rsid w:val="001F02FF"/>
    <w:rsid w:val="002137D8"/>
    <w:rsid w:val="00321540"/>
    <w:rsid w:val="00387837"/>
    <w:rsid w:val="003C4583"/>
    <w:rsid w:val="00451EFE"/>
    <w:rsid w:val="004D73E2"/>
    <w:rsid w:val="005616E5"/>
    <w:rsid w:val="006273D6"/>
    <w:rsid w:val="006935F4"/>
    <w:rsid w:val="0074129E"/>
    <w:rsid w:val="0074491A"/>
    <w:rsid w:val="00757603"/>
    <w:rsid w:val="00761CA9"/>
    <w:rsid w:val="00773CE4"/>
    <w:rsid w:val="00797876"/>
    <w:rsid w:val="007A5425"/>
    <w:rsid w:val="007B0C42"/>
    <w:rsid w:val="007F3F6A"/>
    <w:rsid w:val="00851F56"/>
    <w:rsid w:val="00862D46"/>
    <w:rsid w:val="008639EF"/>
    <w:rsid w:val="00865701"/>
    <w:rsid w:val="008E5CC0"/>
    <w:rsid w:val="008F3BFD"/>
    <w:rsid w:val="00984736"/>
    <w:rsid w:val="009A5B69"/>
    <w:rsid w:val="009B0C3D"/>
    <w:rsid w:val="00A00C60"/>
    <w:rsid w:val="00A22885"/>
    <w:rsid w:val="00AF1DDC"/>
    <w:rsid w:val="00B0732A"/>
    <w:rsid w:val="00B914A1"/>
    <w:rsid w:val="00BC3F90"/>
    <w:rsid w:val="00C063E1"/>
    <w:rsid w:val="00C93319"/>
    <w:rsid w:val="00CC34B2"/>
    <w:rsid w:val="00D637F5"/>
    <w:rsid w:val="00D82118"/>
    <w:rsid w:val="00D86542"/>
    <w:rsid w:val="00DB564D"/>
    <w:rsid w:val="00DC0F94"/>
    <w:rsid w:val="00DE0011"/>
    <w:rsid w:val="00DF54DD"/>
    <w:rsid w:val="00EB3E74"/>
    <w:rsid w:val="00EC571C"/>
    <w:rsid w:val="00EE5ECD"/>
    <w:rsid w:val="00F00959"/>
    <w:rsid w:val="00F84587"/>
    <w:rsid w:val="00F9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5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978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4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5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F54D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DF54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5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nhideWhenUsed/>
    <w:rsid w:val="00DF54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DF54DD"/>
    <w:rPr>
      <w:color w:val="auto"/>
    </w:rPr>
  </w:style>
  <w:style w:type="paragraph" w:styleId="a9">
    <w:name w:val="List Paragraph"/>
    <w:basedOn w:val="a"/>
    <w:uiPriority w:val="34"/>
    <w:qFormat/>
    <w:rsid w:val="00BC3F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3D6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3D6"/>
    <w:rPr>
      <w:rFonts w:ascii="Segoe UI" w:eastAsia="Times New Roman" w:hAnsi="Segoe UI" w:cs="Times New Roman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797876"/>
    <w:rPr>
      <w:color w:val="008000"/>
    </w:rPr>
  </w:style>
  <w:style w:type="character" w:customStyle="1" w:styleId="ad">
    <w:name w:val="Цветовое выделение"/>
    <w:uiPriority w:val="99"/>
    <w:rsid w:val="00797876"/>
    <w:rPr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rsid w:val="007978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17</cp:revision>
  <cp:lastPrinted>2019-11-29T08:28:00Z</cp:lastPrinted>
  <dcterms:created xsi:type="dcterms:W3CDTF">2019-10-29T09:40:00Z</dcterms:created>
  <dcterms:modified xsi:type="dcterms:W3CDTF">2019-12-09T03:47:00Z</dcterms:modified>
</cp:coreProperties>
</file>