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B084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5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B08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B0846" w:rsidP="00E4076D">
            <w:fldSimple w:instr=" DOCPROPERTY  Рег.№  \* MERGEFORMAT ">
              <w:r w:rsidR="009416DA" w:rsidRPr="009416DA">
                <w:t>55-П/АДМ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475B5">
        <w:trPr>
          <w:trHeight w:val="446"/>
        </w:trPr>
        <w:tc>
          <w:tcPr>
            <w:tcW w:w="4536" w:type="dxa"/>
            <w:gridSpan w:val="4"/>
          </w:tcPr>
          <w:p w:rsidR="00D96BA1" w:rsidRDefault="00D475B5" w:rsidP="00D475B5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07.05.2020 г. № 194-П/АДМ</w:t>
            </w:r>
            <w:r>
              <w:br/>
              <w:t xml:space="preserve">«Об утверждении Схемы нестационарных торговых </w:t>
            </w:r>
            <w:r>
              <w:br/>
              <w:t xml:space="preserve">объектов на земельных участках, </w:t>
            </w:r>
            <w:r>
              <w:br/>
              <w:t xml:space="preserve">находящихся в государственной </w:t>
            </w:r>
            <w:r>
              <w:br/>
              <w:t>или муниципальной собственности»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D475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75B5" w:rsidRDefault="00D475B5" w:rsidP="00D475B5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акта, </w:t>
      </w:r>
    </w:p>
    <w:p w:rsidR="00D475B5" w:rsidRDefault="00D475B5" w:rsidP="00D475B5">
      <w:pPr>
        <w:widowControl w:val="0"/>
        <w:ind w:firstLine="709"/>
        <w:jc w:val="both"/>
      </w:pPr>
      <w:r>
        <w:t>ПОСТАНОВЛЯЮ:</w:t>
      </w:r>
    </w:p>
    <w:p w:rsidR="00D475B5" w:rsidRDefault="00D475B5" w:rsidP="00D475B5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07.05.2020 г. № 194-П/АДМ «Об утверждении Схемы нестационарных торговых объектов на земельных участках, находящихся </w:t>
      </w:r>
      <w:r>
        <w:br/>
        <w:t xml:space="preserve">в государственной или муниципальной собственности» (в редакции </w:t>
      </w:r>
      <w:r>
        <w:br/>
        <w:t xml:space="preserve">от 21.07.2020 г. № 294-П/АДМ, от 15.09.2020 г. № 387-П/АДМ, от 17.12.2020 г. № 540-П/АДМ, от 13.01.2021 г. № 5-П/АДМ, от 18.02.2021 г. № 83-П/АДМ, </w:t>
      </w:r>
      <w:r>
        <w:br/>
        <w:t xml:space="preserve">от 02.04.2021 г. № 168-П/АДМ, от 27.05.2021 г. № 270-П/АДМ, от 25.06.2021 г. № 304-П/АДМ, от 25.10.2021 г. № 483-П/АДМ от 19.01.2022 г. № 21-П/АДМ, </w:t>
      </w:r>
      <w:r>
        <w:br/>
        <w:t xml:space="preserve">от 04.08.2022 г. № 321-П/АДМ, от 28.11.2022 г. № 527-П/АДМ, от 01.02.2023 г. № 25-П/АДМ, от 17.02.2023 г. № 53-П/АДМ, от 23.03.2023 г. № 97-П/АДМ), </w:t>
      </w:r>
      <w:r>
        <w:br/>
        <w:t>от 21.04.2023 г. № 153-П/АДМ, от 29.05.2023 г. № 220-П/АДМ, от 30.06.2023 г. № 267-П/АДМ, от 21.07.2023 г. № 288-П/АДМ, от 11.08.2023 г. № 319-П/АДМ, от 25.09.2023 г. № 361-П/АДМ, от 22.11.2023 г. № 439-П/АДМ (далее - Схема) внести следующие изменения:</w:t>
      </w:r>
    </w:p>
    <w:p w:rsidR="009416DA" w:rsidRDefault="00D475B5" w:rsidP="00D475B5">
      <w:pPr>
        <w:widowControl w:val="0"/>
        <w:ind w:firstLine="709"/>
        <w:jc w:val="both"/>
      </w:pPr>
      <w:r>
        <w:t>Включить в Схему место: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126"/>
        <w:gridCol w:w="992"/>
        <w:gridCol w:w="425"/>
        <w:gridCol w:w="426"/>
        <w:gridCol w:w="283"/>
        <w:gridCol w:w="1559"/>
        <w:gridCol w:w="426"/>
        <w:gridCol w:w="1417"/>
        <w:gridCol w:w="1559"/>
      </w:tblGrid>
      <w:tr w:rsidR="00D475B5" w:rsidTr="00D475B5">
        <w:trPr>
          <w:trHeight w:val="1216"/>
        </w:trPr>
        <w:tc>
          <w:tcPr>
            <w:tcW w:w="426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345</w:t>
            </w:r>
          </w:p>
        </w:tc>
        <w:tc>
          <w:tcPr>
            <w:tcW w:w="2126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Челябинская область,</w:t>
            </w:r>
          </w:p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г. Златоуст,</w:t>
            </w:r>
            <w:r w:rsidRPr="00D475B5">
              <w:rPr>
                <w:sz w:val="20"/>
                <w:szCs w:val="20"/>
              </w:rPr>
              <w:br/>
              <w:t xml:space="preserve"> ул. 40-лет</w:t>
            </w:r>
            <w:r>
              <w:rPr>
                <w:sz w:val="20"/>
                <w:szCs w:val="20"/>
              </w:rPr>
              <w:t>ия</w:t>
            </w:r>
            <w:r w:rsidRPr="00D475B5">
              <w:rPr>
                <w:sz w:val="20"/>
                <w:szCs w:val="20"/>
              </w:rPr>
              <w:t xml:space="preserve"> Победы, севернее д. № 14а</w:t>
            </w:r>
          </w:p>
        </w:tc>
        <w:tc>
          <w:tcPr>
            <w:tcW w:w="992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425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59</w:t>
            </w:r>
          </w:p>
        </w:tc>
        <w:tc>
          <w:tcPr>
            <w:tcW w:w="426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59</w:t>
            </w:r>
          </w:p>
        </w:tc>
        <w:tc>
          <w:tcPr>
            <w:tcW w:w="283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Хозяйствующий</w:t>
            </w:r>
          </w:p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субъект</w:t>
            </w:r>
          </w:p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отсутствует</w:t>
            </w:r>
          </w:p>
        </w:tc>
        <w:tc>
          <w:tcPr>
            <w:tcW w:w="426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Для размещения</w:t>
            </w:r>
          </w:p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торгового</w:t>
            </w:r>
          </w:p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павильона</w:t>
            </w:r>
          </w:p>
        </w:tc>
        <w:tc>
          <w:tcPr>
            <w:tcW w:w="1559" w:type="dxa"/>
            <w:vAlign w:val="center"/>
          </w:tcPr>
          <w:p w:rsidR="00D475B5" w:rsidRPr="00D475B5" w:rsidRDefault="00D475B5" w:rsidP="00D475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75B5">
              <w:rPr>
                <w:sz w:val="20"/>
                <w:szCs w:val="20"/>
              </w:rPr>
              <w:t>Не разграниченная государственная собственность</w:t>
            </w:r>
          </w:p>
        </w:tc>
      </w:tr>
    </w:tbl>
    <w:p w:rsidR="00D475B5" w:rsidRDefault="00D475B5" w:rsidP="00D475B5">
      <w:pPr>
        <w:widowControl w:val="0"/>
        <w:ind w:firstLine="709"/>
        <w:jc w:val="both"/>
      </w:pPr>
      <w:r>
        <w:lastRenderedPageBreak/>
        <w:t xml:space="preserve"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  </w:t>
      </w:r>
    </w:p>
    <w:p w:rsidR="00D475B5" w:rsidRDefault="00D475B5" w:rsidP="00D475B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первого заместителя Главы Златоустовского городского</w:t>
      </w:r>
      <w:r w:rsidR="00762D4F">
        <w:t xml:space="preserve"> округа</w:t>
      </w:r>
      <w:r>
        <w:t xml:space="preserve">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475B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475B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Default="00D475B5" w:rsidP="004574CC"/>
    <w:p w:rsidR="00D475B5" w:rsidRPr="00D475B5" w:rsidRDefault="00D475B5" w:rsidP="00D475B5">
      <w:pPr>
        <w:jc w:val="both"/>
        <w:rPr>
          <w:sz w:val="24"/>
          <w:szCs w:val="24"/>
        </w:rPr>
      </w:pPr>
      <w:r w:rsidRPr="00D475B5">
        <w:rPr>
          <w:sz w:val="24"/>
          <w:szCs w:val="24"/>
        </w:rPr>
        <w:t>Рассылка: Сюзев А.Ю., УАиГ</w:t>
      </w:r>
      <w:r w:rsidR="009404F8">
        <w:rPr>
          <w:sz w:val="24"/>
          <w:szCs w:val="24"/>
        </w:rPr>
        <w:t xml:space="preserve"> ЗГО</w:t>
      </w:r>
      <w:r w:rsidRPr="00D475B5">
        <w:rPr>
          <w:sz w:val="24"/>
          <w:szCs w:val="24"/>
        </w:rPr>
        <w:t xml:space="preserve">, </w:t>
      </w:r>
      <w:r>
        <w:rPr>
          <w:sz w:val="24"/>
          <w:szCs w:val="24"/>
        </w:rPr>
        <w:t>ОМС «</w:t>
      </w:r>
      <w:r w:rsidRPr="00D475B5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D475B5">
        <w:rPr>
          <w:sz w:val="24"/>
          <w:szCs w:val="24"/>
        </w:rPr>
        <w:t>, ПУ, пресс-служба, прок</w:t>
      </w:r>
      <w:r>
        <w:rPr>
          <w:sz w:val="24"/>
          <w:szCs w:val="24"/>
        </w:rPr>
        <w:t xml:space="preserve">уратура, </w:t>
      </w:r>
      <w:r>
        <w:rPr>
          <w:sz w:val="24"/>
          <w:szCs w:val="24"/>
        </w:rPr>
        <w:br/>
        <w:t>О</w:t>
      </w:r>
      <w:r w:rsidRPr="00D475B5">
        <w:rPr>
          <w:sz w:val="24"/>
          <w:szCs w:val="24"/>
        </w:rPr>
        <w:t>тдел промышл</w:t>
      </w:r>
      <w:r w:rsidR="009404F8">
        <w:rPr>
          <w:sz w:val="24"/>
          <w:szCs w:val="24"/>
        </w:rPr>
        <w:t>енности</w:t>
      </w:r>
      <w:r w:rsidRPr="00D475B5">
        <w:rPr>
          <w:sz w:val="24"/>
          <w:szCs w:val="24"/>
        </w:rPr>
        <w:t>, с/х и потреб</w:t>
      </w:r>
      <w:r w:rsidR="009404F8">
        <w:rPr>
          <w:sz w:val="24"/>
          <w:szCs w:val="24"/>
        </w:rPr>
        <w:t>ительского</w:t>
      </w:r>
      <w:r w:rsidRPr="00D475B5">
        <w:rPr>
          <w:sz w:val="24"/>
          <w:szCs w:val="24"/>
        </w:rPr>
        <w:t xml:space="preserve"> рынка </w:t>
      </w:r>
    </w:p>
    <w:sectPr w:rsidR="00D475B5" w:rsidRPr="00D475B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147" w:rsidRDefault="00BD6147">
      <w:r>
        <w:separator/>
      </w:r>
    </w:p>
  </w:endnote>
  <w:endnote w:type="continuationSeparator" w:id="1">
    <w:p w:rsidR="00BD6147" w:rsidRDefault="00BD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Вр-348375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Вр-348375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147" w:rsidRDefault="00BD6147">
      <w:r>
        <w:separator/>
      </w:r>
    </w:p>
  </w:footnote>
  <w:footnote w:type="continuationSeparator" w:id="1">
    <w:p w:rsidR="00BD6147" w:rsidRDefault="00BD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B084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C5C2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60CA"/>
    <w:rsid w:val="00283F4E"/>
    <w:rsid w:val="00295AF1"/>
    <w:rsid w:val="002A5889"/>
    <w:rsid w:val="002B0846"/>
    <w:rsid w:val="002B2446"/>
    <w:rsid w:val="002C0003"/>
    <w:rsid w:val="002D62C6"/>
    <w:rsid w:val="00304C55"/>
    <w:rsid w:val="003057BB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5C2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D4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04F8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074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618C"/>
    <w:rsid w:val="00BC1A1B"/>
    <w:rsid w:val="00BC386A"/>
    <w:rsid w:val="00BD1361"/>
    <w:rsid w:val="00BD614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5B5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A52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2024-03-04T10:33:00Z</dcterms:created>
  <dcterms:modified xsi:type="dcterms:W3CDTF">2024-03-04T10:33:00Z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