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B201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0147788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517"/>
        <w:gridCol w:w="850"/>
        <w:gridCol w:w="3737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9B201E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18.02.2025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9B201E" w:rsidP="00E4076D">
            <w:fldSimple w:instr=" DOCPROPERTY  Рег.№  \* MERGEFORMAT ">
              <w:r w:rsidR="009416DA" w:rsidRPr="009416DA">
                <w:t>63-П/АДМ</w:t>
              </w:r>
            </w:fldSimple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2E114A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2E114A" w:rsidP="002E114A">
            <w:pPr>
              <w:ind w:right="142"/>
              <w:jc w:val="both"/>
            </w:pPr>
            <w:r>
              <w:t xml:space="preserve">О внесении изменений </w:t>
            </w:r>
            <w:r>
              <w:br/>
              <w:t>в постановление администрации Златоустовского городского округа от 18.11.2022 г. № 503-П/АДМ</w:t>
            </w:r>
            <w:r>
              <w:br/>
              <w:t xml:space="preserve">«Об утверждении муниципальной программы «Развитие культуры </w:t>
            </w:r>
            <w:r>
              <w:br/>
              <w:t>в Златоустовском городском округе»</w:t>
            </w:r>
            <w:r>
              <w:br/>
            </w:r>
          </w:p>
        </w:tc>
        <w:tc>
          <w:tcPr>
            <w:tcW w:w="3737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Pr="00837ACF" w:rsidRDefault="009416DA" w:rsidP="009416DA">
      <w:pPr>
        <w:widowControl w:val="0"/>
        <w:ind w:firstLine="709"/>
        <w:jc w:val="both"/>
        <w:rPr>
          <w:sz w:val="16"/>
          <w:szCs w:val="16"/>
        </w:rPr>
      </w:pPr>
    </w:p>
    <w:p w:rsidR="002E114A" w:rsidRDefault="002E114A" w:rsidP="002E114A">
      <w:pPr>
        <w:widowControl w:val="0"/>
        <w:ind w:firstLine="709"/>
        <w:jc w:val="both"/>
      </w:pPr>
      <w:r>
        <w:t>В соответствии с решениями Собрания депутатов Златоустов</w:t>
      </w:r>
      <w:r w:rsidR="00D1642F">
        <w:t xml:space="preserve">ского городского округа </w:t>
      </w:r>
      <w:r>
        <w:t>от 19.12.2024</w:t>
      </w:r>
      <w:r w:rsidR="00D1642F">
        <w:t> г. № </w:t>
      </w:r>
      <w:r>
        <w:t xml:space="preserve">61-ЗГО «О внесении изменений </w:t>
      </w:r>
      <w:r w:rsidR="00D1642F">
        <w:br/>
      </w:r>
      <w:r>
        <w:t xml:space="preserve">в решение Собрания депутатов Златоустовского городского округа </w:t>
      </w:r>
      <w:r w:rsidR="00D1642F">
        <w:br/>
      </w:r>
      <w:r>
        <w:t>от 21.12.2023</w:t>
      </w:r>
      <w:r w:rsidR="00D1642F">
        <w:t> г. № </w:t>
      </w:r>
      <w:r>
        <w:t xml:space="preserve">58-ЗГО «О бюджете Златоустовского городского округа </w:t>
      </w:r>
      <w:r w:rsidR="00D1642F">
        <w:br/>
      </w:r>
      <w:r>
        <w:t>на 2024 год и плановый период 2025 и 2026 годов» и от 19.12.2024</w:t>
      </w:r>
      <w:r w:rsidR="00D1642F">
        <w:t> г. № </w:t>
      </w:r>
      <w:r>
        <w:t xml:space="preserve">60-ЗГО «О бюджете Златоустовского городского округа на 2025 год и плановый </w:t>
      </w:r>
      <w:r w:rsidR="00D1642F">
        <w:br/>
      </w:r>
      <w:r>
        <w:t>период 2026 и 2027 годов», в целях уточнения целевых индикаторов, объемов финансирования и срока реализации муниципальной программы «Развитие культуры в Златоустовском городском округе»</w:t>
      </w:r>
      <w:r w:rsidR="00D1642F">
        <w:t>,</w:t>
      </w:r>
    </w:p>
    <w:p w:rsidR="002E114A" w:rsidRDefault="002E114A" w:rsidP="002E114A">
      <w:pPr>
        <w:widowControl w:val="0"/>
        <w:ind w:firstLine="709"/>
        <w:jc w:val="both"/>
      </w:pPr>
      <w:r>
        <w:t>ПОСТАНОВЛЯЮ: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>Внести в постановление администрации Златоустовского городского округа от 18.11.2022</w:t>
      </w:r>
      <w:r w:rsidR="00D1642F">
        <w:t> г. № </w:t>
      </w:r>
      <w:r>
        <w:t xml:space="preserve">503-П/АДМ «Об утверждении муниципальной программы «Развитие культуры в Златоустовском городском округе» </w:t>
      </w:r>
      <w:r w:rsidR="00D1642F">
        <w:br/>
      </w:r>
      <w:r>
        <w:t xml:space="preserve">(далее </w:t>
      </w:r>
      <w:r w:rsidR="00D1642F">
        <w:t>-</w:t>
      </w:r>
      <w:r>
        <w:t xml:space="preserve"> муниципальная программа) следующие изменения:</w:t>
      </w:r>
    </w:p>
    <w:p w:rsidR="002E114A" w:rsidRDefault="00D1642F" w:rsidP="002E114A">
      <w:pPr>
        <w:widowControl w:val="0"/>
        <w:tabs>
          <w:tab w:val="left" w:pos="993"/>
        </w:tabs>
        <w:ind w:firstLine="709"/>
        <w:jc w:val="both"/>
      </w:pPr>
      <w:r>
        <w:t>1) </w:t>
      </w:r>
      <w:r w:rsidR="002E114A">
        <w:t>первый абзац постановления администрации Златоустовского городского округа от 18.11.2022</w:t>
      </w:r>
      <w:r>
        <w:t> г. № </w:t>
      </w:r>
      <w:r w:rsidR="002E114A">
        <w:t>503-П/АДМ «Об утверждении муниципальной программы «Развитие культуры в Златоустовском городском округе» изложить в следующей редакции: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«В соответствии со статьей</w:t>
      </w:r>
      <w:r w:rsidR="00717184">
        <w:t> </w:t>
      </w:r>
      <w:r>
        <w:t>179 Бюджетного кодекса Российской Федерации и постановлением администрации Златоустовского городского округа от 25.12.2024 г. № 694-П/АДМ «О порядке разработки, формирования, реализации, контроля и проведения оценки эффективности муниципальных программ Златоустовского городского округа» постановляю:»;</w:t>
      </w:r>
    </w:p>
    <w:p w:rsidR="002E114A" w:rsidRDefault="00D1642F" w:rsidP="002E114A">
      <w:pPr>
        <w:widowControl w:val="0"/>
        <w:tabs>
          <w:tab w:val="left" w:pos="993"/>
        </w:tabs>
        <w:ind w:firstLine="709"/>
        <w:jc w:val="both"/>
      </w:pPr>
      <w:r>
        <w:t>2) </w:t>
      </w:r>
      <w:r w:rsidR="002E114A">
        <w:t xml:space="preserve">приложение к постановлению администрации Златоустовского </w:t>
      </w:r>
      <w:r w:rsidR="002E114A">
        <w:lastRenderedPageBreak/>
        <w:t>городского округа от 18.11.2022</w:t>
      </w:r>
      <w:r>
        <w:t> г. № </w:t>
      </w:r>
      <w:r w:rsidR="002E114A">
        <w:t xml:space="preserve">503-П/АДМ «Об утверждении муниципальной программы «Развитие культуры в Златоустовском городском округе» (далее </w:t>
      </w:r>
      <w:r>
        <w:t>-</w:t>
      </w:r>
      <w:r w:rsidR="002E114A">
        <w:t xml:space="preserve"> муниципальная программа) читат</w:t>
      </w:r>
      <w:r w:rsidR="00717184">
        <w:t>ь в новой редакции (приложение).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 xml:space="preserve">Пресс-службе администрации Златоустовского городского округа </w:t>
      </w:r>
      <w:r w:rsidR="00D1642F">
        <w:br/>
      </w:r>
      <w:r>
        <w:t>(Валова И.А.) разместить настоящее постановление на официальном сайте Златоустовского городского округа в сети «Интернет».</w:t>
      </w:r>
    </w:p>
    <w:p w:rsidR="002E114A" w:rsidRDefault="00D1642F" w:rsidP="002E114A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</w:t>
      </w:r>
      <w:r w:rsidR="002E114A">
        <w:t xml:space="preserve">настоящего </w:t>
      </w:r>
      <w:r w:rsidR="00BD1158">
        <w:t>постановления</w:t>
      </w:r>
      <w:r w:rsidR="002E114A">
        <w:t xml:space="preserve"> возложить </w:t>
      </w:r>
      <w:r>
        <w:br/>
      </w:r>
      <w:r w:rsidR="002E114A">
        <w:t xml:space="preserve">на начальника </w:t>
      </w:r>
      <w:r>
        <w:t>м</w:t>
      </w:r>
      <w:r w:rsidR="002E114A">
        <w:t>униципального казённого учреждения Управление культуры Злато</w:t>
      </w:r>
      <w:r>
        <w:t xml:space="preserve">устовского городского округа </w:t>
      </w:r>
      <w:r w:rsidR="002E114A">
        <w:t>Соловьеву О.Ю.</w:t>
      </w:r>
    </w:p>
    <w:p w:rsidR="002E114A" w:rsidRDefault="002E114A" w:rsidP="002E114A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  <w:t>Контроль за</w:t>
      </w:r>
      <w:r w:rsidR="00D1642F">
        <w:t xml:space="preserve">выполнением </w:t>
      </w:r>
      <w:r>
        <w:t>настоящ</w:t>
      </w:r>
      <w:r w:rsidR="00D1642F">
        <w:t>его</w:t>
      </w:r>
      <w:r w:rsidR="00BD1158">
        <w:t>постановления</w:t>
      </w:r>
      <w:r>
        <w:t xml:space="preserve"> возложить </w:t>
      </w:r>
      <w:r w:rsidR="00D1642F">
        <w:br/>
        <w:t xml:space="preserve">на заместителя главы </w:t>
      </w:r>
      <w:r>
        <w:t>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2E114A">
        <w:trPr>
          <w:trHeight w:val="1570"/>
        </w:trPr>
        <w:tc>
          <w:tcPr>
            <w:tcW w:w="4253" w:type="dxa"/>
            <w:vAlign w:val="bottom"/>
          </w:tcPr>
          <w:p w:rsidR="002E114A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D1642F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D1642F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D1642F" w:rsidRDefault="00D1642F" w:rsidP="004574CC"/>
    <w:p w:rsidR="00837ACF" w:rsidRDefault="00837ACF" w:rsidP="00D1642F">
      <w:pPr>
        <w:ind w:left="5103"/>
        <w:jc w:val="center"/>
      </w:pPr>
    </w:p>
    <w:p w:rsidR="00837ACF" w:rsidRDefault="00837ACF" w:rsidP="00D1642F">
      <w:pPr>
        <w:ind w:left="5103"/>
        <w:jc w:val="center"/>
      </w:pPr>
    </w:p>
    <w:p w:rsidR="00837ACF" w:rsidRDefault="00837ACF" w:rsidP="00D1642F">
      <w:pPr>
        <w:ind w:left="5103"/>
        <w:jc w:val="center"/>
      </w:pPr>
    </w:p>
    <w:p w:rsidR="00D1642F" w:rsidRDefault="00D1642F" w:rsidP="00D1642F">
      <w:pPr>
        <w:ind w:left="5103"/>
        <w:jc w:val="center"/>
      </w:pPr>
      <w:r>
        <w:lastRenderedPageBreak/>
        <w:t>ПРИЛОЖЕНИЕ</w:t>
      </w:r>
    </w:p>
    <w:p w:rsidR="00D1642F" w:rsidRDefault="00D1642F" w:rsidP="00D1642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1642F" w:rsidRDefault="00D1642F" w:rsidP="00D1642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1642F" w:rsidRDefault="00D1642F" w:rsidP="00D1642F">
      <w:pPr>
        <w:ind w:left="5103"/>
        <w:jc w:val="center"/>
      </w:pPr>
      <w:r>
        <w:t>Златоустовского городского округа</w:t>
      </w:r>
    </w:p>
    <w:p w:rsidR="00D1642F" w:rsidRDefault="00D1642F" w:rsidP="00D1642F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94D38">
        <w:rPr>
          <w:rFonts w:ascii="Times New Roman" w:hAnsi="Times New Roman" w:cs="Times New Roman"/>
          <w:sz w:val="28"/>
          <w:szCs w:val="28"/>
        </w:rPr>
        <w:t>18.02.2025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094D38">
        <w:rPr>
          <w:rFonts w:ascii="Times New Roman" w:hAnsi="Times New Roman" w:cs="Times New Roman"/>
          <w:sz w:val="28"/>
          <w:szCs w:val="28"/>
        </w:rPr>
        <w:t>63-П/АДМ</w:t>
      </w:r>
      <w:bookmarkStart w:id="0" w:name="_GoBack"/>
      <w:bookmarkEnd w:id="0"/>
    </w:p>
    <w:p w:rsidR="00D1642F" w:rsidRPr="00837ACF" w:rsidRDefault="00D1642F" w:rsidP="004574CC">
      <w:pPr>
        <w:rPr>
          <w:sz w:val="24"/>
          <w:szCs w:val="24"/>
        </w:rPr>
      </w:pPr>
    </w:p>
    <w:p w:rsidR="00D1642F" w:rsidRDefault="00D1642F" w:rsidP="00D1642F">
      <w:pPr>
        <w:jc w:val="center"/>
      </w:pPr>
      <w:r>
        <w:t>Муниципальная программа</w:t>
      </w:r>
    </w:p>
    <w:p w:rsidR="00D1642F" w:rsidRDefault="00D1642F" w:rsidP="00D1642F">
      <w:pPr>
        <w:jc w:val="center"/>
      </w:pPr>
      <w:r>
        <w:t xml:space="preserve">Златоустовского городского округа </w:t>
      </w:r>
    </w:p>
    <w:p w:rsidR="00D1642F" w:rsidRDefault="00D1642F" w:rsidP="00D1642F">
      <w:pPr>
        <w:jc w:val="center"/>
      </w:pPr>
      <w:r>
        <w:t>«Развитие культуры в Златоустовском городском округе»</w:t>
      </w:r>
    </w:p>
    <w:p w:rsidR="00D1642F" w:rsidRPr="00C24011" w:rsidRDefault="00D1642F" w:rsidP="00D1642F">
      <w:pPr>
        <w:jc w:val="center"/>
      </w:pPr>
    </w:p>
    <w:p w:rsidR="00D1642F" w:rsidRDefault="00D1642F" w:rsidP="00D1642F">
      <w:pPr>
        <w:jc w:val="center"/>
      </w:pPr>
      <w:r>
        <w:t>Паспорт</w:t>
      </w:r>
    </w:p>
    <w:p w:rsidR="00D1642F" w:rsidRDefault="00D1642F" w:rsidP="00D1642F">
      <w:pPr>
        <w:jc w:val="center"/>
      </w:pPr>
      <w:r>
        <w:t>муниципальной программы</w:t>
      </w:r>
    </w:p>
    <w:p w:rsidR="00D1642F" w:rsidRPr="00837ACF" w:rsidRDefault="00D1642F" w:rsidP="004574CC">
      <w:pPr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6804"/>
      </w:tblGrid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Куратор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Заместитель главы Златоустовского городского округа по социальным вопросам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Муниципальное казённое учреждение Управление культуры Златоустовского городского округа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Соисполнители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Администрация Златоустовского городского округа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Подпрограммы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отсутствуют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Цели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1. 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Сохранение и развитие культурного потенциала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2. 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Развитие архивного дела на территории Златоустовского городского округа.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Задачи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1. Создание условий для духовно</w:t>
            </w:r>
            <w:r w:rsidR="004D5721" w:rsidRPr="004D5721">
              <w:rPr>
                <w:rFonts w:ascii="Times New Roman CYR" w:hAnsi="Times New Roman CYR" w:cs="Times New Roman CYR"/>
              </w:rPr>
              <w:t>-</w:t>
            </w:r>
            <w:r w:rsidRPr="004D5721">
              <w:rPr>
                <w:rFonts w:ascii="Times New Roman CYR" w:hAnsi="Times New Roman CYR" w:cs="Times New Roman CYR"/>
              </w:rPr>
              <w:t xml:space="preserve">нравственного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 xml:space="preserve">и эстетического развития личности на основе деятельности муниципальных библиотек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 xml:space="preserve">и учреждений дополнительного образования детей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>в сфере  искусства и культуры.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2. Создание условий для организации досуга жителей Златоустовского городского округа культурно</w:t>
            </w:r>
            <w:r w:rsidR="004D5721" w:rsidRPr="004D5721">
              <w:rPr>
                <w:rFonts w:ascii="Times New Roman CYR" w:hAnsi="Times New Roman CYR" w:cs="Times New Roman CYR"/>
              </w:rPr>
              <w:t> </w:t>
            </w:r>
            <w:r w:rsidRPr="004D5721">
              <w:rPr>
                <w:rFonts w:ascii="Times New Roman CYR" w:hAnsi="Times New Roman CYR" w:cs="Times New Roman CYR"/>
              </w:rPr>
              <w:t>- досуговыми учреждениями и развития местного художественного творчества.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 xml:space="preserve">3. Создание условий для организации отдыха населения, привлечение населения к участию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>в массовых мероприятиях.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 xml:space="preserve">4. Поддержка творческих инициатив и проектов </w:t>
            </w:r>
            <w:r w:rsidR="004D5721" w:rsidRPr="004D5721">
              <w:rPr>
                <w:rFonts w:ascii="Times New Roman CYR" w:hAnsi="Times New Roman CYR" w:cs="Times New Roman CYR"/>
              </w:rPr>
              <w:br/>
            </w:r>
            <w:r w:rsidRPr="004D5721">
              <w:rPr>
                <w:rFonts w:ascii="Times New Roman CYR" w:hAnsi="Times New Roman CYR" w:cs="Times New Roman CYR"/>
              </w:rPr>
              <w:t>в сфере культуры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5. 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Предоставление доступа к музейным коллекциям (фондам), осуществление просветительской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lastRenderedPageBreak/>
              <w:t>и образовательной деятельности.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6. 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Проведение ремонтных работ и противопожарных мероприятий зданий учреждений культуры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дополнительного образования.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7. </w:t>
            </w:r>
            <w:r w:rsidR="00D1642F" w:rsidRPr="004D5721">
              <w:rPr>
                <w:rFonts w:ascii="Times New Roman CYR" w:hAnsi="Times New Roman CYR" w:cs="Times New Roman CYR"/>
              </w:rPr>
              <w:t>Обеспечение с</w:t>
            </w:r>
            <w:r w:rsidRPr="004D5721">
              <w:rPr>
                <w:rFonts w:ascii="Times New Roman CYR" w:hAnsi="Times New Roman CYR" w:cs="Times New Roman CYR"/>
              </w:rPr>
              <w:t xml:space="preserve">охранности архивных документов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на территории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8. </w:t>
            </w:r>
            <w:r w:rsidR="00D1642F" w:rsidRPr="004D5721">
              <w:rPr>
                <w:rFonts w:ascii="Times New Roman CYR" w:hAnsi="Times New Roman CYR" w:cs="Times New Roman CYR"/>
              </w:rPr>
              <w:t>Организация комплектования Архива Златоустовского городско</w:t>
            </w:r>
            <w:r w:rsidRPr="004D5721">
              <w:rPr>
                <w:rFonts w:ascii="Times New Roman CYR" w:hAnsi="Times New Roman CYR" w:cs="Times New Roman CYR"/>
              </w:rPr>
              <w:t>го округа архивными документами.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9. </w:t>
            </w:r>
            <w:r w:rsidR="00D1642F" w:rsidRPr="004D5721">
              <w:rPr>
                <w:rFonts w:ascii="Times New Roman CYR" w:hAnsi="Times New Roman CYR" w:cs="Times New Roman CYR"/>
              </w:rPr>
              <w:t>Организация учёта архивных документов в Архиве Златоустовского городского округа.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10. </w:t>
            </w:r>
            <w:r w:rsidR="00D1642F" w:rsidRPr="004D5721">
              <w:rPr>
                <w:rFonts w:ascii="Times New Roman CYR" w:hAnsi="Times New Roman CYR" w:cs="Times New Roman CYR"/>
              </w:rPr>
              <w:t>Создание условий для людей с ограниченными возможностями и маломобильными группами посещения учреждений культуры.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11. </w:t>
            </w:r>
            <w:r w:rsidR="00D1642F" w:rsidRPr="004D5721">
              <w:rPr>
                <w:rFonts w:ascii="Times New Roman CYR" w:hAnsi="Times New Roman CYR" w:cs="Times New Roman CYR"/>
              </w:rPr>
              <w:t>Укрепление материально-технической базы учреждений.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t>12. </w:t>
            </w:r>
            <w:r w:rsidR="00D1642F" w:rsidRPr="004D5721">
              <w:t>Осуществление капитальных вложений в объекты капитального строительства муниципальной собственности.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1. </w:t>
            </w:r>
            <w:r w:rsidR="00D1642F" w:rsidRPr="004D5721">
              <w:rPr>
                <w:rFonts w:ascii="Times New Roman CYR" w:hAnsi="Times New Roman CYR" w:cs="Times New Roman CYR"/>
              </w:rPr>
              <w:t>Охват населения услугами учреждений культуры (%);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экземпляров книжного фонда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периодических изданий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3. 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посещений муниципальных библиотек (тыс. 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4. 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участников клубных формирований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5. 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участников мероприятий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(тыс. человек);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6.</w:t>
            </w:r>
            <w:r w:rsidR="004D5721" w:rsidRPr="004D5721">
              <w:rPr>
                <w:rFonts w:ascii="Times New Roman CYR" w:hAnsi="Times New Roman CYR" w:cs="Times New Roman CYR"/>
              </w:rPr>
              <w:t> </w:t>
            </w:r>
            <w:r w:rsidRPr="004D5721">
              <w:rPr>
                <w:rFonts w:ascii="Times New Roman CYR" w:hAnsi="Times New Roman CYR" w:cs="Times New Roman CYR"/>
              </w:rPr>
              <w:t>Количество посетителей музея (тыс. 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7. 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учащихся детских музыкальных школ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школ искусств округа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8. 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в областных, всероссийских, международных мероприятиях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9. 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архивных документов, подлежащих учёту, хранению, комплектованию и использованию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10. 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укрепивших материально-техническую базу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11. 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мероприятий, в рамках реализации Стратегии национальной политики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12. 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модельных библиотек, обновивших библиотечные фонды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lastRenderedPageBreak/>
              <w:t>13. 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библиотек, обновивших библиотечные фонды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14. 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в зданиях которых проведены ремонты и противопожарные мероприятия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15. 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преподавателей, получивших единовременную социальную выплату (человек);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16. 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на территории которых проведено благоустройство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17. 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получивших государственную поддержку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18. 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учреждений, создавших виртуальные концертные залы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19. 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учреждений адаптированных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для людей с ограниченными возможностями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 маломобильными группами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20. 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снесенных зданий и сооружений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21. 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технически оснащенных муниципальных музеев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22. 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учреждений культуры, ко</w:t>
            </w:r>
            <w:r w:rsidRPr="004D5721">
              <w:rPr>
                <w:rFonts w:ascii="Times New Roman CYR" w:hAnsi="Times New Roman CYR" w:cs="Times New Roman CYR"/>
              </w:rPr>
              <w:t xml:space="preserve">торыми реализованы мероприятия </w:t>
            </w:r>
            <w:r w:rsidR="00D1642F" w:rsidRPr="004D5721">
              <w:rPr>
                <w:rFonts w:ascii="Times New Roman CYR" w:hAnsi="Times New Roman CYR" w:cs="Times New Roman CYR"/>
              </w:rPr>
              <w:t>по ремонту, развитию инфраструктуры, укреплению материально-технической базы, разработке проектно-сметной документации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23. </w:t>
            </w:r>
            <w:r w:rsidR="00D1642F" w:rsidRPr="004D5721">
              <w:rPr>
                <w:rFonts w:ascii="Times New Roman CYR" w:hAnsi="Times New Roman CYR" w:cs="Times New Roman CYR"/>
              </w:rPr>
              <w:t xml:space="preserve">Количество созданных (разработанных) </w:t>
            </w:r>
            <w:r w:rsidRPr="004D5721">
              <w:rPr>
                <w:rFonts w:ascii="Times New Roman CYR" w:hAnsi="Times New Roman CYR" w:cs="Times New Roman CYR"/>
              </w:rPr>
              <w:br/>
            </w:r>
            <w:r w:rsidR="00D1642F" w:rsidRPr="004D5721">
              <w:rPr>
                <w:rFonts w:ascii="Times New Roman CYR" w:hAnsi="Times New Roman CYR" w:cs="Times New Roman CYR"/>
              </w:rPr>
              <w:t>или обновленных сайтов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D5721">
              <w:rPr>
                <w:rFonts w:ascii="Times New Roman CYR" w:hAnsi="Times New Roman CYR" w:cs="Times New Roman CYR"/>
              </w:rPr>
              <w:t>24. </w:t>
            </w:r>
            <w:r w:rsidR="00D1642F" w:rsidRPr="004D5721">
              <w:rPr>
                <w:rFonts w:ascii="Times New Roman CYR" w:hAnsi="Times New Roman CYR" w:cs="Times New Roman CYR"/>
              </w:rPr>
              <w:t>Количество реализованных проектов: «Очаг культуры: благоустройство территории около Дворца культуры «Металлург»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25. 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Количество выданных архивных справок, выписок и копий архивных документов по запросам юридических и физических лиц (единиц);</w:t>
            </w:r>
          </w:p>
          <w:p w:rsidR="00D1642F" w:rsidRPr="004D5721" w:rsidRDefault="00D1642F" w:rsidP="004D5721">
            <w:pPr>
              <w:suppressAutoHyphens/>
              <w:jc w:val="both"/>
            </w:pPr>
            <w:r w:rsidRPr="004D5721">
              <w:t>26.</w:t>
            </w:r>
            <w:r w:rsidR="004D5721" w:rsidRPr="004D5721">
              <w:t> </w:t>
            </w:r>
            <w:r w:rsidRPr="004D5721">
              <w:t>Количество переоснащенных муниципальных библиотек по модельному стандарту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27. </w:t>
            </w:r>
            <w:r w:rsidR="00D1642F" w:rsidRPr="004D5721">
              <w:t>Количество клубных формирований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28. </w:t>
            </w:r>
            <w:r w:rsidR="00D1642F" w:rsidRPr="004D5721">
              <w:t>Число посетителей музея (человек);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29. </w:t>
            </w:r>
            <w:r w:rsidR="00D1642F" w:rsidRPr="004D5721">
              <w:t>Количество посещений муниципальных библиотек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30. </w:t>
            </w:r>
            <w:r w:rsidR="00D1642F" w:rsidRPr="004D5721">
              <w:t>Количество творческих поездок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31. </w:t>
            </w:r>
            <w:r w:rsidR="00D1642F" w:rsidRPr="004D5721">
              <w:t>Количество обслуживаемых учреждений (единиц);</w:t>
            </w:r>
          </w:p>
          <w:p w:rsidR="00D1642F" w:rsidRPr="004D5721" w:rsidRDefault="004D5721" w:rsidP="004D5721">
            <w:pPr>
              <w:suppressAutoHyphens/>
              <w:jc w:val="both"/>
            </w:pPr>
            <w:r w:rsidRPr="004D5721">
              <w:t>32. </w:t>
            </w:r>
            <w:r w:rsidR="00D1642F" w:rsidRPr="004D5721">
              <w:t>Количество проведенных культурно-досуговых мероприятий (единиц);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33. </w:t>
            </w:r>
            <w:r w:rsidR="00D1642F" w:rsidRPr="004D5721">
              <w:rPr>
                <w:rFonts w:ascii="Times New Roman CYR" w:eastAsiaTheme="minorEastAsia" w:hAnsi="Times New Roman CYR" w:cs="Times New Roman CYR"/>
              </w:rPr>
              <w:t>Количество проведенных общегородских массовых мероприятий (единиц).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2023-2027 годы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bookmarkStart w:id="1" w:name="sub_1043"/>
            <w:r w:rsidRPr="004D5721">
              <w:rPr>
                <w:rFonts w:ascii="Times New Roman CYR" w:eastAsiaTheme="minorEastAsia" w:hAnsi="Times New Roman CYR" w:cs="Times New Roman CYR"/>
              </w:rPr>
              <w:t>Объемы финансовых ресурсов муниципальной программы</w:t>
            </w:r>
            <w:bookmarkEnd w:id="1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 xml:space="preserve">Затраты, необходимые для проведения мероприятий 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в рамках муниципальной программы:</w:t>
            </w:r>
          </w:p>
          <w:p w:rsidR="00D1642F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>В</w:t>
            </w:r>
            <w:r w:rsidR="004D5721">
              <w:rPr>
                <w:rFonts w:eastAsiaTheme="minorEastAsia"/>
              </w:rPr>
              <w:t>сего по муниципальной программе -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3 274 562,83156 тыс. рублей.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</w:rPr>
            </w:pP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 xml:space="preserve">2023 г. </w:t>
            </w:r>
            <w:r w:rsidR="004D5721">
              <w:rPr>
                <w:rFonts w:eastAsiaTheme="minorEastAsia"/>
              </w:rPr>
              <w:t>-</w:t>
            </w:r>
            <w:r w:rsidRPr="004D5721">
              <w:rPr>
                <w:rFonts w:eastAsiaTheme="minorEastAsia"/>
              </w:rPr>
              <w:t xml:space="preserve"> 503 413,748 тыс. рублей, в том числе: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497 754,648 тыс. рублей (местный бюджет),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3 932,39475 тыс. рублей (областной бюджет),</w:t>
            </w:r>
          </w:p>
          <w:p w:rsidR="00D1642F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1 726,70525 тыс. рублей (федеральный бюджет);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</w:rPr>
            </w:pPr>
          </w:p>
          <w:p w:rsidR="00D1642F" w:rsidRPr="004D5721" w:rsidRDefault="00D1642F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D5721">
              <w:t>2024 г.</w:t>
            </w:r>
            <w:r w:rsidR="004D5721">
              <w:t>-</w:t>
            </w:r>
            <w:r w:rsidRPr="004D5721">
              <w:t xml:space="preserve"> 845 452,84 тыс. рублей, в том числе: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 xml:space="preserve">693 252,36 тыс. рублей (местный бюджет), 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>146 131,49124 тыс. рублей (областной бюджет),</w:t>
            </w:r>
          </w:p>
          <w:p w:rsidR="00D1642F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 </w:t>
            </w:r>
            <w:r w:rsidR="00D1642F" w:rsidRPr="004D5721">
              <w:t>6 068,98876тыс. рублей (федеральный бюджет);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10"/>
              </w:rPr>
            </w:pPr>
          </w:p>
          <w:p w:rsidR="00D1642F" w:rsidRPr="004D5721" w:rsidRDefault="00D1642F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 w:rsidRPr="004D5721">
              <w:t>2025 г.</w:t>
            </w:r>
            <w:r w:rsidR="004D5721">
              <w:t>-</w:t>
            </w:r>
            <w:r w:rsidRPr="004D5721">
              <w:t xml:space="preserve"> 613 776,005 тыс. рублей, в том числе: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 xml:space="preserve">562 006,4 тыс. рублей (местный бюджет), </w:t>
            </w:r>
          </w:p>
          <w:p w:rsidR="00D1642F" w:rsidRPr="004D5721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>43 338,87015 тыс. рублей (областной бюджет),</w:t>
            </w:r>
          </w:p>
          <w:p w:rsidR="00D1642F" w:rsidRDefault="004D5721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</w:pPr>
            <w:r>
              <w:t>- </w:t>
            </w:r>
            <w:r w:rsidR="00D1642F" w:rsidRPr="004D5721">
              <w:t>8 430,73485 тыс. рублей (федеральный бюджет);</w:t>
            </w:r>
          </w:p>
          <w:p w:rsidR="00277C46" w:rsidRPr="00277C46" w:rsidRDefault="00277C46" w:rsidP="004D5721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10"/>
                <w:szCs w:val="10"/>
              </w:rPr>
            </w:pP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2026 г. -</w:t>
            </w:r>
            <w:r w:rsidR="00D1642F" w:rsidRPr="004D5721">
              <w:rPr>
                <w:rFonts w:eastAsiaTheme="minorEastAsia"/>
              </w:rPr>
              <w:t>764 694,31928 тыс. рублей, в том числе: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 xml:space="preserve">545 507,7 тыс. рублей (местный бюджет), </w:t>
            </w:r>
          </w:p>
          <w:p w:rsidR="00D1642F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219 186,61928 тыс. рублей (областной бюджет);</w:t>
            </w:r>
          </w:p>
          <w:p w:rsidR="00277C46" w:rsidRPr="00277C46" w:rsidRDefault="00277C46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0"/>
                <w:szCs w:val="10"/>
              </w:rPr>
            </w:pP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 xml:space="preserve">2027 г. </w:t>
            </w:r>
            <w:r w:rsidR="004D5721">
              <w:rPr>
                <w:rFonts w:eastAsiaTheme="minorEastAsia"/>
              </w:rPr>
              <w:t>-</w:t>
            </w:r>
            <w:r w:rsidRPr="004D5721">
              <w:rPr>
                <w:rFonts w:eastAsiaTheme="minorEastAsia"/>
              </w:rPr>
              <w:t xml:space="preserve"> 547 225,91928 тыс. рублей, в том числе: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 xml:space="preserve">534 563,3 тыс. рублей (местный бюджет), 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10 676,5939 тыс. рублей (областной бюджет),</w:t>
            </w:r>
          </w:p>
          <w:p w:rsidR="00D1642F" w:rsidRPr="004D5721" w:rsidRDefault="004D5721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eastAsiaTheme="minorEastAsia"/>
              </w:rPr>
              <w:t>- </w:t>
            </w:r>
            <w:r w:rsidR="00D1642F" w:rsidRPr="004D5721">
              <w:rPr>
                <w:rFonts w:eastAsiaTheme="minorEastAsia"/>
              </w:rPr>
              <w:t>1 986,02538 тыс. рублей (федеральный бюджет).</w:t>
            </w:r>
          </w:p>
        </w:tc>
      </w:tr>
      <w:tr w:rsidR="00D1642F" w:rsidRPr="004D5721" w:rsidTr="00D1642F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2F" w:rsidRPr="004D5721" w:rsidRDefault="00D1642F" w:rsidP="00D1642F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Ожидаемые результаты реализации муниципальной программы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ascii="Times New Roman CYR" w:eastAsiaTheme="minorEastAsia" w:hAnsi="Times New Roman CYR" w:cs="Times New Roman CYR"/>
              </w:rPr>
              <w:t>Реализация муниципальной программы будет способствовать повышению уровня нравственно-эстетического и духовного развития населения Златоустовского городского округа, сохранению преемственности и обеспечению условий долгосрочного развития культурных традиций, р</w:t>
            </w:r>
            <w:r w:rsidR="004D5721">
              <w:rPr>
                <w:rFonts w:ascii="Times New Roman CYR" w:eastAsiaTheme="minorEastAsia" w:hAnsi="Times New Roman CYR" w:cs="Times New Roman CYR"/>
              </w:rPr>
              <w:t>асширению спектра информационно </w:t>
            </w:r>
            <w:r w:rsidRPr="004D5721">
              <w:rPr>
                <w:rFonts w:ascii="Times New Roman CYR" w:eastAsiaTheme="minorEastAsia" w:hAnsi="Times New Roman CYR" w:cs="Times New Roman CYR"/>
              </w:rPr>
              <w:t>- образовательных, культурно-просветительских, интеллектуально-досуговых услуг, предоставляемых населению, повышению их качества, комфортности предоставления, повышению уровня соответствия запросам пользователей.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>Реализация программных мероприятий позволит достичь:</w:t>
            </w:r>
          </w:p>
          <w:p w:rsidR="00D1642F" w:rsidRPr="004D5721" w:rsidRDefault="004D5721" w:rsidP="004D5721">
            <w:pPr>
              <w:widowControl w:val="0"/>
              <w:tabs>
                <w:tab w:val="left" w:pos="1026"/>
              </w:tabs>
              <w:jc w:val="both"/>
              <w:rPr>
                <w:rFonts w:eastAsiaTheme="minorEastAsia"/>
                <w:color w:val="FF0000"/>
              </w:rPr>
            </w:pPr>
            <w:r>
              <w:rPr>
                <w:rFonts w:eastAsiaTheme="minorEastAsia"/>
              </w:rPr>
              <w:t>1) </w:t>
            </w:r>
            <w:r w:rsidR="00D1642F" w:rsidRPr="004D5721">
              <w:rPr>
                <w:rFonts w:eastAsiaTheme="minorEastAsia"/>
              </w:rPr>
              <w:t>сохранение уровня охвата населения услугами учреждений культуры и увеличения количества проведенных мероприятий до 831 единиц;</w:t>
            </w:r>
          </w:p>
          <w:p w:rsidR="00D1642F" w:rsidRPr="004D5721" w:rsidRDefault="004D5721" w:rsidP="004D5721">
            <w:pPr>
              <w:widowControl w:val="0"/>
              <w:tabs>
                <w:tab w:val="left" w:pos="0"/>
                <w:tab w:val="left" w:pos="34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2) </w:t>
            </w:r>
            <w:r w:rsidR="00D1642F" w:rsidRPr="004D5721">
              <w:rPr>
                <w:rFonts w:eastAsiaTheme="minorEastAsia"/>
              </w:rPr>
              <w:t xml:space="preserve">повышение уровня интеллектуального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 xml:space="preserve">и культурного развития горожан и удовлетворение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их потребности в свободной культурно-творческой самореализации, повышение качества и доступности услуг в сфере культуры и искусства для всех жителей Златоустовского городского округа;</w:t>
            </w:r>
          </w:p>
          <w:p w:rsidR="00D1642F" w:rsidRPr="004D5721" w:rsidRDefault="004D5721" w:rsidP="004D5721">
            <w:pPr>
              <w:widowControl w:val="0"/>
              <w:tabs>
                <w:tab w:val="left" w:pos="743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3) </w:t>
            </w:r>
            <w:r w:rsidR="00D1642F" w:rsidRPr="004D5721">
              <w:rPr>
                <w:rFonts w:eastAsiaTheme="minorEastAsia"/>
              </w:rPr>
              <w:t xml:space="preserve"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и их носителям;</w:t>
            </w:r>
          </w:p>
          <w:p w:rsidR="00D1642F" w:rsidRPr="004D5721" w:rsidRDefault="004D5721" w:rsidP="004D5721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4) </w:t>
            </w:r>
            <w:r w:rsidR="00D1642F" w:rsidRPr="004D5721">
              <w:rPr>
                <w:rFonts w:eastAsiaTheme="minorEastAsia"/>
              </w:rPr>
              <w:t xml:space="preserve">увеличение возможностей для своевременного выявления одаренных и талантливых детей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и подростков, их художественного развития, профессионального самоопределения и обучения;</w:t>
            </w:r>
          </w:p>
          <w:p w:rsidR="00D1642F" w:rsidRPr="004D5721" w:rsidRDefault="004D5721" w:rsidP="004D5721">
            <w:pPr>
              <w:widowControl w:val="0"/>
              <w:tabs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5) </w:t>
            </w:r>
            <w:r w:rsidR="00D1642F" w:rsidRPr="004D5721">
              <w:rPr>
                <w:rFonts w:eastAsiaTheme="minorEastAsia"/>
              </w:rPr>
              <w:t xml:space="preserve">увеличение охвата населения библиотечными услугами, повышение читательского интереса </w:t>
            </w:r>
            <w:r>
              <w:rPr>
                <w:rFonts w:eastAsiaTheme="minorEastAsia"/>
              </w:rPr>
              <w:br/>
            </w:r>
            <w:r w:rsidR="00D1642F" w:rsidRPr="004D5721">
              <w:rPr>
                <w:rFonts w:eastAsiaTheme="minorEastAsia"/>
              </w:rPr>
              <w:t>у населения до 644445 единиц;</w:t>
            </w:r>
          </w:p>
          <w:p w:rsidR="00D1642F" w:rsidRPr="004D5721" w:rsidRDefault="00D1642F" w:rsidP="004D5721">
            <w:pPr>
              <w:widowControl w:val="0"/>
              <w:tabs>
                <w:tab w:val="left" w:pos="-108"/>
                <w:tab w:val="left" w:pos="885"/>
                <w:tab w:val="left" w:pos="1026"/>
              </w:tabs>
              <w:jc w:val="both"/>
              <w:rPr>
                <w:rFonts w:eastAsiaTheme="minorEastAsia"/>
              </w:rPr>
            </w:pPr>
            <w:r w:rsidRPr="004D5721">
              <w:rPr>
                <w:rFonts w:eastAsiaTheme="minorEastAsia"/>
              </w:rPr>
              <w:t>6)</w:t>
            </w:r>
            <w:r w:rsidR="004D5721">
              <w:rPr>
                <w:rFonts w:eastAsiaTheme="minorEastAsia"/>
              </w:rPr>
              <w:t> </w:t>
            </w:r>
            <w:r w:rsidRPr="004D5721">
              <w:rPr>
                <w:rFonts w:eastAsiaTheme="minorEastAsia"/>
              </w:rPr>
              <w:t xml:space="preserve">обеспечение устойчивого и полноценного функционирования муниципальных учреждений культуры и дополнительного образования 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в количестве 13 единиц с учетом реализации национальных целей и задач;</w:t>
            </w:r>
          </w:p>
          <w:p w:rsidR="00D1642F" w:rsidRPr="004D5721" w:rsidRDefault="00D1642F" w:rsidP="004D57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4D5721">
              <w:rPr>
                <w:rFonts w:eastAsiaTheme="minorEastAsia"/>
              </w:rPr>
              <w:t xml:space="preserve">7) увеличения количества архивных документов, подлежащих учёту, хранению, комплектованию </w:t>
            </w:r>
            <w:r w:rsidR="004D5721">
              <w:rPr>
                <w:rFonts w:eastAsiaTheme="minorEastAsia"/>
              </w:rPr>
              <w:br/>
            </w:r>
            <w:r w:rsidRPr="004D5721">
              <w:rPr>
                <w:rFonts w:eastAsiaTheme="minorEastAsia"/>
              </w:rPr>
              <w:t>и использованию до 436309 единиц</w:t>
            </w:r>
          </w:p>
        </w:tc>
      </w:tr>
    </w:tbl>
    <w:p w:rsidR="00D1642F" w:rsidRPr="00C24011" w:rsidRDefault="00D1642F" w:rsidP="009F1E74">
      <w:pPr>
        <w:jc w:val="center"/>
        <w:rPr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color w:val="000000" w:themeColor="text1"/>
        </w:rPr>
      </w:pPr>
      <w:bookmarkStart w:id="2" w:name="sub_1014"/>
      <w:r w:rsidRPr="009F1E74">
        <w:rPr>
          <w:rFonts w:eastAsiaTheme="minorEastAsia"/>
          <w:bCs/>
          <w:color w:val="000000" w:themeColor="text1"/>
        </w:rPr>
        <w:t>Раздел I. Характеристика текущего состояния сферы культуры Златоустовского городского округа, основные показатели и анализ социальных, финансово-экономических и прочих рисков реализации муниципальной программы</w:t>
      </w:r>
    </w:p>
    <w:bookmarkEnd w:id="2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3" w:name="sub_1013"/>
      <w:r>
        <w:rPr>
          <w:rFonts w:eastAsiaTheme="minorEastAsia"/>
        </w:rPr>
        <w:t>1. </w:t>
      </w:r>
      <w:r w:rsidRPr="009F1E74">
        <w:rPr>
          <w:rFonts w:eastAsiaTheme="minorEastAsia"/>
        </w:rPr>
        <w:t>Ста</w:t>
      </w:r>
      <w:r w:rsidR="008C0D58">
        <w:rPr>
          <w:rFonts w:eastAsiaTheme="minorEastAsia"/>
        </w:rPr>
        <w:t>тья </w:t>
      </w:r>
      <w:r w:rsidRPr="009F1E74">
        <w:rPr>
          <w:rFonts w:eastAsiaTheme="minorEastAsia"/>
        </w:rPr>
        <w:t xml:space="preserve">44 Конституции Российской Федерации определила, </w:t>
      </w:r>
      <w:r w:rsidR="008C0D58">
        <w:rPr>
          <w:rFonts w:eastAsiaTheme="minorEastAsia"/>
        </w:rPr>
        <w:br/>
      </w:r>
      <w:r w:rsidRPr="009F1E74">
        <w:rPr>
          <w:rFonts w:eastAsiaTheme="minorEastAsia"/>
        </w:rPr>
        <w:t xml:space="preserve">что каждый человек, находящийся на территории России, имеет право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на участие в культурной жизни и пользование учреждениями культуры,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а также на доступ к культурным ценностям.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Право граждан на качественное удовлетворение культурно-информационных потребностей должно подкрепляться соответствующим финансовым обеспечением, поэтому разработка и реализация муниципальной программы финансирования культуры и искусства имеет чрезвычайно важное значение в муниципальном образовании - Златоустовский городской округ.</w:t>
      </w:r>
    </w:p>
    <w:bookmarkEnd w:id="3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В сфере культуры в последние годы происходят важные изменения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lastRenderedPageBreak/>
        <w:t xml:space="preserve">в ожиданиях и требованиях потребителей к качеству и разнообразию услуг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продуктов сферы культуры: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1) при выборе досуговых занятий растут предпочтения, направленные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на повышение «личной конкурентоспособности», укрепление здоровья, создание привлекательного внешнего облика, развитие коммуникативных качеств, общего культурного уровня;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2) в связи с информатизацией жизнедеятельности человека, индивидуализацией жизни растет востребованность интерактивных услуг;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3) в связи с ускорением ритма жизни людей, уменьшением доли свободного времени, увеличением психофизической нагрузки детей и взрослых и необходимостью снятия стресса усиливаются ожидания рекреационной направленности услуг.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Получателями библиотечных услуг являются все возрастные категории населения. Сохраняется тенденция ежегодного увеличения охвата населения библиотечным обслуживанием, в среднем на 0,7 процентов.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Учреждения муниципальной библиотечной сети на территории округа размещены равномерно, однако в основном библиотеки расположены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центральной части города, что затрудняет посещение библиотек жителями, проживающими в отдаленных районах города.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Данная проблема частично решается за счет использования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внестационарных форм библиотечного обслуживания, которое не может предоставлять населению полный объем библиотечных услуг. Для достижения полного охвата населения округа библиотечным обслуживанием необходимо обеспечение равномерного доступа жителей к информационным услугам.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Приоритетной задачей развития муниципальных общедоступных библиотек является совершенствование ресурсной базы, прежде всего в части автоматизации и информатизации библиотечных процессов.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Библиотечная система округа обладает рядом преимуществ: обеспечивает бесплатный, свободный доступ к библиотечным фондам и справочно-поисковому аппарату; ориентирована в обслуживании на все социальные группы; предлагает разнообразный спектр услуг; гарантирует высокий уровень проводимых культурно-досуговых мероприятий; укомплектована квалифицированными кадрами.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Систему дополнительного образования детей в сфере культуры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искусства на территории округа представляют 6 муниципальных учреждений. По направлениям деятельности - это достаточно развитая целостная система, которая включает в себя 3 школы искусств, 3 музыкальных школы, где ведется обучение по 12 направлениям искусства. Не менее 10 процентов выпускников школ поступают в средние и в высшие профессиональные учебные заведения культуры и искусства. Для дальнейшего сохранения существующего уровня требуется расширение контингента получающего дополнительное предпрофессиональное образование.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Одной из проблем по-прежнему остается приобретение оборудования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и музыкальных инструментов: 35 процентов инструментария и специального оборудования, изношены и морально устарели.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lastRenderedPageBreak/>
        <w:t>Немаловажной проблемой является проведение капитального ремонта помещений школ. В связи с этим необходимо увеличение бюджетного финансирования.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Организация досуга населения связана с организацией массового отдыха и созданием условий для развития местного традиционного народного художественного творчества. При формировании муниципального задания особое внимание уделяется проведению интерактивных культурно-досуговых мероприятий для всех возрастных категорий, а также организации семейного досуга, досуга старшего поколения, сохранению и развитию народных промыслов и ремесел.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Систему учреждений культуры досугового типа округа составляют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7 учреждений и 3 структурных подразделений, расположенные, в разных частях города.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В учреждениях культуры досугового типа функционируют клубные формирования (коллективы любительского художественного творчества, любительские объединения и клубы по интересам), в которых занимаются более 2 тысяч участников в возрасте от 3-х до 80-ти лет. Любительские формирования охватывают все жанры и направления искусства, являясь основным средством для развития местного традиционного народного художественного творчества.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Основными задачами </w:t>
      </w:r>
      <w:r>
        <w:rPr>
          <w:rFonts w:eastAsiaTheme="minorEastAsia"/>
        </w:rPr>
        <w:t>м</w:t>
      </w:r>
      <w:r w:rsidRPr="009F1E74">
        <w:rPr>
          <w:rFonts w:eastAsiaTheme="minorEastAsia"/>
        </w:rPr>
        <w:t>униципального казённого учреждения Управление культуры Златоустовского городского округа (далее - Управление культуры) при организации массового отдыха остаются более активное участие населения, использование новых форм и современных технологий организации массовых мероприятий, с применением новейших технических средств.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Златоустовский городской округ является одним из исторических центров Урала.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Угрозами для сохранения самобытного исторического облика города являются следующие обстоятельства: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1) постоянное физическое разрушение памятников истории и культуры, особенно жилых домов исторической части города;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2) наличие транспортной перегрузки на основных улицах, которая пагубно влияет на сохранность памятников архитектуры;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3) отсутствие проведения комплекса ремонтно-реставрационных работ.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Демонстрацией историко-культурного потенциала занимается Златоустовский городской краеведческий музей. Пропускная способность данного учреждения составляет ориентировочно 77 тысяч посетителей в год. Количество посетителей можно увеличить до 100-110 тысяч посещений в год, при увеличении выставочных площадей музея не менее чем на 150 процентов Существующие выставочные площади позволяют демонстрировать не более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25 процентов музейного фонда.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4" w:name="sub_1015"/>
      <w:r>
        <w:rPr>
          <w:rFonts w:eastAsiaTheme="minorEastAsia"/>
        </w:rPr>
        <w:t>2. </w:t>
      </w:r>
      <w:r w:rsidRPr="009F1E74">
        <w:rPr>
          <w:rFonts w:eastAsiaTheme="minorEastAsia"/>
        </w:rPr>
        <w:t xml:space="preserve">Сеть учреждений культуры испытывают серьезные проблемы, которые в ближайшем будущем могут привести к ее сокращению. Учреждениям требуется модернизация материально-технической базы и капитальный ремонт, которые замедлили свои темпы из-за недостатка финансирования.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lastRenderedPageBreak/>
        <w:t>На библиотеках сказывается отсутствие современного компьютерного оборудования и качественного комплектования, большинство библиотечных учреждений не имеет возможности вести электронный каталог.</w:t>
      </w:r>
    </w:p>
    <w:bookmarkEnd w:id="4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Серьезной проблемой остается старение кадров. В связи с низкой заработной платой и отсутствием жилья молодым и талантливым специалистам приходится уезжать в другие регионы в поисках заработка, а выпускники, продолжившие обучение в высших учебных заведениях, не спешат искать работу по специальности в округе. По этой же причине учреждения культуры не имеют возможности привлечь для работы высококвалифицированных специалистов, которая приводит к неукомплектованности кадрами. Крайне актуальным для отрасли стал Указ Президента Российской Федерации </w:t>
      </w:r>
      <w:r>
        <w:rPr>
          <w:rFonts w:eastAsiaTheme="minorEastAsia"/>
        </w:rPr>
        <w:br/>
        <w:t>от 07.05.2012 </w:t>
      </w:r>
      <w:r w:rsidRPr="009F1E74">
        <w:rPr>
          <w:rFonts w:eastAsiaTheme="minorEastAsia"/>
        </w:rPr>
        <w:t>г. № 597 «О мероприятиях по реализации государственной социальной политики», предполагающий поэтапное доведение уровня заработной платы основного персонала в отрасли «Культура» до средней заработной платы в экономике региона.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Уровень средней заработной платы работников сферы культуры области значительно ниже средней заработной платы не только в экономике,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но и в образовании, в здравоохранении.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5" w:name="sub_1016"/>
      <w:r>
        <w:rPr>
          <w:rFonts w:eastAsiaTheme="minorEastAsia"/>
        </w:rPr>
        <w:t>3. </w:t>
      </w:r>
      <w:r w:rsidRPr="009F1E74">
        <w:rPr>
          <w:rFonts w:eastAsiaTheme="minorEastAsia"/>
        </w:rPr>
        <w:t>Архивные документы, хранящиеся в муниципальном бюджетном учреждении Архиве Златоустовского городского округа (далее - Архив), являются составной частью Архивного фонда Российской Федерации</w:t>
      </w:r>
      <w:r>
        <w:rPr>
          <w:rFonts w:eastAsiaTheme="minorEastAsia"/>
        </w:rPr>
        <w:t> </w:t>
      </w:r>
      <w:r w:rsidRPr="009F1E74">
        <w:rPr>
          <w:rFonts w:eastAsiaTheme="minorEastAsia"/>
        </w:rPr>
        <w:t xml:space="preserve">- неотъемлемой частью историко-культурного наследия, информационного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интеллектуального достояния, отражающий материальную и духовную жизнь общества и имеющий историческое, научное, социальное, экономическое, политическое и культурное значение.</w:t>
      </w:r>
    </w:p>
    <w:bookmarkEnd w:id="5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Общий объем архивных документов, сосредоточенных в Архиве,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по данным централизованного государственного учета, составляет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на </w:t>
      </w:r>
      <w:r>
        <w:rPr>
          <w:rFonts w:eastAsiaTheme="minorEastAsia"/>
        </w:rPr>
        <w:t>0</w:t>
      </w:r>
      <w:r w:rsidRPr="009F1E74">
        <w:rPr>
          <w:rFonts w:eastAsiaTheme="minorEastAsia"/>
        </w:rPr>
        <w:t xml:space="preserve">1 января 2023 года 427032 единицхранения (далее - дел). Структура архивных документов представлена управленческими документами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на бумажных носителях (40 процентов). Значительный объем документов составляют документы по личному составу (60 процентов).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Источниками комплектования Архива являются 33 организации,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в которых на временном хранении, до передачи на постоянное хранение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Архив находится более 14 тыс. единиц хранения документов Архивного фонда Челябинской области.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Для облегчения поиска информации в Архиве в работе каталоги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картотеки.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В систему автоматизированного государственного учета документов Архивного фонда Российской Федерации включено 100 процентов фондов, хранящихся в Архиве.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Документы широко используются в социальных и научно-просветительских целях.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Организовано много документальных выставок, публикаций, школьных уроков, экскурсий и других мероприятий, направленных на популяризацию архивных документов; исполняются запросы от органов государственной </w:t>
      </w:r>
      <w:r w:rsidRPr="009F1E74">
        <w:rPr>
          <w:rFonts w:eastAsiaTheme="minorEastAsia"/>
        </w:rPr>
        <w:lastRenderedPageBreak/>
        <w:t xml:space="preserve">власти и местного самоуправления, юридических и физических лиц. Активизировалась работа по использованию документов и пропаганде архивного дела в средствах массовой информации. Проведена работа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по созданию страницы на официальном сайте Златоустовского городского округа в сети Интернет, что позволит в ближайшей перспективе обеспечить возможность оперативного и свободного доступа всех категорий пользователей к открытой архивной информации.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Применение современных технологий микрофильмирования и оцифровки архивных документов позволяет сохранить затухающие тексты и сделать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их доступными для пользователей. С 2013 года с применением данных технологий Областным государственным объединённым архивом Челябинской обл</w:t>
      </w:r>
      <w:r>
        <w:rPr>
          <w:rFonts w:eastAsiaTheme="minorEastAsia"/>
        </w:rPr>
        <w:t xml:space="preserve">асти создается для </w:t>
      </w:r>
      <w:r w:rsidRPr="009F1E74">
        <w:rPr>
          <w:rFonts w:eastAsiaTheme="minorEastAsia"/>
        </w:rPr>
        <w:t>Архива электронный фонд пользования на особо ценные документы, позволяющий, во-первых, ускорить процесс получения необходимой пользователю информации, во-вторых, защитить материальный носитель и текст документа от пагубного воздействия света при копировании.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4. </w:t>
      </w:r>
      <w:r w:rsidRPr="009F1E74">
        <w:rPr>
          <w:rFonts w:eastAsiaTheme="minorEastAsia"/>
        </w:rPr>
        <w:t xml:space="preserve">Важное значение для успешной реализации Программы имеет прогнозирование возможных рисков, связанных с достижением основной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цели, решением задач Программы, оценка их масштабов и последствий,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а также формирование системы мер по их предотвращению.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Наиболее серьезные риски при реа</w:t>
      </w:r>
      <w:r>
        <w:rPr>
          <w:rFonts w:eastAsiaTheme="minorEastAsia"/>
        </w:rPr>
        <w:t>лизации муниципальной программы </w:t>
      </w:r>
      <w:r w:rsidRPr="009F1E74">
        <w:rPr>
          <w:rFonts w:eastAsiaTheme="minorEastAsia"/>
        </w:rPr>
        <w:t>- это финансовый и административный риски.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и показателей в зависимости от достигнутых результатов.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сфере культуры, развития государственного и социального партнерства.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задач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Способами ограничения административного риска являются: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9F1E74">
        <w:rPr>
          <w:rFonts w:eastAsiaTheme="minorEastAsia"/>
        </w:rPr>
        <w:t xml:space="preserve">контроль за ходом выполнения программных мероприятий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совершенствование механизма текущего управления реализацией муниципальной программы;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9F1E74">
        <w:rPr>
          <w:rFonts w:eastAsiaTheme="minorEastAsia"/>
        </w:rPr>
        <w:t>формирование ежегодных планов реализации муниципальной программы;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Pr="009F1E74">
        <w:rPr>
          <w:rFonts w:eastAsiaTheme="minorEastAsia"/>
        </w:rPr>
        <w:t>постоянный мониторинг выполнения показателей (индикаторов)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Принятие мер по управлению рисками осуществляется Управление культуры на основе мониторинга реализации муниципальной программы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оценки её эффективности и результативности.</w:t>
      </w:r>
    </w:p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color w:val="000000" w:themeColor="text1"/>
        </w:rPr>
      </w:pPr>
      <w:bookmarkStart w:id="6" w:name="sub_1017"/>
      <w:r w:rsidRPr="009F1E74">
        <w:rPr>
          <w:rFonts w:eastAsiaTheme="minorEastAsia"/>
          <w:bCs/>
          <w:color w:val="000000" w:themeColor="text1"/>
        </w:rPr>
        <w:t>Раздел II. Приоритеты и цели муниципальной политики в сфере культуры Златоустовского городского округа, описание основных целей и задач муниципальной программы</w:t>
      </w:r>
    </w:p>
    <w:bookmarkEnd w:id="6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7" w:name="sub_1018"/>
      <w:r>
        <w:rPr>
          <w:rFonts w:eastAsiaTheme="minorEastAsia"/>
        </w:rPr>
        <w:t>5. </w:t>
      </w:r>
      <w:r w:rsidRPr="009F1E74">
        <w:rPr>
          <w:rFonts w:eastAsiaTheme="minorEastAsia"/>
        </w:rPr>
        <w:t>В соответствии со Стратегией развития округа основными целями реализации муниципальной программы является:</w:t>
      </w:r>
      <w:bookmarkEnd w:id="7"/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1) </w:t>
      </w:r>
      <w:r w:rsidRPr="009F1E74">
        <w:rPr>
          <w:rFonts w:eastAsiaTheme="minorEastAsia"/>
        </w:rPr>
        <w:t>Сохранение и развитие культурного потенциала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2) </w:t>
      </w:r>
      <w:r w:rsidRPr="009F1E74">
        <w:rPr>
          <w:rFonts w:eastAsiaTheme="minorEastAsia"/>
        </w:rPr>
        <w:t>Развитие архивного дела на территории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6. </w:t>
      </w:r>
      <w:r w:rsidRPr="009F1E74">
        <w:rPr>
          <w:rFonts w:eastAsiaTheme="minorEastAsia"/>
        </w:rPr>
        <w:t>Задачи: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8" w:name="sub_1022"/>
      <w:r>
        <w:rPr>
          <w:rFonts w:eastAsiaTheme="minorEastAsia"/>
        </w:rPr>
        <w:t>1) </w:t>
      </w:r>
      <w:r w:rsidRPr="009F1E74">
        <w:rPr>
          <w:rFonts w:eastAsiaTheme="minorEastAsia"/>
        </w:rPr>
        <w:t>Создание условий для духовно</w:t>
      </w:r>
      <w:r>
        <w:rPr>
          <w:rFonts w:eastAsiaTheme="minorEastAsia"/>
        </w:rPr>
        <w:t>-</w:t>
      </w:r>
      <w:r w:rsidRPr="009F1E74">
        <w:rPr>
          <w:rFonts w:eastAsiaTheme="minorEastAsia"/>
        </w:rPr>
        <w:t xml:space="preserve">нравственного и эстетического развития личности на основе деятельности муниципальных библиотек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учреждений дополнительного образования дете</w:t>
      </w:r>
      <w:r>
        <w:rPr>
          <w:rFonts w:eastAsiaTheme="minorEastAsia"/>
        </w:rPr>
        <w:t>й в сфере</w:t>
      </w:r>
      <w:r w:rsidRPr="009F1E74">
        <w:rPr>
          <w:rFonts w:eastAsiaTheme="minorEastAsia"/>
        </w:rPr>
        <w:t xml:space="preserve"> искусства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культуры.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2) </w:t>
      </w:r>
      <w:r w:rsidRPr="009F1E74">
        <w:rPr>
          <w:rFonts w:eastAsiaTheme="minorEastAsia"/>
        </w:rPr>
        <w:t>Создание условий для организации досуга жителей Златоустовского городского округа культурно - досуговыми учреждениями и развития местного художественного творчества.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3) </w:t>
      </w:r>
      <w:r w:rsidRPr="009F1E74">
        <w:rPr>
          <w:rFonts w:eastAsiaTheme="minorEastAsia"/>
        </w:rPr>
        <w:t>Создание условий для организации отдыха населения, привлечение населения к участию в массовых мероприятиях.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4) </w:t>
      </w:r>
      <w:r w:rsidRPr="009F1E74">
        <w:rPr>
          <w:rFonts w:eastAsiaTheme="minorEastAsia"/>
        </w:rPr>
        <w:t>Поддержка творческих инициатив и проектов в сфере культуры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Pr="009F1E74">
        <w:rPr>
          <w:rFonts w:eastAsiaTheme="minorEastAsia"/>
        </w:rPr>
        <w:t>Предоставление доступа к музейным коллекциям (фондам), осуществление просветительской и образовательной деятельности.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Pr="009F1E74">
        <w:rPr>
          <w:rFonts w:eastAsiaTheme="minorEastAsia"/>
        </w:rPr>
        <w:t>Проведение ремонтных работ и противопожарных мероприятий зданий учреждений культуры и дополнительного образования.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7) </w:t>
      </w:r>
      <w:r w:rsidRPr="009F1E74">
        <w:rPr>
          <w:rFonts w:eastAsiaTheme="minorEastAsia"/>
        </w:rPr>
        <w:t>Обеспечение с</w:t>
      </w:r>
      <w:r>
        <w:rPr>
          <w:rFonts w:eastAsiaTheme="minorEastAsia"/>
        </w:rPr>
        <w:t xml:space="preserve">охранности архивных документов </w:t>
      </w:r>
      <w:r w:rsidRPr="009F1E74">
        <w:rPr>
          <w:rFonts w:eastAsiaTheme="minorEastAsia"/>
        </w:rPr>
        <w:t>на территории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8) </w:t>
      </w:r>
      <w:r w:rsidRPr="009F1E74">
        <w:rPr>
          <w:rFonts w:eastAsiaTheme="minorEastAsia"/>
        </w:rPr>
        <w:t>Организация комплектования Архива Златоустовского городского округа архивными документами;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9) </w:t>
      </w:r>
      <w:r w:rsidRPr="009F1E74">
        <w:rPr>
          <w:rFonts w:eastAsiaTheme="minorEastAsia"/>
        </w:rPr>
        <w:t>Организация учёта архивных документов в Архиве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10) </w:t>
      </w:r>
      <w:r w:rsidRPr="009F1E74">
        <w:rPr>
          <w:rFonts w:eastAsiaTheme="minorEastAsia"/>
        </w:rPr>
        <w:t xml:space="preserve">Создание условий для людей с ограниченными возможностями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и маломобильными группами посещения учреждений культуры.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11) </w:t>
      </w:r>
      <w:r w:rsidRPr="009F1E74">
        <w:rPr>
          <w:rFonts w:eastAsiaTheme="minorEastAsia"/>
        </w:rPr>
        <w:t>Укрепление материально-технической базы учреждений.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12) </w:t>
      </w:r>
      <w:r w:rsidRPr="009F1E74">
        <w:rPr>
          <w:rFonts w:eastAsiaTheme="minorEastAsia"/>
        </w:rPr>
        <w:t>Осуществление капитальных вложений в объекты капитального строительства муниципальной собственности.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7. </w:t>
      </w:r>
      <w:r w:rsidRPr="009F1E74">
        <w:rPr>
          <w:rFonts w:eastAsiaTheme="minorEastAsia"/>
        </w:rPr>
        <w:t xml:space="preserve">Реализация муниципальной программы позволит повысить качество услуг культуры, комфортность их предоставления и их доступность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 xml:space="preserve">для всех слоев населения.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Муниципальная программа строится на признании за отраслью культуры основополагающего значения при формировании нравственно-эстетических основ жизни общества, духовных потребностей личности. В основе муниципальной программы - положения, ориентированные на преемственность </w:t>
      </w:r>
      <w:r w:rsidRPr="009F1E74">
        <w:rPr>
          <w:rFonts w:eastAsiaTheme="minorEastAsia"/>
        </w:rPr>
        <w:lastRenderedPageBreak/>
        <w:t xml:space="preserve">развития культурных традиций наряду с поддержкой многообразия культурной жизни, модернизацию технического и технологического оснащения организаций культуры, привлечение внимания к отрасли с целью участия </w:t>
      </w:r>
      <w:r>
        <w:rPr>
          <w:rFonts w:eastAsiaTheme="minorEastAsia"/>
        </w:rPr>
        <w:br/>
      </w:r>
      <w:r w:rsidRPr="009F1E74">
        <w:rPr>
          <w:rFonts w:eastAsiaTheme="minorEastAsia"/>
        </w:rPr>
        <w:t>в культурной жизни большего числа людей</w:t>
      </w:r>
      <w:r w:rsidR="008C0D58">
        <w:rPr>
          <w:rFonts w:eastAsiaTheme="minorEastAsia"/>
        </w:rPr>
        <w:t>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9" w:name="sub_1023"/>
      <w:bookmarkEnd w:id="8"/>
      <w:r>
        <w:rPr>
          <w:rFonts w:eastAsiaTheme="minorEastAsia"/>
        </w:rPr>
        <w:t>8. </w:t>
      </w:r>
      <w:r w:rsidRPr="009F1E74">
        <w:rPr>
          <w:rFonts w:eastAsiaTheme="minorEastAsia"/>
        </w:rPr>
        <w:t>Реализация муниципальной программы позволит обеспечить хранение, комплектование, учет и использование архивных документов в интересах общества и государства и создание условий для удовлетворения потребностей граждан, органов власти, организаций округа в ретроспективной информации.</w:t>
      </w:r>
    </w:p>
    <w:bookmarkEnd w:id="9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Theme="minorEastAsia"/>
          <w:bCs/>
          <w:color w:val="000000" w:themeColor="text1"/>
        </w:rPr>
      </w:pPr>
      <w:bookmarkStart w:id="10" w:name="sub_1024"/>
      <w:r w:rsidRPr="009F1E74">
        <w:rPr>
          <w:rFonts w:eastAsiaTheme="minorEastAsia"/>
          <w:bCs/>
          <w:color w:val="000000" w:themeColor="text1"/>
        </w:rPr>
        <w:t xml:space="preserve">Раздел III.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</w:t>
      </w:r>
      <w:r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>в сфере культуры Златоустовского городского округа</w:t>
      </w:r>
    </w:p>
    <w:bookmarkEnd w:id="10"/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EastAsia"/>
          <w:color w:val="000000" w:themeColor="text1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9. </w:t>
      </w:r>
      <w:r w:rsidRPr="009F1E74">
        <w:rPr>
          <w:rFonts w:eastAsiaTheme="minorEastAsia"/>
        </w:rPr>
        <w:t>Реализация муниципальной программы будет способствовать повышению уровня нравственно-эстетического и духовного развития населения округа, сохранению преемственности и обеспечению условий долгосрочного развития культурных традиций, расширению спектра информационно-образовательных, культурно-просветительских, интеллектуально-досуговых услуг, предоставляемых населению, повышению их качества, комфортности предоставления, повышению уровня соответствия запросам пользователей.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Реализация программных мероприятий позволит достичь:</w:t>
      </w:r>
    </w:p>
    <w:p w:rsidR="009F1E74" w:rsidRPr="009F1E74" w:rsidRDefault="00C3403A" w:rsidP="009F1E74">
      <w:pPr>
        <w:widowControl w:val="0"/>
        <w:tabs>
          <w:tab w:val="left" w:pos="1026"/>
        </w:tabs>
        <w:ind w:firstLine="709"/>
        <w:jc w:val="both"/>
        <w:rPr>
          <w:rFonts w:eastAsiaTheme="minorEastAsia"/>
          <w:color w:val="FF0000"/>
        </w:rPr>
      </w:pPr>
      <w:r>
        <w:rPr>
          <w:rFonts w:eastAsiaTheme="minorEastAsia"/>
        </w:rPr>
        <w:t>1) </w:t>
      </w:r>
      <w:r w:rsidR="009F1E74" w:rsidRPr="009F1E74">
        <w:rPr>
          <w:rFonts w:eastAsiaTheme="minorEastAsia"/>
        </w:rPr>
        <w:t xml:space="preserve">сохранение уровня охвата населения услугами учреждений культуры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увеличения количества проведенных мероприятий до 831 единиц;</w:t>
      </w:r>
    </w:p>
    <w:p w:rsidR="009F1E74" w:rsidRPr="009F1E74" w:rsidRDefault="00C3403A" w:rsidP="009F1E74">
      <w:pPr>
        <w:widowControl w:val="0"/>
        <w:tabs>
          <w:tab w:val="left" w:pos="0"/>
          <w:tab w:val="left" w:pos="34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2) </w:t>
      </w:r>
      <w:r w:rsidR="009F1E74" w:rsidRPr="009F1E74">
        <w:rPr>
          <w:rFonts w:eastAsiaTheme="minorEastAsia"/>
        </w:rPr>
        <w:t xml:space="preserve">повышение уровня интеллектуального и культурного развития горожан и удовлетворение их потребности в свободной культурно-творческой самореализации, повышение качества и доступности услуг в сфере культуры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искусства для всех жителей Златоустовского городского округа;</w:t>
      </w:r>
    </w:p>
    <w:p w:rsidR="009F1E74" w:rsidRPr="009F1E74" w:rsidRDefault="00C3403A" w:rsidP="009F1E74">
      <w:pPr>
        <w:widowControl w:val="0"/>
        <w:tabs>
          <w:tab w:val="left" w:pos="743"/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3) </w:t>
      </w:r>
      <w:r w:rsidR="009F1E74" w:rsidRPr="009F1E74">
        <w:rPr>
          <w:rFonts w:eastAsiaTheme="minorEastAsia"/>
        </w:rPr>
        <w:t>улучшение условий для активной и продуктивной культурно-творческой деятельности, этического воспитания и развития культурной компетентности личности горожанина, формирования у него позитивных ценностных установок и поведенческих норм, в том числе высокой культуры бытового поведения и толерантности к другим культурам и их носителям;</w:t>
      </w:r>
    </w:p>
    <w:p w:rsidR="009F1E74" w:rsidRPr="009F1E74" w:rsidRDefault="00C3403A" w:rsidP="009F1E74">
      <w:pPr>
        <w:widowControl w:val="0"/>
        <w:tabs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4) </w:t>
      </w:r>
      <w:r w:rsidR="009F1E74" w:rsidRPr="009F1E74">
        <w:rPr>
          <w:rFonts w:eastAsiaTheme="minorEastAsia"/>
        </w:rPr>
        <w:t xml:space="preserve">увеличение возможностей для своевременного выявления одаренных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талантливых детей и подростков, их художественного развития, профессионального самоопределения и обучения;</w:t>
      </w:r>
    </w:p>
    <w:p w:rsidR="009F1E74" w:rsidRPr="009F1E74" w:rsidRDefault="00C3403A" w:rsidP="009F1E74">
      <w:pPr>
        <w:widowControl w:val="0"/>
        <w:tabs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="009F1E74" w:rsidRPr="009F1E74">
        <w:rPr>
          <w:rFonts w:eastAsiaTheme="minorEastAsia"/>
        </w:rPr>
        <w:t>увеличение охвата населения библиотечными услугами, повышение читательского интереса у населения до 644445 единиц;</w:t>
      </w:r>
    </w:p>
    <w:p w:rsidR="009F1E74" w:rsidRPr="009F1E74" w:rsidRDefault="00C3403A" w:rsidP="009F1E74">
      <w:pPr>
        <w:widowControl w:val="0"/>
        <w:tabs>
          <w:tab w:val="left" w:pos="-108"/>
          <w:tab w:val="left" w:pos="885"/>
          <w:tab w:val="left" w:pos="1026"/>
        </w:tabs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="009F1E74" w:rsidRPr="009F1E74">
        <w:rPr>
          <w:rFonts w:eastAsiaTheme="minorEastAsia"/>
        </w:rPr>
        <w:t xml:space="preserve">обеспечение устойчивого и полноценного функционирования муниципальных учреждений культуры и дополнительного образования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в количестве 13 единиц с учетом реализации национальных целей и задач;</w:t>
      </w:r>
    </w:p>
    <w:p w:rsidR="009F1E74" w:rsidRPr="009F1E74" w:rsidRDefault="009F1E74" w:rsidP="009F1E74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7) увеличения количества архивных документов, подлежащих учёту, хранению, комплектованию и использованию до 436</w:t>
      </w:r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>309 единиц.</w:t>
      </w:r>
    </w:p>
    <w:p w:rsidR="009F1E74" w:rsidRPr="00C24011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11" w:name="sub_1026"/>
      <w:r w:rsidRPr="009F1E74">
        <w:rPr>
          <w:rFonts w:eastAsiaTheme="minorEastAsia"/>
          <w:bCs/>
          <w:color w:val="000000" w:themeColor="text1"/>
        </w:rPr>
        <w:lastRenderedPageBreak/>
        <w:t xml:space="preserve">Раздел IV. Сроки реализации муниципальной программы в целом, </w:t>
      </w:r>
      <w:r w:rsidR="00C24011"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 xml:space="preserve">контрольные этапы и сроки их реализации с указанием </w:t>
      </w:r>
      <w:r w:rsidR="00C24011"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>промежуточных индикативных показателей</w:t>
      </w:r>
    </w:p>
    <w:bookmarkEnd w:id="11"/>
    <w:p w:rsidR="009F1E74" w:rsidRPr="00C24011" w:rsidRDefault="009F1E74" w:rsidP="00C3403A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</w:rPr>
      </w:pP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11. </w:t>
      </w:r>
      <w:r w:rsidR="009F1E74" w:rsidRPr="009F1E74">
        <w:rPr>
          <w:rFonts w:eastAsiaTheme="minorEastAsia"/>
        </w:rPr>
        <w:t xml:space="preserve">Муниципальная программа имеет разбивку на этапы, мероприятия реализуются в течение всего периода реализации данной Программы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2023-2027 годов. 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12.</w:t>
      </w:r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>Перечень целевых индикаторов и показателей муниципальной программы представлен в приложение 1 к муниципальной программе.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13. </w:t>
      </w:r>
      <w:r w:rsidR="009F1E74" w:rsidRPr="009F1E74">
        <w:rPr>
          <w:rFonts w:eastAsiaTheme="minorEastAsia"/>
        </w:rPr>
        <w:t xml:space="preserve">Контрольными этапами являются ежеквартальные и ежегодные отчеты, с промежуточными и окончательными показателями в сравнении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с запланированными.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Ответственный исполнитель программы - Управление культуры осуществляет ежеквартальный контроль за выполнением мероприятий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индикативных показателей муниципальной программы.</w:t>
      </w:r>
    </w:p>
    <w:p w:rsidR="009F1E74" w:rsidRPr="0077234E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2" w:name="sub_1028"/>
      <w:r w:rsidRPr="009F1E74">
        <w:rPr>
          <w:rFonts w:eastAsiaTheme="minorEastAsia"/>
          <w:bCs/>
        </w:rPr>
        <w:t xml:space="preserve">Раздел V. Перечень мероприятий муниципальной программы с указанием сроков их реализации, ответственного исполнителя и соисполнителей,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>а также ожидаемых результатов (целевых индикаторов)</w:t>
      </w:r>
    </w:p>
    <w:bookmarkEnd w:id="12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14. </w:t>
      </w:r>
      <w:r w:rsidR="009F1E74" w:rsidRPr="009F1E74">
        <w:rPr>
          <w:rFonts w:eastAsiaTheme="minorEastAsia"/>
        </w:rPr>
        <w:t xml:space="preserve">Перечень мероприятий муниципальной программы со сроком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их реализации, ответственных исполнителей и соисполнителей, ожидаемых результатов и объёмы финансирования по годам приведен в приложение 1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к муниципальной программе.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3" w:name="sub_1029"/>
      <w:r w:rsidRPr="009F1E74">
        <w:rPr>
          <w:rFonts w:eastAsiaTheme="minorEastAsia"/>
          <w:bCs/>
        </w:rPr>
        <w:t xml:space="preserve">Раздел VI. Основные меры правового регулирования в соответствующей </w:t>
      </w:r>
      <w:r w:rsidR="00E2344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 xml:space="preserve">сфере, направленные на достижение цели и (или) конечных результатов муниципальной программы, с обоснованием основных положений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>и сроков принятия необходимых нормативных правовых актов</w:t>
      </w:r>
    </w:p>
    <w:bookmarkEnd w:id="13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4" w:name="sub_1030"/>
      <w:r w:rsidRPr="009F1E74">
        <w:rPr>
          <w:rFonts w:eastAsiaTheme="minorEastAsia"/>
        </w:rPr>
        <w:t>15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Уже приняты муниципальные правовые акты, закрепляющих гарантии и условия обеспечения населения услугами организаций культуры,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в том числе социальные нормы библиотек, учреждений культуры клубного типа, музеев, детских школ искусств, а также документы, определяющие порядок и объемы предоставления услуг в области культуры и архивного дела. Муниципальная программа разработана в соответствии с Конституцией Российской Федерации, а также другие нормативными документами:</w:t>
      </w:r>
    </w:p>
    <w:bookmarkEnd w:id="14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1) Федеральный закон от 06.10.2003 г. № 131 «Об общих принципах организации местного самоуправления в Российской Федерации»;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2) Закон Российской Федерации от 09.12.1992 г. № 3612-1 «Основы законодательства Российской Федерации о культуре»;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3) </w:t>
      </w:r>
      <w:r w:rsidR="009F1E74" w:rsidRPr="009F1E74">
        <w:rPr>
          <w:rFonts w:eastAsiaTheme="minorEastAsia"/>
        </w:rPr>
        <w:t>Федеральный закон от 29.12.1994 г. № 78-ФЗ «О библиотечном деле»;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4) </w:t>
      </w:r>
      <w:r w:rsidR="009F1E74" w:rsidRPr="009F1E74">
        <w:rPr>
          <w:rFonts w:eastAsiaTheme="minorEastAsia"/>
        </w:rPr>
        <w:t>Закон Челябинской области от 28.10.2004 г. № 296-ЗО «О деятельности в сфере культуры на территории Челябинской области»;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5) </w:t>
      </w:r>
      <w:r w:rsidR="009F1E74" w:rsidRPr="009F1E74">
        <w:rPr>
          <w:rFonts w:eastAsiaTheme="minorEastAsia"/>
        </w:rPr>
        <w:t xml:space="preserve">Постановление Правительства Челябинской области от 27.11.2014 г.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№</w:t>
      </w:r>
      <w:r>
        <w:rPr>
          <w:rFonts w:eastAsiaTheme="minorEastAsia"/>
        </w:rPr>
        <w:t> </w:t>
      </w:r>
      <w:r w:rsidR="009F1E74" w:rsidRPr="009F1E74">
        <w:rPr>
          <w:rFonts w:eastAsiaTheme="minorEastAsia"/>
        </w:rPr>
        <w:t xml:space="preserve">638-п «О государственной программе Челябинской области «Развитие </w:t>
      </w:r>
      <w:r w:rsidR="009F1E74" w:rsidRPr="009F1E74">
        <w:rPr>
          <w:rFonts w:eastAsiaTheme="minorEastAsia"/>
        </w:rPr>
        <w:lastRenderedPageBreak/>
        <w:t>культуры и туризма в Челябинской области»;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6) </w:t>
      </w:r>
      <w:r w:rsidR="009F1E74" w:rsidRPr="009F1E74">
        <w:rPr>
          <w:rFonts w:eastAsiaTheme="minorEastAsia"/>
        </w:rPr>
        <w:t xml:space="preserve">Решение </w:t>
      </w:r>
      <w:r w:rsidR="00C10BE1">
        <w:rPr>
          <w:rFonts w:eastAsiaTheme="minorEastAsia"/>
        </w:rPr>
        <w:t>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от 25.12.2006 г.№ 90-ЗГО «Об учреждении органа местной администрации - Управление культуры </w:t>
      </w:r>
      <w:r w:rsidRPr="009F1E74">
        <w:rPr>
          <w:rFonts w:eastAsiaTheme="minorEastAsia"/>
        </w:rPr>
        <w:t>Златоустовского городского округа</w:t>
      </w:r>
      <w:r w:rsidR="009F1E74" w:rsidRPr="009F1E74">
        <w:rPr>
          <w:rFonts w:eastAsiaTheme="minorEastAsia"/>
        </w:rPr>
        <w:t>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7) </w:t>
      </w:r>
      <w:r w:rsidR="00C10BE1">
        <w:rPr>
          <w:rFonts w:eastAsiaTheme="minorEastAsia"/>
        </w:rPr>
        <w:t>Решение 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01.10.2008 г. № 92-ЗГО «Об оплате труда работников муниципальных учреждений Златоустовского городского округа»;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8) </w:t>
      </w:r>
      <w:r w:rsidR="00C10BE1">
        <w:rPr>
          <w:rFonts w:eastAsiaTheme="minorEastAsia"/>
        </w:rPr>
        <w:t>Решение 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14.05.2010 г. № 20-ЗГО «Об оплате труда выборных должностных лиц местного самоуправления, осуществляющих свои полномочия на постоянной основе, иных лиц, замещающих муниципальные должности, и муниципальных служащих Златоустовского городского округа»;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9)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г</w:t>
      </w:r>
      <w:r w:rsidR="009F1E74" w:rsidRPr="009F1E74">
        <w:rPr>
          <w:rFonts w:eastAsiaTheme="minorEastAsia"/>
        </w:rPr>
        <w:t xml:space="preserve">лавы Златоустовского городского округа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20.10.2008 г. № 271-п «Об утверждении Положения «О порядке создания условий для организации деятельности детских музыкальных школ и детских школ искусств»;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10) </w:t>
      </w:r>
      <w:r w:rsidR="009F1E74" w:rsidRPr="009F1E74">
        <w:rPr>
          <w:rFonts w:eastAsiaTheme="minorEastAsia"/>
        </w:rPr>
        <w:t xml:space="preserve">Решение </w:t>
      </w:r>
      <w:r w:rsidR="00C10BE1">
        <w:rPr>
          <w:rFonts w:eastAsiaTheme="minorEastAsia"/>
        </w:rPr>
        <w:t>С</w:t>
      </w:r>
      <w:r w:rsidR="009F1E74" w:rsidRPr="009F1E74">
        <w:rPr>
          <w:rFonts w:eastAsiaTheme="minorEastAsia"/>
        </w:rPr>
        <w:t xml:space="preserve">обрания депутатов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 xml:space="preserve">от 10.03.2005 г. № 1031 «Об утверждении Положения о библиотечном деле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в Златоустовском городском округе»;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11)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а</w:t>
      </w:r>
      <w:r w:rsidR="009F1E74" w:rsidRPr="009F1E74">
        <w:rPr>
          <w:rFonts w:eastAsiaTheme="minorEastAsia"/>
        </w:rPr>
        <w:t xml:space="preserve">дминистрации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от 27.09.2016 г. № 424-</w:t>
      </w:r>
      <w:r w:rsidR="008A146F">
        <w:rPr>
          <w:rFonts w:eastAsiaTheme="minorEastAsia"/>
        </w:rPr>
        <w:t>П</w:t>
      </w:r>
      <w:r w:rsidR="009F1E74" w:rsidRPr="009F1E74">
        <w:rPr>
          <w:rFonts w:eastAsiaTheme="minorEastAsia"/>
        </w:rPr>
        <w:t xml:space="preserve"> «Об утверждении положения «Об именных премиях Главы </w:t>
      </w:r>
      <w:r w:rsidRPr="00C3403A">
        <w:rPr>
          <w:rFonts w:eastAsiaTheme="minorEastAsia"/>
        </w:rPr>
        <w:t>Златоустовского городского округа</w:t>
      </w:r>
      <w:r w:rsidR="009F1E74" w:rsidRPr="009F1E74">
        <w:rPr>
          <w:rFonts w:eastAsiaTheme="minorEastAsia"/>
        </w:rPr>
        <w:t xml:space="preserve"> одаренным детям, подросткам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их преподавателям (наставникам)»;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12) </w:t>
      </w:r>
      <w:r w:rsidR="009F1E74" w:rsidRPr="009F1E74">
        <w:rPr>
          <w:rFonts w:eastAsiaTheme="minorEastAsia"/>
        </w:rPr>
        <w:t xml:space="preserve">Постановление </w:t>
      </w:r>
      <w:r w:rsidRPr="00C3403A">
        <w:rPr>
          <w:rFonts w:eastAsiaTheme="minorEastAsia"/>
        </w:rPr>
        <w:t xml:space="preserve">главы Златоустовского городского округа </w:t>
      </w:r>
      <w:r>
        <w:rPr>
          <w:rFonts w:eastAsiaTheme="minorEastAsia"/>
        </w:rPr>
        <w:br/>
      </w:r>
      <w:r w:rsidR="008A146F">
        <w:rPr>
          <w:rFonts w:eastAsiaTheme="minorEastAsia"/>
        </w:rPr>
        <w:t>от 03.08.2006 г. № </w:t>
      </w:r>
      <w:r w:rsidR="009F1E74" w:rsidRPr="009F1E74">
        <w:rPr>
          <w:rFonts w:eastAsiaTheme="minorEastAsia"/>
        </w:rPr>
        <w:t>189-п «Об утверждении положения «О городской театральной премии «Бенефис»;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13)</w:t>
      </w:r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 xml:space="preserve">Постановление </w:t>
      </w:r>
      <w:r w:rsidR="00C10BE1">
        <w:rPr>
          <w:rFonts w:eastAsiaTheme="minorEastAsia"/>
        </w:rPr>
        <w:t>главы</w:t>
      </w:r>
      <w:r w:rsidR="00C3403A" w:rsidRPr="009F1E74">
        <w:rPr>
          <w:rFonts w:eastAsiaTheme="minorEastAsia"/>
        </w:rPr>
        <w:t>Златоустовского городского округа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от 02.</w:t>
      </w:r>
      <w:r w:rsidR="008A146F">
        <w:rPr>
          <w:rFonts w:eastAsiaTheme="minorEastAsia"/>
        </w:rPr>
        <w:t>02.2009 г. № </w:t>
      </w:r>
      <w:r w:rsidRPr="009F1E74">
        <w:rPr>
          <w:rFonts w:eastAsiaTheme="minorEastAsia"/>
        </w:rPr>
        <w:t>16-п «Об утверждении положения «О муниципальных музеях на территории Златоустовского городского округа»;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14) Постановление главы </w:t>
      </w:r>
      <w:r w:rsidR="00C3403A" w:rsidRPr="009F1E74">
        <w:rPr>
          <w:rFonts w:eastAsiaTheme="minorEastAsia"/>
        </w:rPr>
        <w:t>Златоустовского городского округа</w:t>
      </w:r>
      <w:r w:rsidR="00C3403A">
        <w:rPr>
          <w:rFonts w:eastAsiaTheme="minorEastAsia"/>
        </w:rPr>
        <w:br/>
      </w:r>
      <w:r w:rsidR="008A146F">
        <w:rPr>
          <w:rFonts w:eastAsiaTheme="minorEastAsia"/>
        </w:rPr>
        <w:t>от 26.10.2012 г. № 410-</w:t>
      </w:r>
      <w:r w:rsidRPr="009F1E74">
        <w:rPr>
          <w:rFonts w:eastAsiaTheme="minorEastAsia"/>
        </w:rPr>
        <w:t>п «Об утверждении Положения о порядке финансирования мероприятий в области культуры на территории ЗГО»;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15)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г</w:t>
      </w:r>
      <w:r w:rsidR="009F1E74" w:rsidRPr="009F1E74">
        <w:rPr>
          <w:rFonts w:eastAsiaTheme="minorEastAsia"/>
        </w:rPr>
        <w:t xml:space="preserve">лавы Златоустовского городского округа </w:t>
      </w:r>
      <w:r>
        <w:rPr>
          <w:rFonts w:eastAsiaTheme="minorEastAsia"/>
        </w:rPr>
        <w:br/>
      </w:r>
      <w:r w:rsidR="008A146F">
        <w:rPr>
          <w:rFonts w:eastAsiaTheme="minorEastAsia"/>
        </w:rPr>
        <w:t>от 08.07.2008 г. № </w:t>
      </w:r>
      <w:r w:rsidR="009F1E74" w:rsidRPr="009F1E74">
        <w:rPr>
          <w:rFonts w:eastAsiaTheme="minorEastAsia"/>
        </w:rPr>
        <w:t>158-п «Об утверждении Положения «О порядке создания условий для организации досуга и обеспечения жителей Златоустовского городского округа услугами муниципальных учреждений культуры»;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16) </w:t>
      </w:r>
      <w:r w:rsidR="009F1E74" w:rsidRPr="009F1E74">
        <w:rPr>
          <w:rFonts w:eastAsiaTheme="minorEastAsia"/>
        </w:rPr>
        <w:t xml:space="preserve">Постановление </w:t>
      </w:r>
      <w:r>
        <w:rPr>
          <w:rFonts w:eastAsiaTheme="minorEastAsia"/>
        </w:rPr>
        <w:t>а</w:t>
      </w:r>
      <w:r w:rsidR="009F1E74" w:rsidRPr="009F1E74">
        <w:rPr>
          <w:rFonts w:eastAsiaTheme="minorEastAsia"/>
        </w:rPr>
        <w:t xml:space="preserve">дминистрации </w:t>
      </w:r>
      <w:r w:rsidRPr="009F1E74">
        <w:rPr>
          <w:rFonts w:eastAsiaTheme="minorEastAsia"/>
        </w:rPr>
        <w:t>Златоустовского городского округа</w:t>
      </w:r>
      <w:r>
        <w:rPr>
          <w:rFonts w:eastAsiaTheme="minorEastAsia"/>
        </w:rPr>
        <w:br/>
      </w:r>
      <w:r w:rsidR="008A146F">
        <w:rPr>
          <w:rFonts w:eastAsiaTheme="minorEastAsia"/>
        </w:rPr>
        <w:t>от 15.09.2014 г. № </w:t>
      </w:r>
      <w:r w:rsidR="009F1E74" w:rsidRPr="009F1E74">
        <w:rPr>
          <w:rFonts w:eastAsiaTheme="minorEastAsia"/>
        </w:rPr>
        <w:t>357-</w:t>
      </w:r>
      <w:r w:rsidR="008A146F">
        <w:rPr>
          <w:rFonts w:eastAsiaTheme="minorEastAsia"/>
        </w:rPr>
        <w:t>П</w:t>
      </w:r>
      <w:r w:rsidR="009F1E74" w:rsidRPr="009F1E74">
        <w:rPr>
          <w:rFonts w:eastAsiaTheme="minorEastAsia"/>
        </w:rPr>
        <w:t xml:space="preserve"> «О порядке формирования и содержания муниципального имущества»;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17) </w:t>
      </w:r>
      <w:r w:rsidR="009F1E74" w:rsidRPr="009F1E74">
        <w:t xml:space="preserve">Постановление </w:t>
      </w:r>
      <w:r w:rsidR="00C10BE1">
        <w:t>главы</w:t>
      </w:r>
      <w:r w:rsidRPr="009F1E74">
        <w:rPr>
          <w:rFonts w:eastAsiaTheme="minorEastAsia"/>
        </w:rPr>
        <w:t>Златоустовского городского округа</w:t>
      </w:r>
      <w:r>
        <w:br/>
      </w:r>
      <w:r w:rsidR="009F1E74" w:rsidRPr="009F1E74">
        <w:t>от 04.07.2008 г. № 156-п «Об утверждении Положения о порядке организации поездок на фестивали, конкурсы, концерты, смотры, выставки и другие мероприятия различного уровня творческих делегаций, творческих коллективов, отдельных исполнителей Златоустовского городского округа.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5" w:name="sub_1031"/>
      <w:r w:rsidRPr="009F1E74">
        <w:rPr>
          <w:rFonts w:eastAsiaTheme="minorEastAsia"/>
        </w:rPr>
        <w:t>16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Постоянно проводится мониторинг законодательства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lastRenderedPageBreak/>
        <w:t>в соответствующих сферах и вносятся изменения в действующие муниципальные правовые акты, разрабатываются и утверждаются новые.</w:t>
      </w:r>
    </w:p>
    <w:bookmarkEnd w:id="15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6" w:name="sub_1032"/>
      <w:r w:rsidRPr="009F1E74">
        <w:rPr>
          <w:rFonts w:eastAsiaTheme="minorEastAsia"/>
          <w:bCs/>
        </w:rPr>
        <w:t>Раздел VII. Перечень и краткое описание подпрограмм муниципальной программы</w:t>
      </w:r>
    </w:p>
    <w:bookmarkEnd w:id="16"/>
    <w:p w:rsidR="009F1E74" w:rsidRPr="00837ACF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0"/>
          <w:szCs w:val="2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7" w:name="sub_1033"/>
      <w:r w:rsidRPr="009F1E74">
        <w:rPr>
          <w:rFonts w:eastAsiaTheme="minorEastAsia"/>
        </w:rPr>
        <w:t>17. Подпрограммы муниципальной программы отсутствуют.</w:t>
      </w:r>
    </w:p>
    <w:bookmarkEnd w:id="17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</w:rPr>
      </w:pPr>
      <w:bookmarkStart w:id="18" w:name="sub_1034"/>
      <w:r w:rsidRPr="009F1E74">
        <w:rPr>
          <w:rFonts w:eastAsiaTheme="minorEastAsia"/>
          <w:bCs/>
        </w:rPr>
        <w:t xml:space="preserve">Раздел VIII. Обоснование состава и значений соответствующих целевых индикаторов и показателей муниципальной программы по этапам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 xml:space="preserve">ее реализации и оценка влияния внешних факторов и условий </w:t>
      </w:r>
      <w:r w:rsidR="00C3403A">
        <w:rPr>
          <w:rFonts w:eastAsiaTheme="minorEastAsia"/>
          <w:bCs/>
        </w:rPr>
        <w:br/>
      </w:r>
      <w:r w:rsidRPr="009F1E74">
        <w:rPr>
          <w:rFonts w:eastAsiaTheme="minorEastAsia"/>
          <w:bCs/>
        </w:rPr>
        <w:t>на их достижение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EastAsia"/>
          <w:bCs/>
          <w:sz w:val="24"/>
          <w:szCs w:val="24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19" w:name="sub_1035"/>
      <w:bookmarkEnd w:id="18"/>
      <w:r w:rsidRPr="009F1E74">
        <w:rPr>
          <w:rFonts w:eastAsiaTheme="minorEastAsia"/>
        </w:rPr>
        <w:t>18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Обоснование состава и значений соответствующих целевых индикаторов и показателей муниципальной программы по этапам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ее реализации приведено в приложение 1 к муниципальной программе.</w:t>
      </w:r>
    </w:p>
    <w:bookmarkEnd w:id="19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Показатели и целевые индикаторы муниципальной программы, определяют эффективность реализации мероприятий муниципальной программы, отражают состояние и динамику развития сети муниципальных учреждений сферы культуры, охват населения отдельными формами работы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видами услуг. Оценка результатов реализации муниципальной программы осуществляется на основе использования целевых индикаторов, сформированных с учетом специфики деятельности муниципальных учреждений.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20" w:name="sub_1036"/>
      <w:r w:rsidRPr="009F1E74">
        <w:rPr>
          <w:rFonts w:eastAsiaTheme="minorEastAsia"/>
        </w:rPr>
        <w:t>19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>Наиболее серьезные риски при реализации муниципальной программы - это финансовый и административный риски.</w:t>
      </w:r>
    </w:p>
    <w:bookmarkEnd w:id="20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Финансовый риск реализации муниципальной программы представляет собой невыполнение в полном объеме принятых по муниципальной программе финансовых обязательств.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Способом ограничения финансового риска является ежегодная корректировка финансовых показателей программных мероприятий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и показателей в зависимости от достигнутых результатов. Минимизация рисков недофинансирования мероприятий муниципальной программы из бюджета Златоустовского городского округа осуществляется путем формирования механизмов инвестиционной привлекательности инновационных проектов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в сфере культуры, развития государственного и социального партнерства.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Административный риск связан с неэффективным управлением муниципальной программой, которое может привести к невыполнению целей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задач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Способами ограничения административного риска являются: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контроль за ходом выполнения программных мероприятий </w:t>
      </w:r>
      <w:r>
        <w:rPr>
          <w:rFonts w:eastAsiaTheme="minorEastAsia"/>
        </w:rPr>
        <w:br/>
      </w:r>
      <w:r w:rsidR="009F1E74" w:rsidRPr="009F1E74">
        <w:rPr>
          <w:rFonts w:eastAsiaTheme="minorEastAsia"/>
        </w:rPr>
        <w:t>и совершенствование механизма текущего управления реализацией муниципальной программы;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формирование ежегодных планов реализации муниципальной программы;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постоянный мониторинг выполнения показателей (индикаторов) </w:t>
      </w:r>
      <w:r w:rsidR="009F1E74" w:rsidRPr="009F1E74">
        <w:rPr>
          <w:rFonts w:eastAsiaTheme="minorEastAsia"/>
        </w:rPr>
        <w:lastRenderedPageBreak/>
        <w:t>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Принятие мер по управлению рисками осуществляется Управление культуры на основе мониторинга реализации муниципальной программы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и оценки её эффективности и результативности.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</w:rPr>
      </w:pPr>
      <w:bookmarkStart w:id="21" w:name="sub_1037"/>
      <w:r w:rsidRPr="009F1E74">
        <w:rPr>
          <w:rFonts w:eastAsiaTheme="minorEastAsia"/>
          <w:bCs/>
          <w:color w:val="000000" w:themeColor="text1"/>
        </w:rPr>
        <w:t>Раздел IX. Информация по ресурсному обеспечению муниципальной программы</w:t>
      </w:r>
    </w:p>
    <w:p w:rsidR="009F1E74" w:rsidRPr="006863D0" w:rsidRDefault="009F1E74" w:rsidP="00C3403A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color w:val="000000" w:themeColor="text1"/>
          <w:sz w:val="24"/>
          <w:szCs w:val="24"/>
        </w:rPr>
      </w:pPr>
    </w:p>
    <w:bookmarkEnd w:id="21"/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20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>Структура ресурсного обеспечения муниципальной программы базируется на имеющемся финансовом, организационном и кадровом потенциалах отрасли, а также на действующих нормативно-правовых актах.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bookmarkStart w:id="22" w:name="sub_1039"/>
      <w:r w:rsidRPr="009F1E74">
        <w:rPr>
          <w:rFonts w:eastAsiaTheme="minorEastAsia"/>
        </w:rPr>
        <w:t xml:space="preserve">Всего по муниципальной программе 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3 274 562,83156 тыс. рублей.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2023 г. 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503 413,748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497 754,648 тыс. рублей (местный бюджет),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3 932,39475 тыс. рублей (областной бюджет),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1 726,70525 тыс. рублей (федеральный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0"/>
          <w:szCs w:val="10"/>
        </w:rPr>
      </w:pP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2024 г.-</w:t>
      </w:r>
      <w:r w:rsidR="009F1E74" w:rsidRPr="009F1E74">
        <w:rPr>
          <w:rFonts w:eastAsiaTheme="minorEastAsia"/>
        </w:rPr>
        <w:t xml:space="preserve"> 845 452,84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693 252,36 тыс. рублей (местный бюджет), 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146 131,49124 тыс. рублей (областной бюджет),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6 068,98876тыс. рублей (федеральный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0"/>
          <w:szCs w:val="1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2025 г.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613 776,005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562 006,4 тыс. рублей (местный бюджет), 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43 338,87015 тыс. рублей (областной бюджет),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>8 430,73485 тыс. рублей (федеральный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10"/>
          <w:szCs w:val="1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2026 г. </w:t>
      </w:r>
      <w:r w:rsidR="00C3403A">
        <w:rPr>
          <w:rFonts w:eastAsiaTheme="minorEastAsia"/>
        </w:rPr>
        <w:t>-</w:t>
      </w:r>
      <w:r w:rsidRPr="009F1E74">
        <w:rPr>
          <w:rFonts w:eastAsiaTheme="minorEastAsia"/>
        </w:rPr>
        <w:t xml:space="preserve"> 764 694,31928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- </w:t>
      </w:r>
      <w:r w:rsidR="009F1E74" w:rsidRPr="009F1E74">
        <w:rPr>
          <w:rFonts w:eastAsiaTheme="minorEastAsia"/>
        </w:rPr>
        <w:t xml:space="preserve">545 507,7 тыс. рублей (местный бюджет), </w:t>
      </w:r>
    </w:p>
    <w:p w:rsid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>219 186,61928 тыс. рублей (областной бюджет);</w:t>
      </w:r>
    </w:p>
    <w:p w:rsidR="003E3D6B" w:rsidRPr="003E3D6B" w:rsidRDefault="003E3D6B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10"/>
          <w:szCs w:val="10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9F1E74">
        <w:rPr>
          <w:rFonts w:eastAsiaTheme="minorEastAsia"/>
          <w:color w:val="000000" w:themeColor="text1"/>
        </w:rPr>
        <w:t xml:space="preserve">2027 г. </w:t>
      </w:r>
      <w:r w:rsidR="00C3403A" w:rsidRPr="00C3403A">
        <w:rPr>
          <w:rFonts w:eastAsiaTheme="minorEastAsia"/>
          <w:color w:val="000000" w:themeColor="text1"/>
        </w:rPr>
        <w:t>-</w:t>
      </w:r>
      <w:r w:rsidRPr="009F1E74">
        <w:rPr>
          <w:rFonts w:eastAsiaTheme="minorEastAsia"/>
          <w:color w:val="000000" w:themeColor="text1"/>
        </w:rPr>
        <w:t xml:space="preserve"> 547 225,91928 тыс. рублей, в том числе: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 xml:space="preserve">534 563,3 тыс. рублей (местный бюджет), 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>10 676,5939 тыс. рублей (областной бюджет),</w:t>
      </w:r>
    </w:p>
    <w:p w:rsidR="009F1E74" w:rsidRPr="009F1E74" w:rsidRDefault="00C3403A" w:rsidP="009F1E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C3403A">
        <w:rPr>
          <w:rFonts w:eastAsiaTheme="minorEastAsia"/>
          <w:color w:val="000000" w:themeColor="text1"/>
        </w:rPr>
        <w:t>- </w:t>
      </w:r>
      <w:r w:rsidR="009F1E74" w:rsidRPr="009F1E74">
        <w:rPr>
          <w:rFonts w:eastAsiaTheme="minorEastAsia"/>
          <w:color w:val="000000" w:themeColor="text1"/>
        </w:rPr>
        <w:t>1 986,02538 тыс. рублей (федеральный бюджет).</w:t>
      </w:r>
    </w:p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9F1E74" w:rsidRPr="009F1E74" w:rsidRDefault="009F1E74" w:rsidP="00C3403A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</w:rPr>
      </w:pPr>
      <w:r w:rsidRPr="009F1E74">
        <w:rPr>
          <w:rFonts w:eastAsiaTheme="minorEastAsia"/>
          <w:bCs/>
          <w:color w:val="000000" w:themeColor="text1"/>
        </w:rPr>
        <w:t xml:space="preserve">Раздел X. Методика оценки эффективности муниципальной программы </w:t>
      </w:r>
      <w:r w:rsidR="00C3403A">
        <w:rPr>
          <w:rFonts w:eastAsiaTheme="minorEastAsia"/>
          <w:bCs/>
          <w:color w:val="000000" w:themeColor="text1"/>
        </w:rPr>
        <w:br/>
      </w:r>
      <w:r w:rsidRPr="009F1E74">
        <w:rPr>
          <w:rFonts w:eastAsiaTheme="minorEastAsia"/>
          <w:bCs/>
          <w:color w:val="000000" w:themeColor="text1"/>
        </w:rPr>
        <w:t>и установление ее критериев</w:t>
      </w:r>
    </w:p>
    <w:bookmarkEnd w:id="22"/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</w:p>
    <w:p w:rsidR="009F1E74" w:rsidRPr="009F1E74" w:rsidRDefault="009F1E74" w:rsidP="009F1E74">
      <w:pPr>
        <w:ind w:firstLine="709"/>
        <w:jc w:val="both"/>
        <w:rPr>
          <w:rFonts w:eastAsiaTheme="minorEastAsia"/>
        </w:rPr>
      </w:pPr>
      <w:bookmarkStart w:id="23" w:name="sub_1040"/>
      <w:r w:rsidRPr="009F1E74">
        <w:rPr>
          <w:rFonts w:eastAsiaTheme="minorEastAsia"/>
        </w:rPr>
        <w:t>21.</w:t>
      </w:r>
      <w:bookmarkEnd w:id="23"/>
      <w:r w:rsidR="00C3403A">
        <w:rPr>
          <w:rFonts w:eastAsiaTheme="minorEastAsia"/>
        </w:rPr>
        <w:t> </w:t>
      </w:r>
      <w:r w:rsidRPr="009F1E74">
        <w:rPr>
          <w:rFonts w:eastAsiaTheme="minorEastAsia"/>
        </w:rPr>
        <w:t xml:space="preserve">Оценка эффективности муниципальной программы осуществляется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в целях достижения оптимального соотношения затрат, связанных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с реализацией муниципальной программы, и достигнутых результатов,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а также обеспечения принципов бюджетной системы Российской Федерации: результативности и эффективности использования бюджетных средств, прозрачности, адресности и целевого характера бюджетных средств.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Оценка эффективности реализации муниципальной программы осуществляется ежегодно в течение всего срока ее реализации.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Для оценки эффективности реализации муниципальной программы используются целевые индикаторы, которые отражают выполнение </w:t>
      </w:r>
      <w:r w:rsidRPr="009F1E74">
        <w:rPr>
          <w:rFonts w:eastAsiaTheme="minorEastAsia"/>
        </w:rPr>
        <w:lastRenderedPageBreak/>
        <w:t>мероприятий по направлениям муниципальной программы.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Оценка эффективности реализации муниципальной программы производится путем сопоставления фактически достигнутых показателей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к плановым.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Эффективность реализации муниципальной программы оценивается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как отношение фактически достигнутых целевых индикаторов к плановым, утвержденных муниципальной программы, по следующей формуле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(таблицы № 1,2):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546"/>
        <w:gridCol w:w="3707"/>
        <w:gridCol w:w="3543"/>
      </w:tblGrid>
      <w:tr w:rsidR="009F1E74" w:rsidRPr="009F1E74" w:rsidTr="006863D0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</w:rPr>
            </w:pPr>
            <w:r w:rsidRPr="009F1E74">
              <w:rPr>
                <w:rFonts w:eastAsiaTheme="minorEastAsia"/>
              </w:rPr>
              <w:t>Таблица 1</w:t>
            </w:r>
          </w:p>
        </w:tc>
      </w:tr>
      <w:tr w:rsidR="009F1E74" w:rsidRPr="009F1E74" w:rsidTr="006863D0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Оценка эффективности реализации муниципальной программы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Оценка достижения плановых целевых индикаторов (ДЦИ)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Фактические целевые индикаторы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Плановые целевые индикаторы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Оценка полноты использования бюджетных средств (ПИБС)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Фактическое использование бюджетных средств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Плановое использование бюджетных средств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Показатель эффективности реализации муниципальной программы (О)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ДЦИ</w:t>
            </w:r>
          </w:p>
        </w:tc>
      </w:tr>
      <w:tr w:rsidR="009F1E74" w:rsidRPr="009F1E74" w:rsidTr="006863D0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ПИБС</w:t>
            </w:r>
          </w:p>
        </w:tc>
      </w:tr>
      <w:tr w:rsidR="009F1E74" w:rsidRPr="009F1E74" w:rsidTr="009F1E74"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Theme="minorEastAsia"/>
              </w:rPr>
            </w:pPr>
          </w:p>
        </w:tc>
        <w:tc>
          <w:tcPr>
            <w:tcW w:w="7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03A" w:rsidRPr="006863D0" w:rsidRDefault="00C3403A" w:rsidP="009F1E7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  <w:sz w:val="12"/>
                <w:szCs w:val="12"/>
              </w:rPr>
            </w:pPr>
          </w:p>
          <w:p w:rsidR="009F1E74" w:rsidRPr="009F1E74" w:rsidRDefault="009F1E74" w:rsidP="009F1E74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eastAsiaTheme="minorEastAsia"/>
              </w:rPr>
            </w:pPr>
            <w:r w:rsidRPr="009F1E74">
              <w:rPr>
                <w:rFonts w:eastAsiaTheme="minorEastAsia"/>
              </w:rPr>
              <w:t>Таблица 2</w:t>
            </w:r>
          </w:p>
        </w:tc>
      </w:tr>
      <w:tr w:rsidR="009F1E74" w:rsidRPr="009F1E74" w:rsidTr="00C3403A">
        <w:trPr>
          <w:trHeight w:val="343"/>
        </w:trPr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Значение О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hanging="87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Эффективность реализации муниципальной программы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более 1,4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очень высокая эффективность реализации муниципальной программы (значительно превышает целевое значение)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от 1 до 1,4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высокая эффективность реализации муниципальной программы (повышение целевого значения)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от 0,5 до 1,0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 xml:space="preserve">низкая эффективность реализации муниципальной программы </w:t>
            </w:r>
            <w:r w:rsidR="00C3403A">
              <w:rPr>
                <w:rFonts w:eastAsiaTheme="minorEastAsia"/>
                <w:sz w:val="24"/>
                <w:szCs w:val="24"/>
              </w:rPr>
              <w:br/>
            </w:r>
            <w:r w:rsidRPr="009F1E74">
              <w:rPr>
                <w:rFonts w:eastAsiaTheme="minorEastAsia"/>
                <w:sz w:val="24"/>
                <w:szCs w:val="24"/>
              </w:rPr>
              <w:t>(не достигнуто целевое значение)</w:t>
            </w:r>
          </w:p>
        </w:tc>
      </w:tr>
      <w:tr w:rsidR="009F1E74" w:rsidRPr="009F1E74" w:rsidTr="00C3403A">
        <w:tc>
          <w:tcPr>
            <w:tcW w:w="238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менее 0,5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1E74" w:rsidRPr="009F1E74" w:rsidRDefault="009F1E74" w:rsidP="00C3403A">
            <w:pPr>
              <w:widowControl w:val="0"/>
              <w:autoSpaceDE w:val="0"/>
              <w:autoSpaceDN w:val="0"/>
              <w:adjustRightInd w:val="0"/>
              <w:ind w:firstLine="55"/>
              <w:jc w:val="center"/>
              <w:rPr>
                <w:rFonts w:eastAsiaTheme="minorEastAsia"/>
                <w:sz w:val="24"/>
                <w:szCs w:val="24"/>
              </w:rPr>
            </w:pPr>
            <w:r w:rsidRPr="009F1E74">
              <w:rPr>
                <w:rFonts w:eastAsiaTheme="minorEastAsia"/>
                <w:sz w:val="24"/>
                <w:szCs w:val="24"/>
              </w:rPr>
              <w:t>крайне низкая эффективность реализации муниципальной программы (целевое значение исполнено менее, чем на половину)</w:t>
            </w:r>
          </w:p>
        </w:tc>
      </w:tr>
    </w:tbl>
    <w:p w:rsidR="009F1E74" w:rsidRPr="006863D0" w:rsidRDefault="009F1E74" w:rsidP="009F1E7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12"/>
          <w:szCs w:val="12"/>
        </w:rPr>
      </w:pP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>22</w:t>
      </w:r>
      <w:r w:rsidR="00C3403A">
        <w:rPr>
          <w:rFonts w:eastAsiaTheme="minorEastAsia"/>
        </w:rPr>
        <w:t>. </w:t>
      </w:r>
      <w:r w:rsidRPr="009F1E74">
        <w:rPr>
          <w:rFonts w:eastAsiaTheme="minorEastAsia"/>
        </w:rPr>
        <w:t xml:space="preserve">В процессе реализации муниципальной программы ответственный исполнитель мероприятий вправе принимать решения о внесении изменений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в состав мероприятий, сроки их реализации, а также в соответствии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с действующим законодательством в объемы бюджетных ассигнований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на реализацию мероприятий в пределах утвержденных бюджетных ассигнований на реализацию муниципальной программы в целом.</w:t>
      </w:r>
    </w:p>
    <w:p w:rsidR="009F1E74" w:rsidRPr="009F1E74" w:rsidRDefault="009F1E74" w:rsidP="009F1E7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Указанное решение принимается ответственным исполнителем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при условии, что планируемые изменения не оказывают влияния на параметры муниципальной программы, утвержденные постановлением администрации Златоустовского городского округа, и не приведут к ухудшению плановых значений целевых индикаторов и показателей муниципальной программы,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а также к увеличению сроков исполнения основных мероприятий муниципальной программы.</w:t>
      </w:r>
    </w:p>
    <w:p w:rsidR="009F1E74" w:rsidRDefault="009F1E74" w:rsidP="007723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9F1E74">
        <w:rPr>
          <w:rFonts w:eastAsiaTheme="minorEastAsia"/>
        </w:rPr>
        <w:t xml:space="preserve">Ответственный исполнитель мероприятий вносит изменения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в соответствующий структурный элемент, целевые индикаторы, объемы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 xml:space="preserve">и источники финансирования муниципальной программы в части </w:t>
      </w:r>
      <w:r w:rsidR="00C3403A">
        <w:rPr>
          <w:rFonts w:eastAsiaTheme="minorEastAsia"/>
        </w:rPr>
        <w:br/>
      </w:r>
      <w:r w:rsidRPr="009F1E74">
        <w:rPr>
          <w:rFonts w:eastAsiaTheme="minorEastAsia"/>
        </w:rPr>
        <w:t>его касающейся.</w:t>
      </w:r>
    </w:p>
    <w:p w:rsidR="0077234E" w:rsidRDefault="0077234E" w:rsidP="007723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77234E" w:rsidRDefault="0077234E" w:rsidP="0077234E">
      <w:pPr>
        <w:widowControl w:val="0"/>
        <w:autoSpaceDE w:val="0"/>
        <w:autoSpaceDN w:val="0"/>
        <w:adjustRightInd w:val="0"/>
        <w:ind w:firstLine="709"/>
        <w:jc w:val="both"/>
        <w:sectPr w:rsidR="0077234E" w:rsidSect="0077234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021" w:right="567" w:bottom="1021" w:left="1701" w:header="454" w:footer="397" w:gutter="0"/>
          <w:pgNumType w:start="1"/>
          <w:cols w:space="708"/>
          <w:titlePg/>
          <w:docGrid w:linePitch="360"/>
        </w:sectPr>
      </w:pPr>
    </w:p>
    <w:p w:rsidR="0082229B" w:rsidRDefault="0082229B" w:rsidP="0082229B">
      <w:pPr>
        <w:widowControl w:val="0"/>
        <w:autoSpaceDE w:val="0"/>
        <w:autoSpaceDN w:val="0"/>
        <w:adjustRightInd w:val="0"/>
        <w:ind w:left="10490"/>
        <w:jc w:val="center"/>
      </w:pPr>
      <w:r>
        <w:lastRenderedPageBreak/>
        <w:t>Приложение 1</w:t>
      </w:r>
    </w:p>
    <w:p w:rsidR="0082229B" w:rsidRDefault="0082229B" w:rsidP="0082229B">
      <w:pPr>
        <w:widowControl w:val="0"/>
        <w:autoSpaceDE w:val="0"/>
        <w:autoSpaceDN w:val="0"/>
        <w:adjustRightInd w:val="0"/>
        <w:ind w:left="10490"/>
        <w:jc w:val="center"/>
      </w:pPr>
      <w:r>
        <w:t>к муниципальной программе</w:t>
      </w:r>
    </w:p>
    <w:p w:rsidR="0077234E" w:rsidRDefault="0082229B" w:rsidP="0082229B">
      <w:pPr>
        <w:widowControl w:val="0"/>
        <w:autoSpaceDE w:val="0"/>
        <w:autoSpaceDN w:val="0"/>
        <w:adjustRightInd w:val="0"/>
        <w:ind w:left="10490"/>
        <w:jc w:val="center"/>
      </w:pPr>
      <w:r>
        <w:t>Златоустовского городского округа «Развитие культуры в Златоустовском городском округе»</w:t>
      </w:r>
    </w:p>
    <w:p w:rsidR="0077234E" w:rsidRPr="0077234E" w:rsidRDefault="0077234E" w:rsidP="0077234E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7234E" w:rsidRDefault="0077234E" w:rsidP="0077234E">
      <w:pPr>
        <w:tabs>
          <w:tab w:val="left" w:pos="9795"/>
        </w:tabs>
        <w:jc w:val="center"/>
      </w:pPr>
      <w:r w:rsidRPr="001E6259">
        <w:t>Перечень мероприятий муниципальной программы</w:t>
      </w:r>
    </w:p>
    <w:p w:rsidR="0077234E" w:rsidRPr="0077234E" w:rsidRDefault="0077234E" w:rsidP="0077234E">
      <w:pPr>
        <w:tabs>
          <w:tab w:val="left" w:pos="9795"/>
        </w:tabs>
        <w:jc w:val="center"/>
        <w:rPr>
          <w:sz w:val="16"/>
          <w:szCs w:val="16"/>
        </w:rPr>
      </w:pPr>
    </w:p>
    <w:tbl>
      <w:tblPr>
        <w:tblW w:w="15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4"/>
        <w:gridCol w:w="2268"/>
        <w:gridCol w:w="1134"/>
        <w:gridCol w:w="1275"/>
        <w:gridCol w:w="1276"/>
        <w:gridCol w:w="1276"/>
        <w:gridCol w:w="1276"/>
        <w:gridCol w:w="1559"/>
        <w:gridCol w:w="567"/>
        <w:gridCol w:w="709"/>
        <w:gridCol w:w="708"/>
        <w:gridCol w:w="709"/>
        <w:gridCol w:w="709"/>
        <w:gridCol w:w="642"/>
      </w:tblGrid>
      <w:tr w:rsidR="00DE4E8C" w:rsidRPr="00DE4E8C" w:rsidTr="00DE4E8C">
        <w:trPr>
          <w:trHeight w:val="705"/>
          <w:tblHeader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Мероприятия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Исполнитель</w:t>
            </w:r>
          </w:p>
        </w:tc>
        <w:tc>
          <w:tcPr>
            <w:tcW w:w="1134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5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1276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Финансовые затраты,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рублей</w:t>
            </w:r>
          </w:p>
        </w:tc>
        <w:tc>
          <w:tcPr>
            <w:tcW w:w="5603" w:type="dxa"/>
            <w:gridSpan w:val="7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Целевые индикаторы</w:t>
            </w:r>
          </w:p>
        </w:tc>
      </w:tr>
      <w:tr w:rsidR="0077234E" w:rsidRPr="00DE4E8C" w:rsidTr="00DE4E8C">
        <w:trPr>
          <w:trHeight w:val="551"/>
          <w:tblHeader/>
        </w:trPr>
        <w:tc>
          <w:tcPr>
            <w:tcW w:w="1844" w:type="dxa"/>
            <w:vMerge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2023 г.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2024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2025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2026 г.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2027 г.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Наименование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показателя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2023 г.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2024 г.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2025 г.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2026 г.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2027 г.</w:t>
            </w:r>
          </w:p>
        </w:tc>
      </w:tr>
      <w:tr w:rsidR="0077234E" w:rsidRPr="00DE4E8C" w:rsidTr="00DE4E8C">
        <w:trPr>
          <w:tblHeader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</w:t>
            </w: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1372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1. </w:t>
            </w:r>
            <w:r w:rsidR="0077234E" w:rsidRPr="00DE4E8C">
              <w:rPr>
                <w:sz w:val="18"/>
                <w:szCs w:val="18"/>
              </w:rPr>
              <w:t xml:space="preserve">Организация предоставления услуг дополнительного образования детей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сфере культуры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и искусства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3»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102 006,0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144 144,6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(</w:t>
            </w:r>
            <w:r w:rsidRPr="00DE4E8C">
              <w:rPr>
                <w:sz w:val="18"/>
                <w:szCs w:val="18"/>
                <w:lang w:val="en-US"/>
              </w:rPr>
              <w:t>14 391</w:t>
            </w:r>
            <w:r w:rsidRPr="00DE4E8C">
              <w:rPr>
                <w:sz w:val="18"/>
                <w:szCs w:val="18"/>
              </w:rPr>
              <w:t>,</w:t>
            </w:r>
            <w:r w:rsidRPr="00DE4E8C">
              <w:rPr>
                <w:sz w:val="18"/>
                <w:szCs w:val="18"/>
                <w:lang w:val="en-US"/>
              </w:rPr>
              <w:t>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129 752,7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127 555,9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123 987,0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123 987,0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учащихся детских музыкальных школ и школ искусств округа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22</w:t>
            </w:r>
            <w:r w:rsidRPr="00DE4E8C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222</w:t>
            </w:r>
            <w:r w:rsidRPr="00DE4E8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222</w:t>
            </w:r>
            <w:r w:rsidRPr="00DE4E8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  <w:lang w:val="en-US"/>
              </w:rPr>
              <w:t>2229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  <w:lang w:val="en-US"/>
              </w:rPr>
              <w:t>2229</w:t>
            </w:r>
          </w:p>
        </w:tc>
      </w:tr>
      <w:tr w:rsidR="0077234E" w:rsidRPr="00DE4E8C" w:rsidTr="00DE4E8C">
        <w:trPr>
          <w:trHeight w:val="191"/>
        </w:trPr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2B015D">
        <w:trPr>
          <w:trHeight w:val="126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1.1 </w:t>
            </w:r>
            <w:r w:rsidR="0077234E" w:rsidRPr="00DE4E8C">
              <w:rPr>
                <w:sz w:val="18"/>
                <w:szCs w:val="18"/>
              </w:rPr>
              <w:t xml:space="preserve">Ремонт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противопожарные мероприятия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МБУДО «ДМШ № 3» ЗГО,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1» ЗГО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2 223,7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3 584,7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3 568,9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1E6" w:rsidRDefault="0077234E" w:rsidP="001011E6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зданиях которых проведены</w:t>
            </w:r>
          </w:p>
          <w:p w:rsidR="0077234E" w:rsidRPr="00DE4E8C" w:rsidRDefault="0077234E" w:rsidP="001011E6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433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DE4E8C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1.2.</w:t>
            </w:r>
            <w:r w:rsidR="00DE4E8C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 xml:space="preserve">Приобретение основных средств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муниципальные учреждения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1»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2»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МБУДО «ДМШ № 3» ЗГО, 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2» ЗГО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«ДШИ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1 571,9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16 413,5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(</w:t>
            </w:r>
            <w:r w:rsidRPr="00DE4E8C">
              <w:rPr>
                <w:sz w:val="18"/>
                <w:szCs w:val="18"/>
                <w:lang w:val="en-US"/>
              </w:rPr>
              <w:t>14 391</w:t>
            </w:r>
            <w:r w:rsidRPr="00DE4E8C">
              <w:rPr>
                <w:sz w:val="18"/>
                <w:szCs w:val="18"/>
              </w:rPr>
              <w:t>,</w:t>
            </w:r>
            <w:r w:rsidRPr="00DE4E8C">
              <w:rPr>
                <w:sz w:val="18"/>
                <w:szCs w:val="18"/>
                <w:lang w:val="en-US"/>
              </w:rPr>
              <w:t>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2 021,6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2B015D">
        <w:trPr>
          <w:trHeight w:val="276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1.3</w:t>
            </w:r>
            <w:r w:rsidR="00DE4E8C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Единовременная социальная выплата преподавателям муниципальных учреждений дополнительного образования детей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сфере культуры, расположенных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на территории Златоустовского </w:t>
            </w:r>
            <w:r w:rsidRPr="00DE4E8C">
              <w:rPr>
                <w:sz w:val="18"/>
                <w:szCs w:val="18"/>
              </w:rPr>
              <w:lastRenderedPageBreak/>
              <w:t>городского округа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МКУ Управление культуры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3 300,0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преподавателей, получивших единовременную социальную выплату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B1A09">
        <w:trPr>
          <w:trHeight w:val="736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2. Организация культурно-досугового обслуживания населения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МБУК «ДК"Булат»-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«СЦКС»,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 «ЗПКО»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165 864,39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398 846,93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(127 571,48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271 275,45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183 145,3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(39 185,8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143 959,5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363 578,91428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(215 553,11428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148 025,8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143 886,51428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(6 916,31428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136 970,2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Охват населения услугами учреждений культуры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%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84,0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84,0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B1A09">
        <w:trPr>
          <w:trHeight w:val="1018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проведенных культурно-досуговых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831</w:t>
            </w:r>
          </w:p>
        </w:tc>
      </w:tr>
      <w:tr w:rsidR="0077234E" w:rsidRPr="00DE4E8C" w:rsidTr="00DE4E8C">
        <w:trPr>
          <w:trHeight w:val="838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участников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2548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1922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E4E8C">
        <w:trPr>
          <w:trHeight w:val="697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93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93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rPr>
          <w:trHeight w:val="1499"/>
        </w:trPr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2.1 </w:t>
            </w:r>
            <w:r w:rsidR="0077234E" w:rsidRPr="00DE4E8C">
              <w:rPr>
                <w:sz w:val="18"/>
                <w:szCs w:val="18"/>
              </w:rPr>
              <w:t xml:space="preserve">Ремонт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противопожарные мероприятия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муниципальных учреждениях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«ДК «</w:t>
            </w:r>
            <w:r w:rsidR="0077234E" w:rsidRPr="00DE4E8C">
              <w:rPr>
                <w:sz w:val="18"/>
                <w:szCs w:val="18"/>
              </w:rPr>
              <w:t xml:space="preserve">Булат»-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«СЦКС»,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21 729,8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11 134,25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5 000,0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74,7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11E6" w:rsidRDefault="0077234E" w:rsidP="001011E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зданиях которых проведены</w:t>
            </w:r>
          </w:p>
          <w:p w:rsidR="0077234E" w:rsidRPr="00DE4E8C" w:rsidRDefault="0077234E" w:rsidP="001011E6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B1A09">
        <w:trPr>
          <w:trHeight w:val="217"/>
        </w:trPr>
        <w:tc>
          <w:tcPr>
            <w:tcW w:w="18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E4E8C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2.2. </w:t>
            </w:r>
            <w:r w:rsidR="0077234E" w:rsidRPr="00DE4E8C">
              <w:rPr>
                <w:sz w:val="18"/>
                <w:szCs w:val="18"/>
              </w:rPr>
              <w:t xml:space="preserve">Проведение ремонтных работ, противопожарных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энергосберегающих мероприятий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зданиях учреждений культуры, находящихся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муниципальной собственности,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и приобретение основных средств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для указанных учреждений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</w:t>
            </w:r>
          </w:p>
          <w:p w:rsidR="0077234E" w:rsidRPr="00DE4E8C" w:rsidRDefault="00DE4E8C" w:rsidP="002B015D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«ДК «</w:t>
            </w:r>
            <w:r w:rsidR="0077234E" w:rsidRPr="00DE4E8C">
              <w:rPr>
                <w:sz w:val="18"/>
                <w:szCs w:val="18"/>
              </w:rPr>
              <w:t>Булат»-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8 616,98 (8 271,48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345,5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41 248,2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(39 185,8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2 062,4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219 617,7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(208 636,8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10 980,9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 культуры, которыми реализованы мероприятия  </w:t>
            </w:r>
            <w:r w:rsidR="00DE4E8C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по ремонту, развитию инфраструктуры, укреплению материально-технической базы, разработке проектно-сметной документации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174114">
        <w:trPr>
          <w:trHeight w:val="126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2.3</w:t>
            </w:r>
            <w:r w:rsidR="00174114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Приобретение основных средств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муниципальные учреждения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174114" w:rsidP="002B015D">
            <w:pPr>
              <w:suppressAutoHyphens/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«ДК «</w:t>
            </w:r>
            <w:r w:rsidR="0077234E" w:rsidRPr="00DE4E8C">
              <w:rPr>
                <w:sz w:val="18"/>
                <w:szCs w:val="18"/>
              </w:rPr>
              <w:t xml:space="preserve">Булат»-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«СЦКС»,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«Железнодорожник»,</w:t>
            </w:r>
          </w:p>
          <w:p w:rsidR="0077234E" w:rsidRPr="00DE4E8C" w:rsidRDefault="0077234E" w:rsidP="00174114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ЗГО,МАУ «ЗПКО»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27 889,09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11 066,29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  <w:lang w:val="en-US"/>
              </w:rPr>
              <w:t>(</w:t>
            </w:r>
            <w:r w:rsidR="00174114" w:rsidRPr="00DE4E8C">
              <w:rPr>
                <w:sz w:val="18"/>
                <w:szCs w:val="18"/>
              </w:rPr>
              <w:t>местный бюджет</w:t>
            </w:r>
            <w:r w:rsidRPr="00DE4E8C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  <w:r w:rsidR="00174114">
              <w:rPr>
                <w:sz w:val="18"/>
                <w:szCs w:val="18"/>
              </w:rPr>
              <w:t>.4. </w:t>
            </w:r>
            <w:r w:rsidRPr="00DE4E8C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«Железнодорожник»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3 014,5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70 254,41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174114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2.5.</w:t>
            </w:r>
            <w:r w:rsidR="00174114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 xml:space="preserve">Благоустройство мест отдыха, расположенных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городах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с численностью населения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до 500 тысяч человек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МАУК ДК «Металлург»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163 300,0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(119 300,0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44 000,0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6 989,41428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(6 916,31428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73,1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6 989,41428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(6 916,31428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73,1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реализованных проектов: «Очаг культуры: благоустройство территории около Дворца культуры «Металлург»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</w:tr>
      <w:tr w:rsidR="0077234E" w:rsidRPr="00DE4E8C" w:rsidTr="00174114">
        <w:trPr>
          <w:trHeight w:val="571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3. Предоставление доступа к музейным коллекциям (фондам), осуществление просветительской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образовательной деятельности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29 078,098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33 593,3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32 676,1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28 426,1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28 426,1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 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78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78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174114">
        <w:trPr>
          <w:trHeight w:val="833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Число посетителей музея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42614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42614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42614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rPr>
          <w:trHeight w:val="1432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  <w:r w:rsidR="00174114">
              <w:rPr>
                <w:sz w:val="18"/>
                <w:szCs w:val="18"/>
              </w:rPr>
              <w:t>.1 </w:t>
            </w:r>
            <w:r w:rsidRPr="00DE4E8C">
              <w:rPr>
                <w:sz w:val="18"/>
                <w:szCs w:val="18"/>
              </w:rPr>
              <w:t xml:space="preserve">Ремонт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муниципальных учреждениях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192,598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15D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зданиях которых проведены</w:t>
            </w:r>
          </w:p>
          <w:p w:rsidR="0077234E" w:rsidRPr="00DE4E8C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17411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67EC1">
        <w:trPr>
          <w:trHeight w:val="985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3.2. </w:t>
            </w:r>
            <w:r w:rsidR="0077234E" w:rsidRPr="00DE4E8C">
              <w:rPr>
                <w:sz w:val="18"/>
                <w:szCs w:val="18"/>
              </w:rPr>
              <w:t xml:space="preserve">Приобретение основных средств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 xml:space="preserve">в муниципальные учреждения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1 119,4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1 732,8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3 500,0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98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D67EC1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3.3.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>Благоустройство территории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501,4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2 042,4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750,0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на территории которых проведено благоустройство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3.4</w:t>
            </w:r>
            <w:r w:rsidR="00D67EC1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Мероприятия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по сносу зданий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сооружений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595,0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снесенных зданий и сооружений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67EC1">
        <w:trPr>
          <w:trHeight w:val="757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 Организация </w:t>
            </w:r>
            <w:r w:rsidR="0077234E" w:rsidRPr="00DE4E8C">
              <w:rPr>
                <w:sz w:val="18"/>
                <w:szCs w:val="18"/>
              </w:rPr>
              <w:t>библиотечного обслуживания населения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99 277,16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(125,0  областной бюджет,   99 152,16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127 179,4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127 079,4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130 986,7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120 810,2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120 810,2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528,6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555,0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67EC1">
        <w:trPr>
          <w:trHeight w:val="754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Посещений муниципальных библиотек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644445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644445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644445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</w:t>
            </w:r>
            <w:r w:rsidR="00D67EC1">
              <w:rPr>
                <w:sz w:val="18"/>
                <w:szCs w:val="18"/>
              </w:rPr>
              <w:t>.1 </w:t>
            </w:r>
            <w:r w:rsidRPr="00DE4E8C">
              <w:rPr>
                <w:sz w:val="18"/>
                <w:szCs w:val="18"/>
              </w:rPr>
              <w:t xml:space="preserve">Ремонт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и противопожарные мероприятия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в муниципальных учреждениях 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4 395,3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8 676,5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015D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учреждений,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зданиях которых проведены</w:t>
            </w:r>
          </w:p>
          <w:p w:rsidR="0077234E" w:rsidRPr="00DE4E8C" w:rsidRDefault="0077234E" w:rsidP="002B015D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ремонты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противопожарные мероприятия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67EC1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4.2</w:t>
            </w:r>
            <w:r w:rsidR="00D67EC1">
              <w:rPr>
                <w:sz w:val="18"/>
                <w:szCs w:val="18"/>
              </w:rPr>
              <w:t>. </w:t>
            </w:r>
            <w:r w:rsidRPr="00DE4E8C">
              <w:rPr>
                <w:sz w:val="18"/>
                <w:szCs w:val="18"/>
              </w:rPr>
              <w:t xml:space="preserve">Приобретение основных средств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838,26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(100,0 областной бюджет, 738,26 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986,1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1 500,0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snapToGri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5. </w:t>
            </w:r>
            <w:r w:rsidR="0077234E" w:rsidRPr="00DE4E8C">
              <w:rPr>
                <w:sz w:val="18"/>
                <w:szCs w:val="18"/>
              </w:rPr>
              <w:t>Управление в сфере установленных функций органов местного самоуправления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МКУ Управление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культуры ЗГО,          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54 317,5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64 515,2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75 135,2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72 986,7 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72 986,7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участников творческих коллективов, молодежных объединений, принявших участие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областных, всероссийских, международных мероприятиях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</w:tr>
      <w:tr w:rsidR="0077234E" w:rsidRPr="00DE4E8C" w:rsidTr="00DE4E8C"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творческих поездок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21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21</w:t>
            </w:r>
          </w:p>
        </w:tc>
      </w:tr>
      <w:tr w:rsidR="0077234E" w:rsidRPr="00DE4E8C" w:rsidTr="00DE4E8C"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snapToGri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обслуживаемых учреждений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7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5.1. </w:t>
            </w:r>
            <w:r w:rsidR="0077234E" w:rsidRPr="00DE4E8C">
              <w:rPr>
                <w:sz w:val="18"/>
                <w:szCs w:val="18"/>
              </w:rPr>
              <w:t xml:space="preserve">Приобретение основных средств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в муниципальные учреждения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МКУ Управление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культуры ЗГО,          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 «ЦХО»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276,30676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84,58403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укрепивших материально - техническую базу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602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6. </w:t>
            </w:r>
            <w:r w:rsidR="0077234E" w:rsidRPr="00DE4E8C">
              <w:rPr>
                <w:sz w:val="18"/>
                <w:szCs w:val="18"/>
              </w:rPr>
              <w:t>Организация общегородских массовых мероприятий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МКУ Управление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культуры ЗГО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33 820,0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53 699,21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38 583,3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38 583,3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38 583,3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тыс.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чел.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137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 w:rsidRPr="00DE4E8C">
              <w:rPr>
                <w:sz w:val="18"/>
                <w:szCs w:val="18"/>
              </w:rPr>
              <w:t>143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</w:tr>
      <w:tr w:rsidR="0077234E" w:rsidRPr="00DE4E8C" w:rsidTr="00DE4E8C">
        <w:trPr>
          <w:trHeight w:val="602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проведенных общегородских массовых мероприятий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40</w:t>
            </w: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6.1. </w:t>
            </w:r>
            <w:r w:rsidR="0077234E" w:rsidRPr="00DE4E8C">
              <w:rPr>
                <w:sz w:val="18"/>
                <w:szCs w:val="18"/>
              </w:rPr>
              <w:t xml:space="preserve">Организация мероприятий, </w:t>
            </w:r>
            <w:r>
              <w:rPr>
                <w:sz w:val="18"/>
                <w:szCs w:val="18"/>
              </w:rPr>
              <w:br/>
            </w:r>
            <w:r w:rsidR="0077234E" w:rsidRPr="00DE4E8C">
              <w:rPr>
                <w:sz w:val="18"/>
                <w:szCs w:val="18"/>
              </w:rPr>
              <w:t>в рамках реализации Стратегии национальной политики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«ДК«Булат» - РЦНТ»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770,0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1 199,45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color w:val="FF0000"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1 013,8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1 013,8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1 013,8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мероприятий,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в рамках реализации Стратегии национальной политики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15</w:t>
            </w:r>
          </w:p>
        </w:tc>
      </w:tr>
      <w:tr w:rsidR="0077234E" w:rsidRPr="00DE4E8C" w:rsidTr="00DE4E8C">
        <w:trPr>
          <w:trHeight w:val="190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7EC1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7. </w:t>
            </w:r>
            <w:r w:rsidR="0077234E" w:rsidRPr="00DE4E8C">
              <w:rPr>
                <w:sz w:val="18"/>
                <w:szCs w:val="18"/>
              </w:rPr>
              <w:t>Комплектование библиотечных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фондов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2 836,4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(626,70525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 166,59475 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2 043,1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1 741,2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(563,74281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149,85719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1 977,9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(750,73485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199,56515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1 027,6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экземпляров книжного фонда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периодических изданий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693108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671151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673051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673051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673051</w:t>
            </w:r>
          </w:p>
        </w:tc>
      </w:tr>
      <w:tr w:rsidR="0077234E" w:rsidRPr="00DE4E8C" w:rsidTr="00DE4E8C">
        <w:trPr>
          <w:trHeight w:val="146"/>
        </w:trPr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0F57C4">
        <w:trPr>
          <w:trHeight w:val="105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7.1. </w:t>
            </w:r>
            <w:r w:rsidR="0077234E" w:rsidRPr="00DE4E8C">
              <w:rPr>
                <w:sz w:val="18"/>
                <w:szCs w:val="18"/>
              </w:rPr>
              <w:t>Обновление библиотечного фонда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модельных библиотек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2 001,3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990,0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977,5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1 027,6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модельных библиотек обновивших библиотечные </w:t>
            </w:r>
            <w:r w:rsidRPr="00DE4E8C">
              <w:rPr>
                <w:sz w:val="18"/>
                <w:szCs w:val="18"/>
              </w:rPr>
              <w:lastRenderedPageBreak/>
              <w:t>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</w:tr>
      <w:tr w:rsidR="0077234E" w:rsidRPr="00DE4E8C" w:rsidTr="00DE4E8C">
        <w:trPr>
          <w:trHeight w:val="27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D67EC1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lastRenderedPageBreak/>
              <w:t>7.2.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>Модернизация библиотек в части комплектования книжных фондов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835,1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(626,70525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 166,59475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41,8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751,2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(563,74281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149,85719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37,6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1 000,4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(750,73485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199,56515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50,1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библиотек обновивших библиотечные фонды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bottom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611"/>
        </w:trPr>
        <w:tc>
          <w:tcPr>
            <w:tcW w:w="184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8. </w:t>
            </w:r>
            <w:r w:rsidR="0077234E" w:rsidRPr="00DE4E8C">
              <w:rPr>
                <w:sz w:val="18"/>
                <w:szCs w:val="18"/>
              </w:rPr>
              <w:t>Обеспечение комплектования, использования, учёта и хранения архивных документов на территории Златоустовского городского округа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13 157,9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(3 613,8 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9 544,1 местный бюджет)</w:t>
            </w:r>
          </w:p>
        </w:tc>
        <w:tc>
          <w:tcPr>
            <w:tcW w:w="12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15 392,9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(3 628,5 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11 764,4 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15 294,505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(3 633,505 областной 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11 661,0 местный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15 294,505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(3 633,505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11 661,0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местный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 бюджет)</w:t>
            </w:r>
          </w:p>
        </w:tc>
        <w:tc>
          <w:tcPr>
            <w:tcW w:w="12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15 294,505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(3 633,505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11 661,0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местный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 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Количество архивных документов, подлежащих учёту, хранению, комплектованию </w:t>
            </w:r>
            <w:r w:rsidR="00D67EC1">
              <w:rPr>
                <w:bCs/>
                <w:sz w:val="18"/>
                <w:szCs w:val="18"/>
              </w:rPr>
              <w:br/>
            </w:r>
            <w:r w:rsidRPr="00DE4E8C">
              <w:rPr>
                <w:bCs/>
                <w:sz w:val="18"/>
                <w:szCs w:val="18"/>
              </w:rPr>
              <w:t>и использованию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color w:val="FF0000"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427848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436309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436309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  <w:lang w:val="en-US"/>
              </w:rPr>
              <w:t>436309</w:t>
            </w:r>
          </w:p>
        </w:tc>
      </w:tr>
      <w:tr w:rsidR="0077234E" w:rsidRPr="00DE4E8C" w:rsidTr="00DB1A09">
        <w:trPr>
          <w:trHeight w:val="217"/>
        </w:trPr>
        <w:tc>
          <w:tcPr>
            <w:tcW w:w="184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 xml:space="preserve">Количество выданных архивных справок, выписок и копий архивных документов </w:t>
            </w:r>
            <w:r w:rsidR="00D67EC1">
              <w:rPr>
                <w:bCs/>
                <w:sz w:val="18"/>
                <w:szCs w:val="18"/>
              </w:rPr>
              <w:br/>
            </w:r>
            <w:r w:rsidRPr="00DE4E8C">
              <w:rPr>
                <w:bCs/>
                <w:sz w:val="18"/>
                <w:szCs w:val="18"/>
              </w:rPr>
              <w:t xml:space="preserve">по запросам юридических </w:t>
            </w:r>
            <w:r w:rsidR="00D67EC1">
              <w:rPr>
                <w:bCs/>
                <w:sz w:val="18"/>
                <w:szCs w:val="18"/>
              </w:rPr>
              <w:br/>
            </w:r>
            <w:r w:rsidRPr="00DE4E8C">
              <w:rPr>
                <w:bCs/>
                <w:sz w:val="18"/>
                <w:szCs w:val="18"/>
              </w:rPr>
              <w:t>и физических лиц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5181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</w:t>
            </w:r>
            <w:r w:rsidRPr="00D67EC1">
              <w:rPr>
                <w:bCs/>
                <w:sz w:val="18"/>
                <w:szCs w:val="18"/>
              </w:rPr>
              <w:t>057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</w:t>
            </w:r>
            <w:r w:rsidRPr="00D67EC1">
              <w:rPr>
                <w:bCs/>
                <w:sz w:val="18"/>
                <w:szCs w:val="18"/>
              </w:rPr>
              <w:t>057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67EC1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</w:t>
            </w:r>
            <w:r w:rsidRPr="00D67EC1">
              <w:rPr>
                <w:bCs/>
                <w:sz w:val="18"/>
                <w:szCs w:val="18"/>
              </w:rPr>
              <w:t>057</w:t>
            </w:r>
          </w:p>
        </w:tc>
      </w:tr>
      <w:tr w:rsidR="0077234E" w:rsidRPr="00DE4E8C" w:rsidTr="00DE4E8C">
        <w:trPr>
          <w:trHeight w:val="113"/>
        </w:trPr>
        <w:tc>
          <w:tcPr>
            <w:tcW w:w="15952" w:type="dxa"/>
            <w:gridSpan w:val="14"/>
            <w:tcBorders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в том числе:</w:t>
            </w:r>
          </w:p>
        </w:tc>
      </w:tr>
      <w:tr w:rsidR="0077234E" w:rsidRPr="00DE4E8C" w:rsidTr="00DB1A09">
        <w:trPr>
          <w:trHeight w:val="97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8.1.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>Проведение работ по созданию (разработке) или обновлению сайта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МБУ «Архив Златоустовского городского округа»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103,2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Количество созданных (разработанных) или обновленных сайтов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511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9.</w:t>
            </w:r>
            <w:r w:rsidR="00D67EC1">
              <w:rPr>
                <w:sz w:val="18"/>
                <w:szCs w:val="18"/>
              </w:rPr>
              <w:t> </w:t>
            </w:r>
            <w:r w:rsidRPr="00DE4E8C">
              <w:rPr>
                <w:sz w:val="18"/>
                <w:szCs w:val="18"/>
              </w:rPr>
              <w:t xml:space="preserve">Создание условий для людей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с ограниченными возможностями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маломобильными группами посещения учреждений культуры и дополнительного образования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МБУК «ДК«Булат» - РЦНТ»,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1 922,6 (местный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239,3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учреждений адаптированных для людей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 xml:space="preserve">с ограниченными возможностями </w:t>
            </w:r>
            <w:r w:rsidR="00D67EC1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и маломобильных групп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611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lastRenderedPageBreak/>
              <w:t>10</w:t>
            </w:r>
            <w:r w:rsidR="00D67EC1">
              <w:rPr>
                <w:bCs/>
                <w:sz w:val="18"/>
                <w:szCs w:val="18"/>
              </w:rPr>
              <w:t>. </w:t>
            </w:r>
            <w:r w:rsidRPr="00DE4E8C">
              <w:rPr>
                <w:bCs/>
                <w:sz w:val="18"/>
                <w:szCs w:val="18"/>
              </w:rPr>
              <w:t>Региональный проект «Культурная среда»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6 100,8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(5 505,24595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 289,75405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305,8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230"/>
        </w:trPr>
        <w:tc>
          <w:tcPr>
            <w:tcW w:w="15952" w:type="dxa"/>
            <w:gridSpan w:val="14"/>
            <w:tcBorders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DB1A09">
        <w:trPr>
          <w:trHeight w:val="501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D67EC1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10.1. </w:t>
            </w:r>
            <w:r w:rsidR="0077234E" w:rsidRPr="00DE4E8C">
              <w:rPr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6 100,8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(5 505,24595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 бюджет, 289,75405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305,8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</w:tr>
      <w:tr w:rsidR="0077234E" w:rsidRPr="00DE4E8C" w:rsidTr="00DE4E8C"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11. </w:t>
            </w:r>
            <w:r w:rsidR="0077234E" w:rsidRPr="00DE4E8C">
              <w:rPr>
                <w:bCs/>
                <w:sz w:val="18"/>
                <w:szCs w:val="18"/>
              </w:rPr>
              <w:t>Региональный проект «Творческие люди»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133,7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(100,0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федер.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2B015D">
        <w:trPr>
          <w:trHeight w:val="276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11.1. </w:t>
            </w:r>
            <w:r w:rsidR="0077234E" w:rsidRPr="00DE4E8C">
              <w:rPr>
                <w:bCs/>
                <w:sz w:val="18"/>
                <w:szCs w:val="18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133,7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(100,0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федер.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бюджет,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27,0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областной 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6,7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получивших государственную поддержку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0F57C4">
        <w:trPr>
          <w:trHeight w:val="530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12. </w:t>
            </w:r>
            <w:r w:rsidR="0077234E" w:rsidRPr="00DE4E8C">
              <w:rPr>
                <w:bCs/>
                <w:sz w:val="18"/>
                <w:szCs w:val="18"/>
              </w:rPr>
              <w:t>Региональный проект «Цифровая культура»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1 000,0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(федер.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156"/>
        </w:trPr>
        <w:tc>
          <w:tcPr>
            <w:tcW w:w="15952" w:type="dxa"/>
            <w:gridSpan w:val="14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</w:tr>
      <w:tr w:rsidR="0077234E" w:rsidRPr="00DE4E8C" w:rsidTr="00E67164">
        <w:trPr>
          <w:trHeight w:val="1068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12.1 </w:t>
            </w:r>
            <w:r w:rsidR="0077234E" w:rsidRPr="00DE4E8C">
              <w:rPr>
                <w:bCs/>
                <w:sz w:val="18"/>
                <w:szCs w:val="18"/>
              </w:rPr>
              <w:t>Создание виртуальных концертных залов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МБУДО «ДМШ № 3» ЗГО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1 000,0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(федер. бюджет)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Количество учреждений, создавших виртуальные концертные залы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705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13. </w:t>
            </w:r>
            <w:r w:rsidR="0077234E" w:rsidRPr="00DE4E8C">
              <w:rPr>
                <w:bCs/>
                <w:sz w:val="18"/>
                <w:szCs w:val="18"/>
              </w:rPr>
              <w:t xml:space="preserve">Региональный проект «Семейные ценности </w:t>
            </w:r>
            <w:r>
              <w:rPr>
                <w:bCs/>
                <w:sz w:val="18"/>
                <w:szCs w:val="18"/>
              </w:rPr>
              <w:br/>
            </w:r>
            <w:r w:rsidR="0077234E" w:rsidRPr="00DE4E8C">
              <w:rPr>
                <w:bCs/>
                <w:sz w:val="18"/>
                <w:szCs w:val="18"/>
              </w:rPr>
              <w:t>и инфраструктура культуры»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ЗГО»,  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8 421,1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(7 680,0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федер. бюджет, 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320,0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421,1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2 224,0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(1 986,02538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федер.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 126,77462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111,2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277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 том числе: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  <w:tr w:rsidR="0077234E" w:rsidRPr="00DE4E8C" w:rsidTr="00DE4E8C">
        <w:trPr>
          <w:trHeight w:val="1449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13.1 </w:t>
            </w:r>
            <w:r w:rsidR="0077234E" w:rsidRPr="00DE4E8C">
              <w:rPr>
                <w:bCs/>
                <w:sz w:val="18"/>
                <w:szCs w:val="18"/>
              </w:rPr>
              <w:t>Создание модельных муниципальных библиотек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«ЦБС ЗГО»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8 421,1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(7 680,0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федер.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 320,0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бюджет, </w:t>
            </w:r>
          </w:p>
          <w:p w:rsidR="00E67164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421,1 </w:t>
            </w:r>
          </w:p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местный бюджет)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переоснащенныхмуниципальных библиотек </w:t>
            </w:r>
            <w:r w:rsidR="00E67164">
              <w:rPr>
                <w:sz w:val="18"/>
                <w:szCs w:val="18"/>
              </w:rPr>
              <w:br/>
            </w:r>
            <w:r w:rsidRPr="00DE4E8C">
              <w:rPr>
                <w:sz w:val="18"/>
                <w:szCs w:val="18"/>
              </w:rPr>
              <w:t>по модельному стандарту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0</w:t>
            </w:r>
          </w:p>
        </w:tc>
      </w:tr>
      <w:tr w:rsidR="0077234E" w:rsidRPr="00DE4E8C" w:rsidTr="00DE4E8C">
        <w:trPr>
          <w:trHeight w:val="1449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E67164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13.2. </w:t>
            </w:r>
            <w:r w:rsidR="0077234E" w:rsidRPr="00DE4E8C">
              <w:rPr>
                <w:sz w:val="18"/>
                <w:szCs w:val="18"/>
              </w:rPr>
              <w:t>Техническое оснащение муниципальных музеев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МБУК «Златоустовский городской краеведческий музей»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2 224,0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(1 986,02538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федер.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 126,77462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областной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бюджет,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111,2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местный </w:t>
            </w:r>
          </w:p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бюджет)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 xml:space="preserve">Количество технически оснащенных муниципальных музеев </w:t>
            </w: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ед.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0</w:t>
            </w:r>
          </w:p>
        </w:tc>
        <w:tc>
          <w:tcPr>
            <w:tcW w:w="642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1</w:t>
            </w:r>
          </w:p>
        </w:tc>
      </w:tr>
      <w:tr w:rsidR="0077234E" w:rsidRPr="00DE4E8C" w:rsidTr="00E67164">
        <w:trPr>
          <w:trHeight w:val="563"/>
        </w:trPr>
        <w:tc>
          <w:tcPr>
            <w:tcW w:w="1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Всего: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suppressAutoHyphens/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sz w:val="18"/>
                <w:szCs w:val="18"/>
              </w:rPr>
              <w:t>503 413,748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845 452,84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613 776,005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  <w:lang w:val="en-US"/>
              </w:rPr>
            </w:pPr>
            <w:r w:rsidRPr="00DE4E8C">
              <w:rPr>
                <w:bCs/>
                <w:sz w:val="18"/>
                <w:szCs w:val="18"/>
              </w:rPr>
              <w:t>764 694,31928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DE4E8C">
              <w:rPr>
                <w:bCs/>
                <w:sz w:val="18"/>
                <w:szCs w:val="18"/>
              </w:rPr>
              <w:t>547 225,91928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42" w:type="dxa"/>
          </w:tcPr>
          <w:p w:rsidR="0077234E" w:rsidRPr="00DE4E8C" w:rsidRDefault="0077234E" w:rsidP="0077234E">
            <w:pPr>
              <w:ind w:left="-57" w:right="-57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12354" w:rsidRDefault="00F12354" w:rsidP="004574CC">
      <w:pPr>
        <w:sectPr w:rsidR="00F12354" w:rsidSect="002B015D">
          <w:pgSz w:w="16838" w:h="11906" w:orient="landscape"/>
          <w:pgMar w:top="510" w:right="567" w:bottom="510" w:left="567" w:header="283" w:footer="283" w:gutter="0"/>
          <w:pgNumType w:start="1"/>
          <w:cols w:space="708"/>
          <w:titlePg/>
          <w:docGrid w:linePitch="381"/>
        </w:sectPr>
      </w:pPr>
    </w:p>
    <w:p w:rsidR="00F12354" w:rsidRPr="00B518DD" w:rsidRDefault="00F12354" w:rsidP="00F12354">
      <w:pPr>
        <w:ind w:left="4536"/>
        <w:jc w:val="center"/>
      </w:pPr>
      <w:r w:rsidRPr="00B518DD">
        <w:lastRenderedPageBreak/>
        <w:t>Приложение2</w:t>
      </w:r>
    </w:p>
    <w:p w:rsidR="00F12354" w:rsidRPr="00B518DD" w:rsidRDefault="00F12354" w:rsidP="00F12354">
      <w:pPr>
        <w:ind w:left="4536"/>
        <w:jc w:val="center"/>
      </w:pPr>
      <w:r w:rsidRPr="00B518DD">
        <w:t>к муниципальной программе</w:t>
      </w:r>
    </w:p>
    <w:p w:rsidR="00F12354" w:rsidRPr="00B518DD" w:rsidRDefault="00F12354" w:rsidP="00F12354">
      <w:pPr>
        <w:ind w:left="4536"/>
        <w:jc w:val="center"/>
      </w:pPr>
      <w:r w:rsidRPr="00B518DD">
        <w:t>Златоустовского городского округа</w:t>
      </w:r>
    </w:p>
    <w:p w:rsidR="00F12354" w:rsidRPr="00B518DD" w:rsidRDefault="00F12354" w:rsidP="00F12354">
      <w:pPr>
        <w:ind w:left="4536"/>
        <w:jc w:val="center"/>
      </w:pPr>
      <w:r w:rsidRPr="00B518DD">
        <w:t>«Развитие культурыв Златоустовском городском округе»</w:t>
      </w:r>
    </w:p>
    <w:p w:rsidR="009F1E74" w:rsidRDefault="009F1E74" w:rsidP="004574CC"/>
    <w:p w:rsidR="006456E2" w:rsidRDefault="006456E2" w:rsidP="004574CC"/>
    <w:p w:rsidR="00F12354" w:rsidRPr="00F12354" w:rsidRDefault="00F12354" w:rsidP="00F12354">
      <w:pPr>
        <w:jc w:val="center"/>
        <w:rPr>
          <w:color w:val="000000" w:themeColor="text1"/>
        </w:rPr>
      </w:pPr>
      <w:r w:rsidRPr="00F12354">
        <w:rPr>
          <w:color w:val="000000" w:themeColor="text1"/>
        </w:rPr>
        <w:t>Перечень общественно-значимых мероприятий в области культуры</w:t>
      </w:r>
    </w:p>
    <w:p w:rsidR="00F12354" w:rsidRPr="00F12354" w:rsidRDefault="00F12354" w:rsidP="00F12354">
      <w:pPr>
        <w:jc w:val="center"/>
        <w:rPr>
          <w:color w:val="000000" w:themeColor="text1"/>
        </w:rPr>
      </w:pPr>
      <w:r w:rsidRPr="00F12354">
        <w:rPr>
          <w:color w:val="000000" w:themeColor="text1"/>
        </w:rPr>
        <w:t>на 2023</w:t>
      </w:r>
      <w:r>
        <w:rPr>
          <w:color w:val="000000" w:themeColor="text1"/>
        </w:rPr>
        <w:t>-</w:t>
      </w:r>
      <w:r w:rsidRPr="00F12354">
        <w:rPr>
          <w:color w:val="000000" w:themeColor="text1"/>
        </w:rPr>
        <w:t>2027 годы</w:t>
      </w:r>
    </w:p>
    <w:p w:rsidR="00F12354" w:rsidRDefault="00F12354" w:rsidP="00F12354"/>
    <w:p w:rsidR="00F12354" w:rsidRDefault="00F12354" w:rsidP="00F12354">
      <w:pPr>
        <w:ind w:firstLine="709"/>
        <w:jc w:val="both"/>
      </w:pPr>
      <w:r>
        <w:t>Расходы на подготовку и проведение общественно-значимых мероприятий в области культуры из средств местного бюджета:</w:t>
      </w:r>
    </w:p>
    <w:p w:rsidR="00F12354" w:rsidRDefault="00F12354" w:rsidP="00F12354">
      <w:pPr>
        <w:ind w:firstLine="709"/>
        <w:jc w:val="both"/>
      </w:pPr>
      <w:r>
        <w:t>2023 г. - 33 820,0 тыс. рублей;</w:t>
      </w:r>
    </w:p>
    <w:p w:rsidR="00F12354" w:rsidRDefault="00F12354" w:rsidP="00F12354">
      <w:pPr>
        <w:ind w:firstLine="709"/>
        <w:jc w:val="both"/>
      </w:pPr>
      <w:r>
        <w:t>2024 г. - 53 699,21 тыс. рублей;</w:t>
      </w:r>
    </w:p>
    <w:p w:rsidR="00F12354" w:rsidRDefault="00F12354" w:rsidP="00F12354">
      <w:pPr>
        <w:ind w:firstLine="709"/>
        <w:jc w:val="both"/>
      </w:pPr>
      <w:r>
        <w:t>2025 г. - 38 583,3 тыс. рублей;</w:t>
      </w:r>
    </w:p>
    <w:p w:rsidR="00F12354" w:rsidRDefault="00F12354" w:rsidP="00F12354">
      <w:pPr>
        <w:ind w:firstLine="709"/>
        <w:jc w:val="both"/>
      </w:pPr>
      <w:r>
        <w:t>2026 г. - 38 583,3 тыс. рублей;</w:t>
      </w:r>
    </w:p>
    <w:p w:rsidR="00F12354" w:rsidRDefault="00F12354" w:rsidP="00F12354">
      <w:pPr>
        <w:ind w:firstLine="709"/>
        <w:jc w:val="both"/>
      </w:pPr>
      <w:r>
        <w:t>2027 г. - 38 583,3 тыс. рублей.</w:t>
      </w:r>
    </w:p>
    <w:p w:rsidR="00F12354" w:rsidRDefault="00F12354" w:rsidP="00F12354">
      <w:pPr>
        <w:ind w:firstLine="709"/>
        <w:jc w:val="both"/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22"/>
        <w:gridCol w:w="9299"/>
      </w:tblGrid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№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center"/>
              <w:rPr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Мероприятия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Новогодние представления для детей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Защитника Отечества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Юбилейный концерт учреждений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оружейника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Городской   фестиваль детских театральных </w:t>
            </w:r>
            <w:r w:rsidRPr="00F12354">
              <w:rPr>
                <w:spacing w:val="-2"/>
                <w:sz w:val="24"/>
                <w:szCs w:val="24"/>
              </w:rPr>
              <w:t>коллективов «Арлекин»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5"/>
                <w:sz w:val="24"/>
                <w:szCs w:val="24"/>
              </w:rPr>
              <w:t>Городской детский инклюзивный фестиваль художественного творчества «Весенняя карусель»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  <w:sz w:val="24"/>
                <w:szCs w:val="24"/>
              </w:rPr>
            </w:pPr>
            <w:r w:rsidRPr="00F12354">
              <w:rPr>
                <w:spacing w:val="-5"/>
                <w:sz w:val="24"/>
                <w:szCs w:val="24"/>
              </w:rPr>
              <w:t>Наставник мастер и творец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pacing w:val="-5"/>
                <w:sz w:val="24"/>
                <w:szCs w:val="24"/>
              </w:rPr>
            </w:pPr>
            <w:r w:rsidRPr="00F12354">
              <w:rPr>
                <w:spacing w:val="-5"/>
                <w:sz w:val="24"/>
                <w:szCs w:val="24"/>
              </w:rPr>
              <w:t>Новогодний автобус Деда Мороза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Городской инклюзивный фестиваль художественного творчества «Смотри на меня </w:t>
            </w:r>
            <w:r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как на равного»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Городской  праздник «Проводы русской зимы» (Масленица)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7"/>
                <w:sz w:val="24"/>
                <w:szCs w:val="24"/>
              </w:rPr>
              <w:t xml:space="preserve">Международный </w:t>
            </w:r>
            <w:r w:rsidRPr="00F12354">
              <w:rPr>
                <w:spacing w:val="-1"/>
                <w:sz w:val="24"/>
                <w:szCs w:val="24"/>
              </w:rPr>
              <w:t>женский день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Неделя детской и </w:t>
            </w:r>
            <w:r w:rsidRPr="00F12354">
              <w:rPr>
                <w:sz w:val="24"/>
                <w:szCs w:val="24"/>
              </w:rPr>
              <w:t>юношеской книги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>День работника культуры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pacing w:val="-1"/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>Благотворительный концерт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pacing w:val="-1"/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>Творческий вечер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Мероприятия, </w:t>
            </w:r>
            <w:r w:rsidRPr="00F12354">
              <w:rPr>
                <w:sz w:val="24"/>
                <w:szCs w:val="24"/>
              </w:rPr>
              <w:t xml:space="preserve">посвященные Дню </w:t>
            </w:r>
            <w:r w:rsidRPr="00F12354">
              <w:rPr>
                <w:spacing w:val="-2"/>
                <w:sz w:val="24"/>
                <w:szCs w:val="24"/>
              </w:rPr>
              <w:t>Победы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Городская </w:t>
            </w:r>
            <w:r w:rsidRPr="00F12354">
              <w:rPr>
                <w:sz w:val="24"/>
                <w:szCs w:val="24"/>
              </w:rPr>
              <w:t xml:space="preserve">программа летнего </w:t>
            </w:r>
            <w:r w:rsidRPr="00F12354">
              <w:rPr>
                <w:spacing w:val="-2"/>
                <w:sz w:val="24"/>
                <w:szCs w:val="24"/>
              </w:rPr>
              <w:t xml:space="preserve">чтения детей «Лето, книга, </w:t>
            </w:r>
            <w:r w:rsidRPr="00F12354">
              <w:rPr>
                <w:spacing w:val="2"/>
                <w:sz w:val="24"/>
                <w:szCs w:val="24"/>
              </w:rPr>
              <w:t>я - друзья»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Праздник </w:t>
            </w:r>
            <w:r w:rsidRPr="00F12354">
              <w:rPr>
                <w:spacing w:val="-2"/>
                <w:sz w:val="24"/>
                <w:szCs w:val="24"/>
              </w:rPr>
              <w:t>«Сабантуй»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19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2"/>
                <w:sz w:val="24"/>
                <w:szCs w:val="24"/>
              </w:rPr>
              <w:t>День города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Бушуевский фестиваль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1"/>
                <w:sz w:val="24"/>
                <w:szCs w:val="24"/>
              </w:rPr>
              <w:t xml:space="preserve">Фестиваль современной </w:t>
            </w:r>
            <w:r>
              <w:rPr>
                <w:sz w:val="24"/>
                <w:szCs w:val="24"/>
              </w:rPr>
              <w:t>хореографии «</w:t>
            </w:r>
            <w:r w:rsidRPr="00F12354">
              <w:rPr>
                <w:sz w:val="24"/>
                <w:szCs w:val="24"/>
              </w:rPr>
              <w:t xml:space="preserve">Евразия </w:t>
            </w:r>
            <w:r>
              <w:rPr>
                <w:sz w:val="24"/>
                <w:szCs w:val="24"/>
              </w:rPr>
              <w:t>–</w:t>
            </w:r>
            <w:r w:rsidRPr="00F12354">
              <w:rPr>
                <w:sz w:val="24"/>
                <w:szCs w:val="24"/>
              </w:rPr>
              <w:t xml:space="preserve"> Ш</w:t>
            </w:r>
            <w:r w:rsidRPr="00F12354">
              <w:rPr>
                <w:spacing w:val="-4"/>
                <w:sz w:val="24"/>
                <w:szCs w:val="24"/>
              </w:rPr>
              <w:t>анс</w:t>
            </w:r>
            <w:r>
              <w:rPr>
                <w:spacing w:val="-4"/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День матери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pacing w:val="-9"/>
                <w:sz w:val="24"/>
                <w:szCs w:val="24"/>
              </w:rPr>
            </w:pPr>
            <w:r w:rsidRPr="00F12354">
              <w:rPr>
                <w:spacing w:val="-9"/>
                <w:sz w:val="24"/>
                <w:szCs w:val="24"/>
              </w:rPr>
              <w:t>День народного единства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Мемориал памяти сотрудников правоохранительных органов, погибших </w:t>
            </w:r>
            <w:r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при исполнении служебного долга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семьи, любви и верности</w:t>
            </w:r>
          </w:p>
        </w:tc>
      </w:tr>
      <w:tr w:rsidR="00F12354" w:rsidRPr="00F12354" w:rsidTr="00F12354"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День инвалида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Фестиваль традиционной казачьей культуры «Злата Горка»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Театральная неделя милосердия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29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</w:t>
            </w:r>
            <w:r w:rsidRPr="00F12354">
              <w:rPr>
                <w:sz w:val="24"/>
                <w:szCs w:val="24"/>
              </w:rPr>
              <w:t>Библионочь</w:t>
            </w:r>
            <w:r>
              <w:rPr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3"/>
                <w:sz w:val="24"/>
                <w:szCs w:val="24"/>
              </w:rPr>
              <w:t>Церемония вручения именных премий одаренным детям и их преподавателям (наставникам)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4"/>
                <w:sz w:val="24"/>
                <w:szCs w:val="24"/>
              </w:rPr>
              <w:t>Церемония вручения городской театральной премии «Бенефис»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4"/>
                <w:sz w:val="24"/>
                <w:szCs w:val="24"/>
              </w:rPr>
            </w:pPr>
            <w:r w:rsidRPr="00F12354">
              <w:rPr>
                <w:spacing w:val="-4"/>
                <w:sz w:val="24"/>
                <w:szCs w:val="24"/>
              </w:rPr>
              <w:t>Именные премии Главы Златоустовского городского округа одаренным детям, подросткам и их преподавателям (наставникам)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Именная премия «Лауреат премии имени Иоанна Златоуста»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Участие городских творческих коллективов в фестивалях, конкурсах, выставках, творческих поездках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Творческий </w:t>
            </w:r>
            <w:r>
              <w:rPr>
                <w:spacing w:val="-2"/>
                <w:sz w:val="24"/>
                <w:szCs w:val="24"/>
              </w:rPr>
              <w:t xml:space="preserve">вечер Народного артиста России - </w:t>
            </w:r>
            <w:r w:rsidRPr="00F12354">
              <w:rPr>
                <w:spacing w:val="-2"/>
                <w:sz w:val="24"/>
                <w:szCs w:val="24"/>
              </w:rPr>
              <w:t>Михайлова А.Я.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Участие в конференциях различного уровня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Трансляция программ (видеоклипов, видеороликов) в области культуры на телевидении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 xml:space="preserve">Творческий конкурс профилактических и агитационных материалов «Мошенников. </w:t>
            </w:r>
            <w:r w:rsidRPr="00F12354">
              <w:rPr>
                <w:spacing w:val="-2"/>
                <w:sz w:val="24"/>
                <w:szCs w:val="24"/>
                <w:lang w:val="en-US"/>
              </w:rPr>
              <w:t>NET</w:t>
            </w:r>
            <w:r w:rsidRPr="00F12354">
              <w:rPr>
                <w:spacing w:val="-2"/>
                <w:sz w:val="24"/>
                <w:szCs w:val="24"/>
              </w:rPr>
              <w:t>» и награждение победителей по итогам конкурса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39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Форум молодых библиотекарей России на территории Златоустовского городского округа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Церемония вручения именных стипендий Главы ЗГО «Юные дарования»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4319C2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Краеведческая конференция им. Косикова</w:t>
            </w:r>
            <w:r w:rsidR="004319C2" w:rsidRPr="00F12354">
              <w:rPr>
                <w:spacing w:val="-2"/>
                <w:sz w:val="24"/>
                <w:szCs w:val="24"/>
              </w:rPr>
              <w:t>Н.А.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Детский музыкальный спектакль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Устройство и обслуживание снежно-ледовых городков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Педагогический совет работников сферы культуры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День ножа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Мероприятия, посвященные Всесоюзному ленинскому коммунистическому союзу молодежи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Концерт под руководством Юрия Башмета в рамках Международного музыкального фестиваля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Торжественное открытие ледовых городков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49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Концерт Московского джазового оркестра под управлением  нар.арт. Р</w:t>
            </w:r>
            <w:r w:rsidR="00285C99">
              <w:rPr>
                <w:spacing w:val="-2"/>
                <w:sz w:val="24"/>
                <w:szCs w:val="24"/>
              </w:rPr>
              <w:t xml:space="preserve">оссийской </w:t>
            </w:r>
            <w:r w:rsidRPr="00F12354">
              <w:rPr>
                <w:spacing w:val="-2"/>
                <w:sz w:val="24"/>
                <w:szCs w:val="24"/>
              </w:rPr>
              <w:t>Ф</w:t>
            </w:r>
            <w:r w:rsidR="00285C99">
              <w:rPr>
                <w:spacing w:val="-2"/>
                <w:sz w:val="24"/>
                <w:szCs w:val="24"/>
              </w:rPr>
              <w:t xml:space="preserve">едерации </w:t>
            </w:r>
            <w:r w:rsidRPr="00F12354">
              <w:rPr>
                <w:spacing w:val="-2"/>
                <w:sz w:val="24"/>
                <w:szCs w:val="24"/>
              </w:rPr>
              <w:t xml:space="preserve"> И. Бутмана, О.Аккуратова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pacing w:val="-2"/>
                <w:sz w:val="24"/>
                <w:szCs w:val="24"/>
              </w:rPr>
            </w:pPr>
            <w:r w:rsidRPr="00F12354">
              <w:rPr>
                <w:spacing w:val="-2"/>
                <w:sz w:val="24"/>
                <w:szCs w:val="24"/>
              </w:rPr>
              <w:t>Торжественное мероприятие «У нас одно Отечество - Россия»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Концерт «Мы рядом»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Семинар-практикум «Библиотека новых возможностей»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Практический семинар для специалистов культурно-досуговых учреждений горно-заводскихтерриторий Челябинской области «Методическая работа, как институт наставничества»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Фотоконкурс «Косплей-батл»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Творческий конкурс профилактических и агитационных материалов </w:t>
            </w:r>
            <w:r w:rsidR="00285C99"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«Стоп! Мошенник!»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Мероприятия в области культуры в рамках проведения Всероссийской спартакиады между субъектами Российской Федерации по зимним видам спорта среди сильнейших спортсменов без ограничения верхней границы возраста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Мероприятия, посвященные блокаде Ленинграда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Финал Всероссийского фестиваля на приз династии хореографов Н. Карташовой </w:t>
            </w:r>
            <w:r w:rsidR="00285C99">
              <w:rPr>
                <w:sz w:val="24"/>
                <w:szCs w:val="24"/>
              </w:rPr>
              <w:br/>
              <w:t>и Т. Реус «</w:t>
            </w:r>
            <w:r w:rsidRPr="00F12354">
              <w:rPr>
                <w:sz w:val="24"/>
                <w:szCs w:val="24"/>
              </w:rPr>
              <w:t>Уральский перепляс</w:t>
            </w:r>
            <w:r w:rsidR="00285C99">
              <w:rPr>
                <w:sz w:val="24"/>
                <w:szCs w:val="24"/>
              </w:rPr>
              <w:t>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59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Гала-концерт и награждение победителей муниципального литературного конкурса чтецов произведений Златоустовских авторов «Златоуст-дом родной»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 xml:space="preserve">Мероприятия, посвященные 145-летию со дня рождения уральского писателя </w:t>
            </w:r>
            <w:r w:rsidR="00285C99">
              <w:rPr>
                <w:sz w:val="24"/>
                <w:szCs w:val="24"/>
              </w:rPr>
              <w:br/>
            </w:r>
            <w:r w:rsidRPr="00F12354">
              <w:rPr>
                <w:sz w:val="24"/>
                <w:szCs w:val="24"/>
              </w:rPr>
              <w:t>П.П.Бажова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61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Городской конкурс для подростков и молодежи «Я выбираю жизнь!»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62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Праздничные мероприятия, посвященные Юбилею почетного гражданина Златоуста, поэта и драматурга К.В. Скворцова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63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Выставка Ж. Баясхаланова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64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Концертная программа Государственного академического заслуженного ансамбля танца «Лезгинка»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65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Рождественские чтения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Торжественное мероприятие, посвященное юбилею финансового управления Златоустовского городского округа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67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Мероприятия в рамках фестиваля «Челябинская область - большая семья»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68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Марафон «Читай, Златоуст!»</w:t>
            </w:r>
          </w:p>
        </w:tc>
      </w:tr>
      <w:tr w:rsidR="00F12354" w:rsidRPr="00F12354" w:rsidTr="00F12354">
        <w:tblPrEx>
          <w:tblLook w:val="0000"/>
        </w:tblPrEx>
        <w:trPr>
          <w:cantSplit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69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Торжественное мероприятие, посвященное вступлению в должность главы Златоустовского городского округа</w:t>
            </w:r>
          </w:p>
        </w:tc>
      </w:tr>
      <w:tr w:rsidR="00F12354" w:rsidRPr="00F12354" w:rsidTr="00285C99">
        <w:tblPrEx>
          <w:tblLook w:val="0000"/>
        </w:tblPrEx>
        <w:trPr>
          <w:cantSplit/>
          <w:trHeight w:val="363"/>
        </w:trPr>
        <w:tc>
          <w:tcPr>
            <w:tcW w:w="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70</w:t>
            </w:r>
          </w:p>
        </w:tc>
        <w:tc>
          <w:tcPr>
            <w:tcW w:w="9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2354" w:rsidRPr="00F12354" w:rsidRDefault="00F12354" w:rsidP="00F12354">
            <w:pPr>
              <w:widowControl w:val="0"/>
              <w:shd w:val="clear" w:color="auto" w:fill="FFFFFF"/>
              <w:suppressAutoHyphens/>
              <w:ind w:left="57" w:right="57"/>
              <w:jc w:val="both"/>
              <w:rPr>
                <w:sz w:val="24"/>
                <w:szCs w:val="24"/>
              </w:rPr>
            </w:pPr>
            <w:r w:rsidRPr="00F12354">
              <w:rPr>
                <w:sz w:val="24"/>
                <w:szCs w:val="24"/>
              </w:rPr>
              <w:t>Новогодняя елка для обучающихся 1 классов Златоустовского городского округа</w:t>
            </w:r>
          </w:p>
        </w:tc>
      </w:tr>
    </w:tbl>
    <w:p w:rsidR="00F12354" w:rsidRDefault="00F12354" w:rsidP="00F12354">
      <w:pPr>
        <w:ind w:firstLine="709"/>
        <w:jc w:val="both"/>
      </w:pPr>
    </w:p>
    <w:p w:rsidR="00F12354" w:rsidRDefault="00F12354" w:rsidP="00F12354">
      <w:pPr>
        <w:ind w:firstLine="709"/>
        <w:jc w:val="both"/>
      </w:pPr>
    </w:p>
    <w:p w:rsidR="00F12354" w:rsidRPr="00E335AA" w:rsidRDefault="00F12354" w:rsidP="00F12354">
      <w:pPr>
        <w:ind w:firstLine="709"/>
        <w:jc w:val="both"/>
      </w:pPr>
    </w:p>
    <w:sectPr w:rsidR="00F12354" w:rsidRPr="00E335AA" w:rsidSect="00F12354">
      <w:pgSz w:w="11906" w:h="16838"/>
      <w:pgMar w:top="567" w:right="510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FB2" w:rsidRDefault="00CF7FB2">
      <w:r>
        <w:separator/>
      </w:r>
    </w:p>
  </w:endnote>
  <w:endnote w:type="continuationSeparator" w:id="1">
    <w:p w:rsidR="00CF7FB2" w:rsidRDefault="00CF7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FF7009" w:rsidRDefault="00D67EC1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Вр-405471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C9340B" w:rsidRDefault="00D67EC1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Вр-405471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FB2" w:rsidRDefault="00CF7FB2">
      <w:r>
        <w:separator/>
      </w:r>
    </w:p>
  </w:footnote>
  <w:footnote w:type="continuationSeparator" w:id="1">
    <w:p w:rsidR="00CF7FB2" w:rsidRDefault="00CF7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FF7009" w:rsidRDefault="009B201E" w:rsidP="00FF7009">
    <w:pPr>
      <w:pStyle w:val="a5"/>
      <w:jc w:val="center"/>
      <w:rPr>
        <w:lang w:val="en-US"/>
      </w:rPr>
    </w:pPr>
    <w:r>
      <w:fldChar w:fldCharType="begin"/>
    </w:r>
    <w:r w:rsidR="00D67EC1">
      <w:instrText xml:space="preserve"> PAGE   \* MERGEFORMAT </w:instrText>
    </w:r>
    <w:r>
      <w:fldChar w:fldCharType="separate"/>
    </w:r>
    <w:r w:rsidR="00CB2E34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EC1" w:rsidRPr="00E045E8" w:rsidRDefault="00D67EC1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064B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B06A95"/>
    <w:multiLevelType w:val="hybridMultilevel"/>
    <w:tmpl w:val="3BCED14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D5A73D6"/>
    <w:multiLevelType w:val="hybridMultilevel"/>
    <w:tmpl w:val="ED905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945C9"/>
    <w:multiLevelType w:val="hybridMultilevel"/>
    <w:tmpl w:val="518034BC"/>
    <w:lvl w:ilvl="0" w:tplc="EAC2AD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771888"/>
    <w:multiLevelType w:val="hybridMultilevel"/>
    <w:tmpl w:val="80BAB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005DE"/>
    <w:multiLevelType w:val="hybridMultilevel"/>
    <w:tmpl w:val="792E573A"/>
    <w:lvl w:ilvl="0" w:tplc="7C403D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FB48A7"/>
    <w:multiLevelType w:val="hybridMultilevel"/>
    <w:tmpl w:val="25A80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97E0B"/>
    <w:multiLevelType w:val="hybridMultilevel"/>
    <w:tmpl w:val="2962FBEA"/>
    <w:lvl w:ilvl="0" w:tplc="9312C2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7727C9"/>
    <w:multiLevelType w:val="hybridMultilevel"/>
    <w:tmpl w:val="CAC221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FD4A59"/>
    <w:multiLevelType w:val="hybridMultilevel"/>
    <w:tmpl w:val="0DE8E72E"/>
    <w:lvl w:ilvl="0" w:tplc="72B2A3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0337C6"/>
    <w:multiLevelType w:val="hybridMultilevel"/>
    <w:tmpl w:val="ADA8B96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4205D6F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00E6D"/>
    <w:multiLevelType w:val="multilevel"/>
    <w:tmpl w:val="5878627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4C27353E"/>
    <w:multiLevelType w:val="hybridMultilevel"/>
    <w:tmpl w:val="0688F8B0"/>
    <w:lvl w:ilvl="0" w:tplc="8E885D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046DB1"/>
    <w:multiLevelType w:val="hybridMultilevel"/>
    <w:tmpl w:val="FAF63FF6"/>
    <w:lvl w:ilvl="0" w:tplc="8480AE58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4D72AF"/>
    <w:multiLevelType w:val="hybridMultilevel"/>
    <w:tmpl w:val="575862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443ACA"/>
    <w:multiLevelType w:val="hybridMultilevel"/>
    <w:tmpl w:val="4A6EDE66"/>
    <w:lvl w:ilvl="0" w:tplc="8662CC1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F26589"/>
    <w:multiLevelType w:val="hybridMultilevel"/>
    <w:tmpl w:val="CD107CEA"/>
    <w:lvl w:ilvl="0" w:tplc="156410C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F9C2EC0"/>
    <w:multiLevelType w:val="hybridMultilevel"/>
    <w:tmpl w:val="3EA49DB6"/>
    <w:lvl w:ilvl="0" w:tplc="595C7AC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30B6D8E"/>
    <w:multiLevelType w:val="hybridMultilevel"/>
    <w:tmpl w:val="AFDE643E"/>
    <w:lvl w:ilvl="0" w:tplc="F486526E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57A35E1"/>
    <w:multiLevelType w:val="hybridMultilevel"/>
    <w:tmpl w:val="4E00AA7E"/>
    <w:lvl w:ilvl="0" w:tplc="6852A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5E72CDC"/>
    <w:multiLevelType w:val="hybridMultilevel"/>
    <w:tmpl w:val="C94AD1A2"/>
    <w:lvl w:ilvl="0" w:tplc="37A419F2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2">
    <w:nsid w:val="797F50D2"/>
    <w:multiLevelType w:val="hybridMultilevel"/>
    <w:tmpl w:val="89503E0E"/>
    <w:lvl w:ilvl="0" w:tplc="8836E1D0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5"/>
  </w:num>
  <w:num w:numId="5">
    <w:abstractNumId w:val="12"/>
  </w:num>
  <w:num w:numId="6">
    <w:abstractNumId w:val="22"/>
  </w:num>
  <w:num w:numId="7">
    <w:abstractNumId w:val="9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9"/>
  </w:num>
  <w:num w:numId="14">
    <w:abstractNumId w:val="11"/>
  </w:num>
  <w:num w:numId="15">
    <w:abstractNumId w:val="0"/>
  </w:num>
  <w:num w:numId="16">
    <w:abstractNumId w:val="17"/>
  </w:num>
  <w:num w:numId="17">
    <w:abstractNumId w:val="7"/>
  </w:num>
  <w:num w:numId="18">
    <w:abstractNumId w:val="14"/>
  </w:num>
  <w:num w:numId="19">
    <w:abstractNumId w:val="6"/>
  </w:num>
  <w:num w:numId="20">
    <w:abstractNumId w:val="5"/>
  </w:num>
  <w:num w:numId="21">
    <w:abstractNumId w:val="13"/>
  </w:num>
  <w:num w:numId="22">
    <w:abstractNumId w:val="1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94D38"/>
    <w:rsid w:val="000B17AD"/>
    <w:rsid w:val="000C680A"/>
    <w:rsid w:val="000D23DE"/>
    <w:rsid w:val="000F1E06"/>
    <w:rsid w:val="000F57C4"/>
    <w:rsid w:val="001011E6"/>
    <w:rsid w:val="00110850"/>
    <w:rsid w:val="00121B20"/>
    <w:rsid w:val="00124F7B"/>
    <w:rsid w:val="0012580A"/>
    <w:rsid w:val="001333E0"/>
    <w:rsid w:val="00137AA8"/>
    <w:rsid w:val="001531F1"/>
    <w:rsid w:val="00161CAD"/>
    <w:rsid w:val="00162B75"/>
    <w:rsid w:val="001653DF"/>
    <w:rsid w:val="00165801"/>
    <w:rsid w:val="00174114"/>
    <w:rsid w:val="00177FA2"/>
    <w:rsid w:val="001838ED"/>
    <w:rsid w:val="001868B1"/>
    <w:rsid w:val="00190EA5"/>
    <w:rsid w:val="001A23F8"/>
    <w:rsid w:val="001A2C0F"/>
    <w:rsid w:val="001A2CD3"/>
    <w:rsid w:val="001A305B"/>
    <w:rsid w:val="001A37B3"/>
    <w:rsid w:val="001C1A94"/>
    <w:rsid w:val="001E53B4"/>
    <w:rsid w:val="00200670"/>
    <w:rsid w:val="002141BD"/>
    <w:rsid w:val="002532AF"/>
    <w:rsid w:val="0025570C"/>
    <w:rsid w:val="00256E1C"/>
    <w:rsid w:val="00270394"/>
    <w:rsid w:val="00277C46"/>
    <w:rsid w:val="00283F4E"/>
    <w:rsid w:val="00285C99"/>
    <w:rsid w:val="00295AF1"/>
    <w:rsid w:val="002A5889"/>
    <w:rsid w:val="002B015D"/>
    <w:rsid w:val="002B2446"/>
    <w:rsid w:val="002C0003"/>
    <w:rsid w:val="002D62C6"/>
    <w:rsid w:val="002E114A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3D6B"/>
    <w:rsid w:val="003F2713"/>
    <w:rsid w:val="00406295"/>
    <w:rsid w:val="004062FF"/>
    <w:rsid w:val="004122F1"/>
    <w:rsid w:val="004140E6"/>
    <w:rsid w:val="00425AA9"/>
    <w:rsid w:val="00430708"/>
    <w:rsid w:val="004319C2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4D5721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456E2"/>
    <w:rsid w:val="0065508B"/>
    <w:rsid w:val="006562B9"/>
    <w:rsid w:val="006571E1"/>
    <w:rsid w:val="00662C99"/>
    <w:rsid w:val="00671F24"/>
    <w:rsid w:val="006850AD"/>
    <w:rsid w:val="006863D0"/>
    <w:rsid w:val="00686C95"/>
    <w:rsid w:val="00690642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184"/>
    <w:rsid w:val="00717977"/>
    <w:rsid w:val="00721E76"/>
    <w:rsid w:val="007307DD"/>
    <w:rsid w:val="00753481"/>
    <w:rsid w:val="00765B23"/>
    <w:rsid w:val="0077234E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29B"/>
    <w:rsid w:val="00822B31"/>
    <w:rsid w:val="00830C98"/>
    <w:rsid w:val="00832A4B"/>
    <w:rsid w:val="0083338B"/>
    <w:rsid w:val="00833AC7"/>
    <w:rsid w:val="00836954"/>
    <w:rsid w:val="00837ACF"/>
    <w:rsid w:val="00845228"/>
    <w:rsid w:val="00846174"/>
    <w:rsid w:val="00855F2D"/>
    <w:rsid w:val="00864FCB"/>
    <w:rsid w:val="0087178B"/>
    <w:rsid w:val="00883C4E"/>
    <w:rsid w:val="008906F0"/>
    <w:rsid w:val="008A146F"/>
    <w:rsid w:val="008A3BD8"/>
    <w:rsid w:val="008C0D58"/>
    <w:rsid w:val="008D0B4E"/>
    <w:rsid w:val="008D3FF4"/>
    <w:rsid w:val="008D448F"/>
    <w:rsid w:val="008E2021"/>
    <w:rsid w:val="008E711D"/>
    <w:rsid w:val="008F6496"/>
    <w:rsid w:val="00927D59"/>
    <w:rsid w:val="009341F4"/>
    <w:rsid w:val="00936B2D"/>
    <w:rsid w:val="009416DA"/>
    <w:rsid w:val="00941FDB"/>
    <w:rsid w:val="009523B8"/>
    <w:rsid w:val="00954AFE"/>
    <w:rsid w:val="00970691"/>
    <w:rsid w:val="00975C03"/>
    <w:rsid w:val="00977F4D"/>
    <w:rsid w:val="009A488B"/>
    <w:rsid w:val="009A64D2"/>
    <w:rsid w:val="009A7228"/>
    <w:rsid w:val="009B139A"/>
    <w:rsid w:val="009B201E"/>
    <w:rsid w:val="009B47F1"/>
    <w:rsid w:val="009C6040"/>
    <w:rsid w:val="009C7CCB"/>
    <w:rsid w:val="009D0171"/>
    <w:rsid w:val="009D0542"/>
    <w:rsid w:val="009D6D74"/>
    <w:rsid w:val="009D7E33"/>
    <w:rsid w:val="009F1E74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158"/>
    <w:rsid w:val="00BD1361"/>
    <w:rsid w:val="00BF6A03"/>
    <w:rsid w:val="00C10BE1"/>
    <w:rsid w:val="00C20EF1"/>
    <w:rsid w:val="00C24011"/>
    <w:rsid w:val="00C27902"/>
    <w:rsid w:val="00C30FF0"/>
    <w:rsid w:val="00C3403A"/>
    <w:rsid w:val="00C3495E"/>
    <w:rsid w:val="00C5783D"/>
    <w:rsid w:val="00C84197"/>
    <w:rsid w:val="00C86700"/>
    <w:rsid w:val="00C9340B"/>
    <w:rsid w:val="00C948E3"/>
    <w:rsid w:val="00CA2918"/>
    <w:rsid w:val="00CA6046"/>
    <w:rsid w:val="00CB2E34"/>
    <w:rsid w:val="00CB4F7A"/>
    <w:rsid w:val="00CB5E6C"/>
    <w:rsid w:val="00CC4E26"/>
    <w:rsid w:val="00CC7BDA"/>
    <w:rsid w:val="00CD25AA"/>
    <w:rsid w:val="00CF1C4C"/>
    <w:rsid w:val="00CF7C54"/>
    <w:rsid w:val="00CF7FB2"/>
    <w:rsid w:val="00D1642F"/>
    <w:rsid w:val="00D30D37"/>
    <w:rsid w:val="00D425CC"/>
    <w:rsid w:val="00D43709"/>
    <w:rsid w:val="00D47CBD"/>
    <w:rsid w:val="00D5364D"/>
    <w:rsid w:val="00D55976"/>
    <w:rsid w:val="00D650D1"/>
    <w:rsid w:val="00D67EC1"/>
    <w:rsid w:val="00D74830"/>
    <w:rsid w:val="00D82961"/>
    <w:rsid w:val="00D96BA1"/>
    <w:rsid w:val="00D97CF1"/>
    <w:rsid w:val="00DB1693"/>
    <w:rsid w:val="00DB1A09"/>
    <w:rsid w:val="00DB1EF8"/>
    <w:rsid w:val="00DC242D"/>
    <w:rsid w:val="00DC4985"/>
    <w:rsid w:val="00DC562F"/>
    <w:rsid w:val="00DD2279"/>
    <w:rsid w:val="00DE4816"/>
    <w:rsid w:val="00DE4E8C"/>
    <w:rsid w:val="00DF657A"/>
    <w:rsid w:val="00E03738"/>
    <w:rsid w:val="00E045E8"/>
    <w:rsid w:val="00E07736"/>
    <w:rsid w:val="00E16222"/>
    <w:rsid w:val="00E20771"/>
    <w:rsid w:val="00E2344A"/>
    <w:rsid w:val="00E26238"/>
    <w:rsid w:val="00E278FA"/>
    <w:rsid w:val="00E30F71"/>
    <w:rsid w:val="00E335AA"/>
    <w:rsid w:val="00E34893"/>
    <w:rsid w:val="00E4076D"/>
    <w:rsid w:val="00E46480"/>
    <w:rsid w:val="00E6233F"/>
    <w:rsid w:val="00E67164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54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1642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d">
    <w:name w:val="page number"/>
    <w:basedOn w:val="a0"/>
    <w:rsid w:val="0077234E"/>
  </w:style>
  <w:style w:type="paragraph" w:customStyle="1" w:styleId="center1">
    <w:name w:val="center1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77234E"/>
  </w:style>
  <w:style w:type="paragraph" w:styleId="ae">
    <w:name w:val="List Paragraph"/>
    <w:basedOn w:val="a"/>
    <w:uiPriority w:val="34"/>
    <w:qFormat/>
    <w:rsid w:val="0077234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77234E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77234E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77234E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7234E"/>
    <w:rPr>
      <w:sz w:val="24"/>
      <w:szCs w:val="24"/>
    </w:rPr>
  </w:style>
  <w:style w:type="paragraph" w:customStyle="1" w:styleId="Default">
    <w:name w:val="Default"/>
    <w:rsid w:val="007723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77234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77234E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7234E"/>
    <w:rPr>
      <w:sz w:val="24"/>
      <w:szCs w:val="24"/>
    </w:rPr>
  </w:style>
  <w:style w:type="paragraph" w:customStyle="1" w:styleId="ConsPlusNonformat">
    <w:name w:val="ConsPlusNonformat"/>
    <w:uiPriority w:val="99"/>
    <w:rsid w:val="00772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77234E"/>
    <w:rPr>
      <w:rFonts w:cs="Times New Roman"/>
      <w:b/>
      <w:bCs/>
    </w:rPr>
  </w:style>
  <w:style w:type="paragraph" w:customStyle="1" w:styleId="ConsNormal">
    <w:name w:val="Con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77234E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723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77234E"/>
  </w:style>
  <w:style w:type="character" w:customStyle="1" w:styleId="apple-converted-space">
    <w:name w:val="apple-converted-space"/>
    <w:basedOn w:val="a0"/>
    <w:uiPriority w:val="99"/>
    <w:rsid w:val="0077234E"/>
    <w:rPr>
      <w:rFonts w:cs="Times New Roman"/>
    </w:rPr>
  </w:style>
  <w:style w:type="paragraph" w:customStyle="1" w:styleId="default0">
    <w:name w:val="default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34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Hyperlink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No Spacing" w:uiPriority="99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1642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styleId="ad">
    <w:name w:val="page number"/>
    <w:basedOn w:val="a0"/>
    <w:rsid w:val="0077234E"/>
  </w:style>
  <w:style w:type="paragraph" w:customStyle="1" w:styleId="center1">
    <w:name w:val="center1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uiPriority w:val="99"/>
    <w:rsid w:val="0077234E"/>
  </w:style>
  <w:style w:type="paragraph" w:styleId="ae">
    <w:name w:val="List Paragraph"/>
    <w:basedOn w:val="a"/>
    <w:uiPriority w:val="34"/>
    <w:qFormat/>
    <w:rsid w:val="0077234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f">
    <w:name w:val="Document Map"/>
    <w:basedOn w:val="a"/>
    <w:link w:val="af0"/>
    <w:rsid w:val="0077234E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rsid w:val="0077234E"/>
    <w:rPr>
      <w:rFonts w:ascii="Tahoma" w:hAnsi="Tahoma"/>
      <w:sz w:val="16"/>
      <w:szCs w:val="16"/>
    </w:rPr>
  </w:style>
  <w:style w:type="paragraph" w:customStyle="1" w:styleId="ConsPlusNormal">
    <w:name w:val="ConsPlu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f1">
    <w:name w:val="Body Text Indent"/>
    <w:basedOn w:val="a"/>
    <w:link w:val="af2"/>
    <w:uiPriority w:val="99"/>
    <w:rsid w:val="0077234E"/>
    <w:pPr>
      <w:ind w:firstLine="480"/>
      <w:jc w:val="both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77234E"/>
    <w:rPr>
      <w:sz w:val="24"/>
      <w:szCs w:val="24"/>
    </w:rPr>
  </w:style>
  <w:style w:type="paragraph" w:customStyle="1" w:styleId="Default">
    <w:name w:val="Default"/>
    <w:rsid w:val="007723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Exact">
    <w:name w:val="Заголовок №1 Exact"/>
    <w:basedOn w:val="a0"/>
    <w:uiPriority w:val="99"/>
    <w:rsid w:val="0077234E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single"/>
      <w:lang w:val="ru-RU" w:eastAsia="ru-RU"/>
    </w:rPr>
  </w:style>
  <w:style w:type="paragraph" w:styleId="21">
    <w:name w:val="Body Text Indent 2"/>
    <w:basedOn w:val="a"/>
    <w:link w:val="22"/>
    <w:uiPriority w:val="99"/>
    <w:rsid w:val="0077234E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7234E"/>
    <w:rPr>
      <w:sz w:val="24"/>
      <w:szCs w:val="24"/>
    </w:rPr>
  </w:style>
  <w:style w:type="paragraph" w:customStyle="1" w:styleId="ConsPlusNonformat">
    <w:name w:val="ConsPlusNonformat"/>
    <w:uiPriority w:val="99"/>
    <w:rsid w:val="00772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Normal (Web)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basedOn w:val="a0"/>
    <w:uiPriority w:val="99"/>
    <w:qFormat/>
    <w:rsid w:val="0077234E"/>
    <w:rPr>
      <w:rFonts w:cs="Times New Roman"/>
      <w:b/>
      <w:bCs/>
    </w:rPr>
  </w:style>
  <w:style w:type="paragraph" w:customStyle="1" w:styleId="ConsNormal">
    <w:name w:val="ConsNormal"/>
    <w:uiPriority w:val="99"/>
    <w:rsid w:val="0077234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f5">
    <w:name w:val="Содержимое таблицы"/>
    <w:basedOn w:val="a"/>
    <w:uiPriority w:val="99"/>
    <w:rsid w:val="0077234E"/>
    <w:pPr>
      <w:widowControl w:val="0"/>
      <w:suppressLineNumbers/>
      <w:suppressAutoHyphens/>
    </w:pPr>
    <w:rPr>
      <w:rFonts w:eastAsia="Calibri"/>
      <w:kern w:val="1"/>
      <w:sz w:val="24"/>
      <w:szCs w:val="24"/>
      <w:lang w:eastAsia="en-US"/>
    </w:rPr>
  </w:style>
  <w:style w:type="paragraph" w:customStyle="1" w:styleId="11">
    <w:name w:val="Абзац списка1"/>
    <w:basedOn w:val="a"/>
    <w:uiPriority w:val="99"/>
    <w:rsid w:val="0077234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6">
    <w:name w:val="No Spacing"/>
    <w:uiPriority w:val="99"/>
    <w:qFormat/>
    <w:rsid w:val="0077234E"/>
  </w:style>
  <w:style w:type="character" w:customStyle="1" w:styleId="apple-converted-space">
    <w:name w:val="apple-converted-space"/>
    <w:basedOn w:val="a0"/>
    <w:uiPriority w:val="99"/>
    <w:rsid w:val="0077234E"/>
    <w:rPr>
      <w:rFonts w:cs="Times New Roman"/>
    </w:rPr>
  </w:style>
  <w:style w:type="paragraph" w:customStyle="1" w:styleId="default0">
    <w:name w:val="default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77234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uiPriority w:val="99"/>
    <w:rsid w:val="0077234E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A8E43-1C0F-4DBE-A9D2-9150747EB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8614</Words>
  <Characters>49102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57601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2025-02-18T09:03:00Z</cp:lastPrinted>
  <dcterms:created xsi:type="dcterms:W3CDTF">2025-02-19T08:45:00Z</dcterms:created>
  <dcterms:modified xsi:type="dcterms:W3CDTF">2025-02-19T08:45:00Z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