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44FF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09269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509"/>
        <w:gridCol w:w="3595"/>
      </w:tblGrid>
      <w:tr w:rsidR="009416DA" w:rsidRPr="00E335AA" w:rsidTr="00460B1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44FF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416DA" w:rsidRPr="009416DA" w:rsidRDefault="00444FF3" w:rsidP="00E4076D">
            <w:fldSimple w:instr=" DOCPROPERTY  Рег.№  \* MERGEFORMAT ">
              <w:r w:rsidR="009416DA" w:rsidRPr="009416DA">
                <w:t>94-П/АДМ</w:t>
              </w:r>
            </w:fldSimple>
          </w:p>
        </w:tc>
        <w:tc>
          <w:tcPr>
            <w:tcW w:w="359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60B16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727BB3">
            <w:pPr>
              <w:ind w:right="1134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595" w:type="dxa"/>
          </w:tcPr>
          <w:p w:rsidR="009416DA" w:rsidRPr="00E335AA" w:rsidRDefault="009416DA" w:rsidP="0065508B"/>
        </w:tc>
      </w:tr>
      <w:tr w:rsidR="00D96BA1" w:rsidRPr="00E335AA" w:rsidTr="00460B16">
        <w:trPr>
          <w:trHeight w:val="446"/>
        </w:trPr>
        <w:tc>
          <w:tcPr>
            <w:tcW w:w="4820" w:type="dxa"/>
            <w:gridSpan w:val="3"/>
          </w:tcPr>
          <w:p w:rsidR="00D96BA1" w:rsidRDefault="00460B16" w:rsidP="00FF582E">
            <w:pPr>
              <w:ind w:left="-170"/>
              <w:jc w:val="both"/>
            </w:pPr>
            <w:r w:rsidRPr="00460B16">
              <w:t xml:space="preserve">О внесении изменений в постановление Администрации Златоустовского городского округа от 31.07.2023 г. </w:t>
            </w:r>
            <w:r>
              <w:br/>
              <w:t>№ 296-П/АДМ</w:t>
            </w:r>
            <w:r w:rsidRPr="00460B16">
              <w:t xml:space="preserve">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</w:t>
            </w:r>
            <w:r>
              <w:br/>
            </w:r>
            <w:r w:rsidRPr="00460B16">
              <w:t xml:space="preserve">в соответствии с социальным сертификатом на получение муниципальной услуги в социальной сфере, отнесенных к полномочиям Муниципального казенного учреждения Управление образования </w:t>
            </w:r>
            <w:r w:rsidR="00FF582E">
              <w:br/>
            </w:r>
            <w:r w:rsidRPr="00460B16">
              <w:t>и молодежной политики Златоустовского городского округа»</w:t>
            </w:r>
            <w:r>
              <w:br/>
            </w:r>
          </w:p>
        </w:tc>
        <w:tc>
          <w:tcPr>
            <w:tcW w:w="3595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60B16" w:rsidP="00460B16">
      <w:pPr>
        <w:widowControl w:val="0"/>
        <w:ind w:firstLine="709"/>
        <w:jc w:val="both"/>
      </w:pPr>
      <w:r w:rsidRPr="00460B16">
        <w:t>В целях приведения действующих актов в соответствие с особенностями работы государственных, региональных и иных информацион</w:t>
      </w:r>
      <w:r>
        <w:t>ных систем,</w:t>
      </w:r>
      <w:r>
        <w:br/>
      </w:r>
      <w:r w:rsidRPr="00460B16">
        <w:t>в соответствии с Федеральным за</w:t>
      </w:r>
      <w:r>
        <w:t>коном от 13.07.2020 г. № 189-ФЗ</w:t>
      </w:r>
      <w:r>
        <w:br/>
      </w:r>
      <w:r w:rsidRPr="00460B16">
        <w:t>«О государственном (муниципальном) социальном заказе на оказание государственных (муниципальных) ус</w:t>
      </w:r>
      <w:r>
        <w:t>луг в социальной сфере» (далее -</w:t>
      </w:r>
      <w:r w:rsidRPr="00460B16">
        <w:t xml:space="preserve"> Федеральный закон), Федеральным законом от 29.12.</w:t>
      </w:r>
      <w:r>
        <w:t>2012 г. № 273-ФЗ</w:t>
      </w:r>
      <w:r>
        <w:br/>
      </w:r>
      <w:r w:rsidRPr="00460B16">
        <w:lastRenderedPageBreak/>
        <w:t>«Об образ</w:t>
      </w:r>
      <w:r>
        <w:t>овании в Российской Федерации»,</w:t>
      </w:r>
    </w:p>
    <w:p w:rsidR="00CC4E26" w:rsidRPr="007B02FF" w:rsidRDefault="00F12903" w:rsidP="00460B16">
      <w:pPr>
        <w:widowControl w:val="0"/>
        <w:ind w:firstLine="708"/>
        <w:jc w:val="both"/>
      </w:pPr>
      <w:r>
        <w:t>ПОСТАНОВЛЯЮ:</w:t>
      </w:r>
    </w:p>
    <w:p w:rsidR="00460B16" w:rsidRDefault="00460B16" w:rsidP="00460B16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31.07.2023 г. № 296-П/АДМ «Об утверждении Правил заключения </w:t>
      </w:r>
      <w:r>
        <w:br/>
        <w:t xml:space="preserve">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</w:t>
      </w:r>
      <w:r>
        <w:br/>
        <w:t xml:space="preserve">в социальной сфере, соглашений о финансовом обеспечении (возмещении) затрат, связанных с оказанием муниципальных услуг в социальной сфере </w:t>
      </w:r>
      <w:r>
        <w:br/>
        <w:t>в соответствии с социальным сертификатом на получение муниципальной услуги в социальной сфере, отнесенных к полномочиям Муниципального казенного учреждения Управление образования и молодежной политики Златоустовского городского округа» (далее - постановление) следующие изменения:</w:t>
      </w:r>
    </w:p>
    <w:p w:rsidR="00460B16" w:rsidRDefault="00460B16" w:rsidP="00794EFA">
      <w:pPr>
        <w:widowControl w:val="0"/>
        <w:ind w:firstLine="709"/>
        <w:jc w:val="both"/>
      </w:pPr>
      <w:r>
        <w:t>1) абзац третий пункта 1 Правил заключения в электронной форме</w:t>
      </w:r>
      <w:r>
        <w:br/>
        <w:t>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</w:t>
      </w:r>
      <w:r w:rsidR="00794EFA">
        <w:t xml:space="preserve"> в социальной сфере, соглашений </w:t>
      </w:r>
      <w:r w:rsidR="00794EFA">
        <w:br/>
      </w:r>
      <w: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</w:t>
      </w:r>
      <w:r w:rsidR="00794EFA">
        <w:t xml:space="preserve">е </w:t>
      </w:r>
      <w:r>
        <w:br/>
        <w:t>в соответствии с социальными сертифика</w:t>
      </w:r>
      <w:r w:rsidR="00794EFA">
        <w:t xml:space="preserve">тами (далее - Правила) изложить </w:t>
      </w:r>
      <w:r w:rsidR="00794EFA">
        <w:br/>
      </w:r>
      <w:r>
        <w:t>в следующей редакции:</w:t>
      </w:r>
    </w:p>
    <w:p w:rsidR="00460B16" w:rsidRDefault="00460B16" w:rsidP="00460B16">
      <w:pPr>
        <w:widowControl w:val="0"/>
        <w:ind w:firstLine="709"/>
        <w:jc w:val="both"/>
      </w:pPr>
      <w:r>
        <w:t>«Под исполнителем услуг в целях настоящих Правил понимаются юридическое лицо (кроме муниципального учреждения, учрежденного Златоустовским городским округом)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муниципальную услугу потребителям услуг на основании соглашения в соответствии</w:t>
      </w:r>
      <w:r>
        <w:br/>
        <w:t>с сертификатом, заключенного в соответствии с настоящими Правилами.»;</w:t>
      </w:r>
    </w:p>
    <w:p w:rsidR="00460B16" w:rsidRDefault="00460B16" w:rsidP="00460B16">
      <w:pPr>
        <w:widowControl w:val="0"/>
        <w:ind w:firstLine="709"/>
        <w:jc w:val="both"/>
      </w:pPr>
      <w:r>
        <w:t>2) пункт 2 Правил изложить в следующей редакции:</w:t>
      </w:r>
    </w:p>
    <w:p w:rsidR="00460B16" w:rsidRDefault="00460B16" w:rsidP="00460B16">
      <w:pPr>
        <w:widowControl w:val="0"/>
        <w:ind w:firstLine="709"/>
        <w:jc w:val="both"/>
      </w:pPr>
      <w:r>
        <w:t>«2. Внесение изменений в соглашение в соответствии с сертификатом,</w:t>
      </w:r>
      <w:r>
        <w:br/>
        <w:t>а также его расторжение осуществляются посредством заключения дополнительных соглашений к такому соглашению (далее - дополнительные соглашения) в порядке и сроки, установленные пунктами 7 и 8 настоящих Правил соответственно.</w:t>
      </w:r>
    </w:p>
    <w:p w:rsidR="00460B16" w:rsidRDefault="00460B16" w:rsidP="00460B16">
      <w:pPr>
        <w:widowControl w:val="0"/>
        <w:ind w:firstLine="709"/>
        <w:jc w:val="both"/>
      </w:pPr>
      <w:r>
        <w:t>Взаимодействие уполномоченного органа и исполнителя услуг</w:t>
      </w:r>
      <w:r>
        <w:br/>
        <w:t xml:space="preserve">при заключении и подписании соглашения в соответствии с сертификатом, дополнительных соглашений осуществляется посредством автоматизированной информационной системы «Навигатор дополнительного образования детей Челябинской области» (далее - информационная система) с использованием усиленных квалифицированных электронных подписей. </w:t>
      </w:r>
    </w:p>
    <w:p w:rsidR="00460B16" w:rsidRDefault="00460B16" w:rsidP="00460B16">
      <w:pPr>
        <w:widowControl w:val="0"/>
        <w:ind w:firstLine="709"/>
        <w:jc w:val="both"/>
      </w:pPr>
      <w:r>
        <w:t xml:space="preserve">В случае отсутствия технической возможности формирования в виде электронного документа и подписания соглашения в соответствии </w:t>
      </w:r>
      <w:r>
        <w:br/>
        <w:t xml:space="preserve">с сертификатом в информационной системе формирование и подписание </w:t>
      </w:r>
      <w:r>
        <w:lastRenderedPageBreak/>
        <w:t xml:space="preserve">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информационную систему в </w:t>
      </w:r>
      <w:r w:rsidR="00312222">
        <w:t>течение 2-</w:t>
      </w:r>
      <w:r>
        <w:t>х рабочих дней после</w:t>
      </w:r>
      <w:r>
        <w:br/>
        <w:t>его заключения.»;</w:t>
      </w:r>
    </w:p>
    <w:p w:rsidR="00460B16" w:rsidRDefault="00312222" w:rsidP="00460B16">
      <w:pPr>
        <w:widowControl w:val="0"/>
        <w:ind w:firstLine="709"/>
        <w:jc w:val="both"/>
      </w:pPr>
      <w:r>
        <w:t>3) </w:t>
      </w:r>
      <w:r w:rsidR="00460B16">
        <w:t>пункт 5 Правил изложить в следующей редакции:</w:t>
      </w:r>
    </w:p>
    <w:p w:rsidR="00460B16" w:rsidRDefault="00312222" w:rsidP="00794EFA">
      <w:pPr>
        <w:widowControl w:val="0"/>
        <w:ind w:firstLine="709"/>
        <w:jc w:val="both"/>
      </w:pPr>
      <w:r>
        <w:t>«5. </w:t>
      </w:r>
      <w:r w:rsidR="00460B16">
        <w:t xml:space="preserve">Проект соглашения в соответствии с сертификатом формируется </w:t>
      </w:r>
      <w:r>
        <w:br/>
      </w:r>
      <w:r w:rsidR="00460B16">
        <w:t xml:space="preserve">в уполномоченным органом в соответствии с пунктом 3 настоящих Правил </w:t>
      </w:r>
      <w:r>
        <w:br/>
      </w:r>
      <w:r w:rsidR="00460B16">
        <w:t xml:space="preserve">для подписания юридическим лицом, индивидуальным предпринимателем </w:t>
      </w:r>
      <w:r>
        <w:br/>
      </w:r>
      <w:r w:rsidR="00460B16">
        <w:t xml:space="preserve">или физическим лицом - производителем товаров, работ, услуг, подавшим заявку на включение указанного лица в реестр исполнителей муниципальной услуги по </w:t>
      </w:r>
      <w:r>
        <w:t>социальному сертификату (далее -</w:t>
      </w:r>
      <w:r w:rsidR="00460B16">
        <w:t xml:space="preserve"> лицо, подавшее заявку) в день принятия уполномоченным органом решения о формировании соответствующей информации, включаемой вреестр исполнителей муниципальной услуги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</w:t>
      </w:r>
      <w:r w:rsidR="00D355E3">
        <w:t>ства Российской Федерации от 13.02.</w:t>
      </w:r>
      <w:r w:rsidR="00460B16">
        <w:t>2021 г. № 183 «Об утверждении Положения о структуре реестра исполнителей государственных (муниципальных) услугв социальной сфере в с</w:t>
      </w:r>
      <w:r w:rsidR="00794EFA">
        <w:t>оответствии</w:t>
      </w:r>
      <w:r w:rsidR="00794EFA">
        <w:br/>
      </w:r>
      <w:r w:rsidR="00460B16">
        <w:t xml:space="preserve">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</w:t>
      </w:r>
      <w:r w:rsidR="00794EFA">
        <w:t xml:space="preserve">социальной сфере в соответствии </w:t>
      </w:r>
      <w:r w:rsidR="00794EFA">
        <w:br/>
      </w:r>
      <w:r w:rsidR="00460B16">
        <w:t>с социальным сертификатом на получение государственной (муниципальной) усл</w:t>
      </w:r>
      <w:r>
        <w:t>уги в социальной сфере» (далее -</w:t>
      </w:r>
      <w:r w:rsidR="00460B16">
        <w:t xml:space="preserve"> Положение о структуре реестра исполнителей</w:t>
      </w:r>
      <w:r w:rsidR="00460B16">
        <w:tab/>
        <w:t>услуг), и заключ</w:t>
      </w:r>
      <w:r>
        <w:t xml:space="preserve">ается с лицом, подавшим заявку. </w:t>
      </w:r>
      <w:r>
        <w:br/>
      </w:r>
      <w:r w:rsidR="00460B16">
        <w:t xml:space="preserve">В сформированном в соответствии с настоящим пунктом проекте соглашения </w:t>
      </w:r>
      <w:r>
        <w:br/>
      </w:r>
      <w:r w:rsidR="00460B16">
        <w:t>в соответствии с социальным сертификатом указываются следующие сведения:</w:t>
      </w:r>
    </w:p>
    <w:p w:rsidR="00460B16" w:rsidRDefault="00460B16" w:rsidP="00312222">
      <w:pPr>
        <w:widowControl w:val="0"/>
        <w:ind w:firstLine="709"/>
        <w:jc w:val="both"/>
      </w:pPr>
      <w:r>
        <w:t xml:space="preserve"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</w:t>
      </w:r>
      <w:r w:rsidR="00312222">
        <w:t xml:space="preserve">оказания муниципальной услуги, </w:t>
      </w:r>
      <w:r>
        <w:t xml:space="preserve">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</w:t>
      </w:r>
      <w:r w:rsidR="00312222">
        <w:br/>
      </w:r>
      <w:r>
        <w:t>на частично платной основе, или порядок установления указанных цен (тарифов) сверх объема финансовог</w:t>
      </w:r>
      <w:r w:rsidR="00312222">
        <w:t xml:space="preserve">о обеспечения, предоставляемого </w:t>
      </w:r>
      <w:r w:rsidR="00312222">
        <w:br/>
      </w:r>
      <w:r>
        <w:t>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</w:t>
      </w:r>
      <w:r w:rsidR="00312222">
        <w:t>си об исполнителе услуг (далее -</w:t>
      </w:r>
      <w:r>
        <w:t xml:space="preserve"> реестровая запись);</w:t>
      </w:r>
    </w:p>
    <w:p w:rsidR="00460B16" w:rsidRDefault="00460B16" w:rsidP="00312222">
      <w:pPr>
        <w:widowControl w:val="0"/>
        <w:ind w:firstLine="709"/>
        <w:jc w:val="both"/>
      </w:pPr>
      <w: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</w:t>
      </w:r>
      <w:r>
        <w:lastRenderedPageBreak/>
        <w:t>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</w:t>
      </w:r>
      <w:r w:rsidR="00312222">
        <w:t xml:space="preserve">ребителям услуг, в соответствии </w:t>
      </w:r>
      <w:r w:rsidR="00312222">
        <w:br/>
      </w:r>
      <w:r>
        <w:t>с информацией, включенной в реестр получ</w:t>
      </w:r>
      <w:r w:rsidR="00794EFA">
        <w:t xml:space="preserve">ателей социального сертификата, </w:t>
      </w:r>
      <w:r>
        <w:t>формируемый в порядке, установленном постановлением Администрации Златоустовского город</w:t>
      </w:r>
      <w:r w:rsidR="00794EFA">
        <w:t>ского округа (далее -</w:t>
      </w:r>
      <w:r>
        <w:t xml:space="preserve"> реестр потребителей).».</w:t>
      </w:r>
    </w:p>
    <w:p w:rsidR="00460B16" w:rsidRDefault="00312222" w:rsidP="00460B16">
      <w:pPr>
        <w:widowControl w:val="0"/>
        <w:ind w:firstLine="709"/>
        <w:jc w:val="both"/>
      </w:pPr>
      <w:r>
        <w:t>2. </w:t>
      </w:r>
      <w:r w:rsidR="00460B16">
        <w:t>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Администрации Златоустовского городского округа в сети «Интернет».</w:t>
      </w:r>
    </w:p>
    <w:p w:rsidR="00460B16" w:rsidRDefault="00312222" w:rsidP="00312222">
      <w:pPr>
        <w:widowControl w:val="0"/>
        <w:ind w:firstLine="709"/>
        <w:jc w:val="both"/>
      </w:pPr>
      <w:r>
        <w:t>3. </w:t>
      </w:r>
      <w:r w:rsidR="00460B16">
        <w:t xml:space="preserve">Организацию выполнения настоящего постановления возложить </w:t>
      </w:r>
      <w:r>
        <w:br/>
      </w:r>
      <w:r w:rsidR="00460B16">
        <w:t>на заместителя Главы Златоустовского городского округа по социальным вопросам Ширкову Н.А.</w:t>
      </w:r>
    </w:p>
    <w:p w:rsidR="009416DA" w:rsidRDefault="00312222" w:rsidP="00312222">
      <w:pPr>
        <w:widowControl w:val="0"/>
        <w:ind w:firstLine="709"/>
        <w:jc w:val="both"/>
      </w:pPr>
      <w:r>
        <w:t>4. </w:t>
      </w:r>
      <w:r w:rsidR="00460B16">
        <w:t>Настоящее постановление вс</w:t>
      </w:r>
      <w:r>
        <w:t>тупает в силу со дня подписания</w:t>
      </w:r>
      <w:r>
        <w:br/>
      </w:r>
      <w:r w:rsidR="00460B16">
        <w:t>и распространяет свое действие н</w:t>
      </w:r>
      <w:r>
        <w:t>а правоотношения, возникшие</w:t>
      </w:r>
      <w:r>
        <w:br/>
        <w:t>с 01.01.2024 г</w:t>
      </w:r>
      <w:r w:rsidR="00460B16"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63315">
        <w:trPr>
          <w:trHeight w:val="1570"/>
        </w:trPr>
        <w:tc>
          <w:tcPr>
            <w:tcW w:w="4253" w:type="dxa"/>
            <w:vAlign w:val="bottom"/>
          </w:tcPr>
          <w:p w:rsidR="00063315" w:rsidRDefault="00347398" w:rsidP="00392DA7">
            <w:r>
              <w:t>Глава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F582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FF582E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Default="00794EFA" w:rsidP="004574CC"/>
    <w:p w:rsidR="00794EFA" w:rsidRPr="00E335AA" w:rsidRDefault="00794EFA" w:rsidP="004574CC">
      <w:r w:rsidRPr="008A46E6">
        <w:rPr>
          <w:color w:val="000000"/>
          <w:sz w:val="24"/>
          <w:szCs w:val="24"/>
          <w:shd w:val="clear" w:color="auto" w:fill="FFFFFF"/>
        </w:rPr>
        <w:t xml:space="preserve">Рассылка: </w:t>
      </w:r>
      <w:r w:rsidRPr="008A46E6">
        <w:rPr>
          <w:sz w:val="24"/>
          <w:szCs w:val="24"/>
        </w:rPr>
        <w:t>МКУ УОиМП ЗГО, пресс-служба</w:t>
      </w:r>
      <w:r w:rsidR="00063315">
        <w:rPr>
          <w:sz w:val="24"/>
          <w:szCs w:val="24"/>
        </w:rPr>
        <w:t>, прокуратура</w:t>
      </w:r>
    </w:p>
    <w:sectPr w:rsidR="00794EFA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F0E" w:rsidRDefault="002F2F0E">
      <w:r>
        <w:separator/>
      </w:r>
    </w:p>
  </w:endnote>
  <w:endnote w:type="continuationSeparator" w:id="1">
    <w:p w:rsidR="002F2F0E" w:rsidRDefault="002F2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2E" w:rsidRPr="00FF7009" w:rsidRDefault="00FF582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Вр-353494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2E" w:rsidRPr="00C9340B" w:rsidRDefault="00FF582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Вр-353494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F0E" w:rsidRDefault="002F2F0E">
      <w:r>
        <w:separator/>
      </w:r>
    </w:p>
  </w:footnote>
  <w:footnote w:type="continuationSeparator" w:id="1">
    <w:p w:rsidR="002F2F0E" w:rsidRDefault="002F2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2E" w:rsidRPr="00FF7009" w:rsidRDefault="00444FF3" w:rsidP="00FF7009">
    <w:pPr>
      <w:pStyle w:val="a5"/>
      <w:jc w:val="center"/>
      <w:rPr>
        <w:lang w:val="en-US"/>
      </w:rPr>
    </w:pPr>
    <w:r>
      <w:fldChar w:fldCharType="begin"/>
    </w:r>
    <w:r w:rsidR="00FF582E">
      <w:instrText xml:space="preserve"> PAGE   \* MERGEFORMAT </w:instrText>
    </w:r>
    <w:r>
      <w:fldChar w:fldCharType="separate"/>
    </w:r>
    <w:r w:rsidR="00BA4D6E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2E" w:rsidRPr="00E045E8" w:rsidRDefault="00FF582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3315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2F0E"/>
    <w:rsid w:val="00304C55"/>
    <w:rsid w:val="00312222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4FF3"/>
    <w:rsid w:val="0045049D"/>
    <w:rsid w:val="0045701A"/>
    <w:rsid w:val="004574CC"/>
    <w:rsid w:val="00460B16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7BB3"/>
    <w:rsid w:val="007307DD"/>
    <w:rsid w:val="00765B23"/>
    <w:rsid w:val="00772510"/>
    <w:rsid w:val="007856A4"/>
    <w:rsid w:val="00790B33"/>
    <w:rsid w:val="00794EFA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4D6E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55E3"/>
    <w:rsid w:val="00D425CC"/>
    <w:rsid w:val="00D43709"/>
    <w:rsid w:val="00D47CBD"/>
    <w:rsid w:val="00D5364D"/>
    <w:rsid w:val="00D55976"/>
    <w:rsid w:val="00D650D1"/>
    <w:rsid w:val="00D67EBD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582E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60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460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2024-04-05T09:55:00Z</cp:lastPrinted>
  <dcterms:created xsi:type="dcterms:W3CDTF">2024-04-08T09:45:00Z</dcterms:created>
  <dcterms:modified xsi:type="dcterms:W3CDTF">2024-04-08T09:45:00Z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