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3E" w:rsidRPr="002E733A" w:rsidRDefault="0038073E" w:rsidP="00B6176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                                         </w:t>
      </w:r>
    </w:p>
    <w:p w:rsidR="0038073E" w:rsidRPr="00FA0BD4" w:rsidRDefault="0028503A" w:rsidP="00B6176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Calibri" w:hAnsi="Calibr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63417938" r:id="rId6"/>
        </w:object>
      </w:r>
      <w:r w:rsidR="0038073E" w:rsidRPr="00FA0BD4">
        <w:rPr>
          <w:rFonts w:ascii="Times New Roman" w:hAnsi="Times New Roman"/>
          <w:sz w:val="24"/>
          <w:szCs w:val="20"/>
        </w:rPr>
        <w:t>ЧЕЛЯБИНСКАЯ    ОБЛАСТЬ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4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>СОБРАНИЕ  ДЕПУТАТОВ ЗЛАТОУСТОВСКОГО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 xml:space="preserve">ГОРОДСКОГО ОКРУГА </w:t>
      </w:r>
    </w:p>
    <w:p w:rsidR="0038073E" w:rsidRPr="00FA0BD4" w:rsidRDefault="0038073E" w:rsidP="00B617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BD4">
        <w:rPr>
          <w:rFonts w:ascii="Times New Roman" w:hAnsi="Times New Roman"/>
          <w:b/>
          <w:sz w:val="28"/>
          <w:szCs w:val="28"/>
        </w:rPr>
        <w:t>РЕШЕНИЕ</w:t>
      </w:r>
    </w:p>
    <w:p w:rsidR="0038073E" w:rsidRPr="00FA0BD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FA0BD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от           </w:t>
      </w:r>
    </w:p>
    <w:p w:rsidR="0038073E" w:rsidRPr="00FA0BD4" w:rsidRDefault="00D3761B" w:rsidP="00D3761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проект</w:t>
      </w:r>
    </w:p>
    <w:p w:rsidR="0038073E" w:rsidRPr="00C95B25" w:rsidRDefault="0038073E" w:rsidP="00C95B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95B25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C95B25" w:rsidRPr="00C95B25" w:rsidRDefault="0038073E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Златоустовского городского округа </w:t>
      </w:r>
      <w:r w:rsidR="00C95B25" w:rsidRPr="00C95B25">
        <w:rPr>
          <w:rFonts w:ascii="Times New Roman" w:hAnsi="Times New Roman" w:cs="Times New Roman"/>
        </w:rPr>
        <w:t>от 1 июня 2016 г.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C95B25">
        <w:rPr>
          <w:rFonts w:ascii="Times New Roman" w:hAnsi="Times New Roman" w:cs="Times New Roman"/>
        </w:rPr>
        <w:t xml:space="preserve"> 29-ЗГО "О Комиссии Собрания депутатов 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 xml:space="preserve">Златоустовского городского округа по контролю 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>за достоверностью сведений о доходах, об имуществе</w:t>
      </w:r>
    </w:p>
    <w:p w:rsidR="00C95B25" w:rsidRPr="00C95B25" w:rsidRDefault="00C95B25" w:rsidP="00C95B25">
      <w:pPr>
        <w:pStyle w:val="a5"/>
        <w:rPr>
          <w:rFonts w:ascii="Times New Roman" w:hAnsi="Times New Roman" w:cs="Times New Roman"/>
        </w:rPr>
      </w:pPr>
      <w:r w:rsidRPr="00C95B25">
        <w:rPr>
          <w:rFonts w:ascii="Times New Roman" w:hAnsi="Times New Roman" w:cs="Times New Roman"/>
        </w:rPr>
        <w:t>и обязательствах имущественного характера"</w:t>
      </w:r>
      <w:bookmarkEnd w:id="0"/>
    </w:p>
    <w:p w:rsidR="0038073E" w:rsidRDefault="0038073E" w:rsidP="00C95B2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02.03.2007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25-ФЗ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06.10.2003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131-ФЗ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25.12.2008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273-ФЗ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противоде</w:t>
      </w:r>
      <w:r>
        <w:rPr>
          <w:rFonts w:ascii="Times New Roman" w:hAnsi="Times New Roman"/>
          <w:sz w:val="24"/>
          <w:szCs w:val="24"/>
        </w:rPr>
        <w:t>йствии коррупции»</w:t>
      </w:r>
      <w:r w:rsidRPr="004E4853">
        <w:rPr>
          <w:rFonts w:ascii="Times New Roman" w:hAnsi="Times New Roman"/>
          <w:sz w:val="24"/>
          <w:szCs w:val="24"/>
        </w:rPr>
        <w:t xml:space="preserve">, от 07.05.2013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79-ФЗ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sz w:val="24"/>
          <w:szCs w:val="24"/>
        </w:rPr>
        <w:t>нными финансовыми инструментами», от 03.12.2012 г. №230-ФЗ «</w:t>
      </w:r>
      <w:r w:rsidRPr="004E4853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</w:t>
      </w:r>
      <w:r w:rsidRPr="004E4853">
        <w:rPr>
          <w:rFonts w:ascii="Times New Roman" w:hAnsi="Times New Roman"/>
          <w:sz w:val="24"/>
          <w:szCs w:val="24"/>
        </w:rPr>
        <w:t>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4E485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4E4853">
        <w:rPr>
          <w:rFonts w:ascii="Times New Roman" w:hAnsi="Times New Roman"/>
          <w:sz w:val="24"/>
          <w:szCs w:val="24"/>
        </w:rPr>
        <w:t xml:space="preserve"> от 01.07.2010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> 821</w:t>
      </w:r>
      <w:r>
        <w:rPr>
          <w:rFonts w:ascii="Times New Roman" w:hAnsi="Times New Roman"/>
          <w:sz w:val="24"/>
          <w:szCs w:val="24"/>
        </w:rPr>
        <w:t>,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B25" w:rsidRPr="00C95B25" w:rsidRDefault="0038073E" w:rsidP="00C95B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5B25">
        <w:rPr>
          <w:rFonts w:ascii="Times New Roman" w:hAnsi="Times New Roman" w:cs="Times New Roman"/>
          <w:sz w:val="24"/>
          <w:szCs w:val="24"/>
        </w:rPr>
        <w:t xml:space="preserve">1. 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7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решение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01.06.2016 г. </w:t>
      </w:r>
      <w:r w:rsidR="00C95B25">
        <w:rPr>
          <w:rFonts w:ascii="Times New Roman" w:hAnsi="Times New Roman" w:cs="Times New Roman"/>
          <w:sz w:val="24"/>
          <w:szCs w:val="24"/>
        </w:rPr>
        <w:t>№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 29-ЗГО "О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характера" (в редакции решений: </w:t>
      </w:r>
      <w:hyperlink r:id="rId8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22.02.2017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12-ЗГО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51-ЗГО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53-ЗГО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02.09.2019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38-ЗГО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>, от 26.12.2019 г. № 87-ЗГО</w:t>
      </w:r>
      <w:r w:rsidR="001C07F4">
        <w:rPr>
          <w:rFonts w:ascii="Times New Roman" w:hAnsi="Times New Roman" w:cs="Times New Roman"/>
          <w:sz w:val="24"/>
          <w:szCs w:val="24"/>
        </w:rPr>
        <w:t>, от 30.06.2020 г. № 48-ЗГО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) изменения согласно </w:t>
      </w:r>
      <w:hyperlink w:anchor="sub_1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приложению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>.</w:t>
      </w:r>
    </w:p>
    <w:p w:rsidR="0038073E" w:rsidRPr="00C95B25" w:rsidRDefault="0038073E" w:rsidP="00C95B2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5B25">
        <w:rPr>
          <w:rFonts w:ascii="Times New Roman" w:hAnsi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8073E" w:rsidRDefault="0038073E" w:rsidP="00C95B2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95B25">
        <w:rPr>
          <w:rFonts w:ascii="Times New Roman" w:hAnsi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C95B25" w:rsidRPr="00C95B25" w:rsidRDefault="00C95B25" w:rsidP="00C95B25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1184A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C95B25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38073E" w:rsidRPr="00760C9F" w:rsidRDefault="00C95B25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38073E">
        <w:rPr>
          <w:rFonts w:ascii="Times New Roman" w:hAnsi="Times New Roman"/>
          <w:sz w:val="24"/>
          <w:szCs w:val="24"/>
        </w:rPr>
        <w:t xml:space="preserve"> </w:t>
      </w:r>
      <w:r w:rsidR="0038073E" w:rsidRPr="00760C9F">
        <w:rPr>
          <w:rFonts w:ascii="Times New Roman" w:hAnsi="Times New Roman"/>
          <w:sz w:val="24"/>
          <w:szCs w:val="24"/>
        </w:rPr>
        <w:t xml:space="preserve">Приложение 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к решению Собрания депутатов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Златоустовского городского округа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                  г. № 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B25" w:rsidRDefault="0038073E" w:rsidP="00C95B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Изменения 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решение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01.06.2016 г. </w:t>
      </w:r>
      <w:r w:rsidR="00C95B25">
        <w:rPr>
          <w:rFonts w:ascii="Times New Roman" w:hAnsi="Times New Roman" w:cs="Times New Roman"/>
          <w:sz w:val="24"/>
          <w:szCs w:val="24"/>
        </w:rPr>
        <w:t>№</w:t>
      </w:r>
      <w:r w:rsidR="00C95B25" w:rsidRPr="00C95B25">
        <w:rPr>
          <w:rFonts w:ascii="Times New Roman" w:hAnsi="Times New Roman" w:cs="Times New Roman"/>
          <w:sz w:val="24"/>
          <w:szCs w:val="24"/>
        </w:rPr>
        <w:t xml:space="preserve"> 29-ЗГО "О 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характера" (в редакции решений: </w:t>
      </w:r>
      <w:hyperlink r:id="rId13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22.02.2017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12-ЗГО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51-ЗГО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01.09.2017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53-ЗГО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 xml:space="preserve">от 02.09.2019 г. </w:t>
        </w:r>
        <w:r w:rsid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№</w:t>
        </w:r>
        <w:r w:rsidR="00C95B25" w:rsidRPr="00C95B25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 38-ЗГО</w:t>
        </w:r>
      </w:hyperlink>
      <w:r w:rsidR="00C95B25" w:rsidRPr="00C95B25">
        <w:rPr>
          <w:rFonts w:ascii="Times New Roman" w:hAnsi="Times New Roman" w:cs="Times New Roman"/>
          <w:sz w:val="24"/>
          <w:szCs w:val="24"/>
        </w:rPr>
        <w:t>, от 26.12.2019 г. № 87-ЗГО</w:t>
      </w:r>
      <w:r w:rsidR="001C07F4">
        <w:rPr>
          <w:rFonts w:ascii="Times New Roman" w:hAnsi="Times New Roman" w:cs="Times New Roman"/>
          <w:sz w:val="24"/>
          <w:szCs w:val="24"/>
        </w:rPr>
        <w:t>, от 30.06.2020 г. № 48-ГО</w:t>
      </w:r>
      <w:r w:rsidR="00C95B25" w:rsidRPr="00C95B25">
        <w:rPr>
          <w:rFonts w:ascii="Times New Roman" w:hAnsi="Times New Roman" w:cs="Times New Roman"/>
          <w:sz w:val="24"/>
          <w:szCs w:val="24"/>
        </w:rPr>
        <w:t>)</w:t>
      </w:r>
    </w:p>
    <w:p w:rsidR="0038073E" w:rsidRPr="00480503" w:rsidRDefault="0038073E" w:rsidP="00B617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(далее – решение):</w:t>
      </w:r>
    </w:p>
    <w:p w:rsidR="0038073E" w:rsidRP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073E">
        <w:rPr>
          <w:rFonts w:ascii="Times New Roman" w:hAnsi="Times New Roman"/>
          <w:sz w:val="24"/>
          <w:szCs w:val="24"/>
        </w:rPr>
        <w:t xml:space="preserve">Приложение 2 к решению изложить в следующей редакции: </w:t>
      </w:r>
    </w:p>
    <w:p w:rsidR="00B6176E" w:rsidRPr="0038073E" w:rsidRDefault="00B6176E" w:rsidP="00B617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95B25" w:rsidRPr="008A0C2D" w:rsidRDefault="0038073E" w:rsidP="008A0C2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8A0C2D">
        <w:rPr>
          <w:rFonts w:ascii="Times New Roman" w:hAnsi="Times New Roman" w:cs="Times New Roman"/>
          <w:b w:val="0"/>
          <w:color w:val="auto"/>
        </w:rPr>
        <w:t>«</w:t>
      </w:r>
      <w:r w:rsidR="00C95B25" w:rsidRPr="008A0C2D">
        <w:rPr>
          <w:rFonts w:ascii="Times New Roman" w:hAnsi="Times New Roman" w:cs="Times New Roman"/>
          <w:b w:val="0"/>
          <w:color w:val="auto"/>
        </w:rPr>
        <w:t>Состав</w:t>
      </w:r>
      <w:r w:rsidR="00C95B25" w:rsidRPr="008A0C2D">
        <w:rPr>
          <w:rFonts w:ascii="Times New Roman" w:hAnsi="Times New Roman" w:cs="Times New Roman"/>
          <w:b w:val="0"/>
          <w:color w:val="auto"/>
        </w:rPr>
        <w:br/>
        <w:t>Комиссии Собрания депутатов Златоустовского городского округа по контролю за достоверностью сведений о доходах, об имуществе и обязательствах имущественного характера</w:t>
      </w:r>
    </w:p>
    <w:p w:rsidR="00C95B25" w:rsidRPr="00C95B25" w:rsidRDefault="00C95B25" w:rsidP="008A0C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110"/>
      </w:tblGrid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1. Сидякин Вадим Викторович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 (председатель Комиссии</w:t>
            </w:r>
            <w:r w:rsidR="008A0C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Карюков</w:t>
            </w:r>
            <w:proofErr w:type="spellEnd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Муратович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Собрания депутатов Златоустовского городского округа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36106E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правового отдела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аппарата Собрания депутатов Златоустовского городского округа</w:t>
            </w:r>
            <w:r w:rsidR="0036106E" w:rsidRPr="008A0C2D">
              <w:rPr>
                <w:rFonts w:ascii="Times New Roman" w:hAnsi="Times New Roman" w:cs="Times New Roman"/>
                <w:sz w:val="24"/>
                <w:szCs w:val="24"/>
              </w:rPr>
              <w:t xml:space="preserve"> (должностное лицо, ответственное за работу по профилактике коррупционных и иных правонарушений,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секретарь Комиссии)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Наумова Татьяна Ивановна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6106E" w:rsidRPr="00C95B25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Собрания депутатов Златоустовского городского округа</w:t>
            </w:r>
          </w:p>
          <w:p w:rsidR="008A0C2D" w:rsidRPr="00C95B25" w:rsidRDefault="008A0C2D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5. Соснина Татьяна Владимировна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0C2D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</w:t>
            </w: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 Златоустовского городского округа (</w:t>
            </w:r>
            <w:r w:rsidRPr="008A0C2D">
              <w:rPr>
                <w:rFonts w:ascii="Times New Roman" w:hAnsi="Times New Roman" w:cs="Times New Roman"/>
                <w:sz w:val="24"/>
                <w:szCs w:val="24"/>
              </w:rPr>
              <w:t>юрист Комиссии</w:t>
            </w: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FC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FC1707">
              <w:rPr>
                <w:rFonts w:ascii="Times New Roman" w:hAnsi="Times New Roman" w:cs="Times New Roman"/>
                <w:sz w:val="24"/>
                <w:szCs w:val="24"/>
              </w:rPr>
              <w:t>Терентьев Андрей Сергеевич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7. Истомина Раиса Андреевна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FC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="00FC1707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  <w:r w:rsidR="00FC1707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FC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9. </w:t>
            </w:r>
            <w:r w:rsidR="00FC1707">
              <w:rPr>
                <w:rFonts w:ascii="Times New Roman" w:hAnsi="Times New Roman" w:cs="Times New Roman"/>
                <w:sz w:val="24"/>
                <w:szCs w:val="24"/>
              </w:rPr>
              <w:t>Лукьянов Сергей Михайлович</w:t>
            </w:r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8A0C2D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  <w:p w:rsidR="0036106E" w:rsidRPr="00C95B25" w:rsidRDefault="0036106E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B25" w:rsidRPr="00C95B25" w:rsidTr="00C95B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110" w:type="dxa"/>
            <w:tcBorders>
              <w:top w:val="nil"/>
              <w:left w:val="nil"/>
              <w:bottom w:val="nil"/>
              <w:right w:val="nil"/>
            </w:tcBorders>
          </w:tcPr>
          <w:p w:rsidR="00C95B25" w:rsidRPr="00C95B25" w:rsidRDefault="00C95B25" w:rsidP="008A0C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B25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</w:t>
            </w:r>
            <w:r w:rsidR="007F050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</w:tr>
    </w:tbl>
    <w:p w:rsidR="00C95B25" w:rsidRPr="00C95B25" w:rsidRDefault="00C95B25" w:rsidP="008A0C2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8A0C2D" w:rsidRDefault="0038073E" w:rsidP="008A0C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EE6BE0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М.Б. Пекарский</w:t>
      </w: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45C" w:rsidRDefault="001D645C" w:rsidP="00B6176E">
      <w:pPr>
        <w:spacing w:after="0" w:line="240" w:lineRule="auto"/>
      </w:pPr>
    </w:p>
    <w:sectPr w:rsidR="001D645C" w:rsidSect="000F5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2A47"/>
    <w:multiLevelType w:val="hybridMultilevel"/>
    <w:tmpl w:val="ADFAFA3E"/>
    <w:lvl w:ilvl="0" w:tplc="56C2C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48851E6"/>
    <w:multiLevelType w:val="hybridMultilevel"/>
    <w:tmpl w:val="8188CA04"/>
    <w:lvl w:ilvl="0" w:tplc="E30E50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3E"/>
    <w:rsid w:val="000F57DC"/>
    <w:rsid w:val="001C07F4"/>
    <w:rsid w:val="001D645C"/>
    <w:rsid w:val="0028503A"/>
    <w:rsid w:val="0036106E"/>
    <w:rsid w:val="0038073E"/>
    <w:rsid w:val="007F0507"/>
    <w:rsid w:val="008A0C2D"/>
    <w:rsid w:val="00972B39"/>
    <w:rsid w:val="00B6176E"/>
    <w:rsid w:val="00BE3D40"/>
    <w:rsid w:val="00C95B25"/>
    <w:rsid w:val="00D05E71"/>
    <w:rsid w:val="00D3761B"/>
    <w:rsid w:val="00EC3C50"/>
    <w:rsid w:val="00F120E9"/>
    <w:rsid w:val="00F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8A54516-A971-4229-80A9-DCCBAFB6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7DC"/>
  </w:style>
  <w:style w:type="paragraph" w:styleId="1">
    <w:name w:val="heading 1"/>
    <w:basedOn w:val="a"/>
    <w:next w:val="a"/>
    <w:link w:val="10"/>
    <w:uiPriority w:val="99"/>
    <w:qFormat/>
    <w:rsid w:val="003807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73E"/>
    <w:rPr>
      <w:rFonts w:ascii="Arial" w:hAnsi="Arial" w:cs="Arial"/>
      <w:b/>
      <w:bCs/>
      <w:color w:val="26282F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C95B2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9709770.0" TargetMode="External"/><Relationship Id="rId13" Type="http://schemas.openxmlformats.org/officeDocument/2006/relationships/hyperlink" Target="garantF1://19709770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9697053.0" TargetMode="External"/><Relationship Id="rId12" Type="http://schemas.openxmlformats.org/officeDocument/2006/relationships/hyperlink" Target="garantF1://19697053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72581372.0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72581372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9734233.0" TargetMode="External"/><Relationship Id="rId10" Type="http://schemas.openxmlformats.org/officeDocument/2006/relationships/hyperlink" Target="garantF1://1973423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9734229.0" TargetMode="External"/><Relationship Id="rId14" Type="http://schemas.openxmlformats.org/officeDocument/2006/relationships/hyperlink" Target="garantF1://1973422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Семёнова Анастасия Генадьевна</cp:lastModifiedBy>
  <cp:revision>2</cp:revision>
  <dcterms:created xsi:type="dcterms:W3CDTF">2020-10-05T10:46:00Z</dcterms:created>
  <dcterms:modified xsi:type="dcterms:W3CDTF">2020-10-05T10:46:00Z</dcterms:modified>
</cp:coreProperties>
</file>