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2489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392043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448"/>
        <w:gridCol w:w="3276"/>
        <w:gridCol w:w="85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2489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2489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2003-р/АДМ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23A29">
        <w:trPr>
          <w:gridAfter w:val="1"/>
          <w:wAfter w:w="850" w:type="dxa"/>
          <w:trHeight w:val="454"/>
        </w:trPr>
        <w:tc>
          <w:tcPr>
            <w:tcW w:w="3261" w:type="dxa"/>
            <w:gridSpan w:val="3"/>
          </w:tcPr>
          <w:p w:rsidR="008D4E9E" w:rsidRDefault="008D4E9E" w:rsidP="00423A29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23A29" w:rsidRDefault="00423A29" w:rsidP="009416DA">
      <w:pPr>
        <w:widowControl w:val="0"/>
        <w:ind w:firstLine="709"/>
        <w:jc w:val="both"/>
      </w:pPr>
    </w:p>
    <w:p w:rsidR="00423A29" w:rsidRDefault="00423A29" w:rsidP="00423A29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пунктом 1 части 10 статьи 3.5 Федерального закона от 25.10.2001 г. </w:t>
      </w:r>
      <w:r>
        <w:br/>
        <w:t xml:space="preserve">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 xml:space="preserve">от </w:t>
      </w:r>
      <w:r w:rsidR="005929E0">
        <w:t>04.07.2024 года (протокол № 13):</w:t>
      </w:r>
    </w:p>
    <w:p w:rsidR="00423A29" w:rsidRDefault="00423A29" w:rsidP="00423A29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1851 кв. метр, расположенного по адресному ориентиру: г. Златоуст, </w:t>
      </w:r>
      <w:r>
        <w:br/>
        <w:t>северо-западнее земельного участка с кадастровым номером 74:25:0309701:104, хранение автотранспорта (территориальная зона П2 - Коммунально-складская зона) по заявлению Улина П.А. (приложение).</w:t>
      </w:r>
    </w:p>
    <w:p w:rsidR="00423A29" w:rsidRDefault="00423A29" w:rsidP="00423A29">
      <w:pPr>
        <w:widowControl w:val="0"/>
        <w:ind w:firstLine="709"/>
        <w:jc w:val="both"/>
      </w:pPr>
      <w:r>
        <w:t>Улин П.А.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423A29" w:rsidRDefault="00423A29" w:rsidP="00423A29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423A29" w:rsidRDefault="00423A29" w:rsidP="00423A29">
      <w:pPr>
        <w:widowControl w:val="0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9416DA" w:rsidRDefault="00423A29" w:rsidP="00423A29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B96C6F" w:rsidRDefault="00B96C6F" w:rsidP="00423A29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23A29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23A29" w:rsidRPr="00423A29">
              <w:rPr>
                <w:sz w:val="24"/>
                <w:szCs w:val="24"/>
              </w:rPr>
              <w:t>Ж</w:t>
            </w:r>
            <w:r w:rsidR="00423A29">
              <w:rPr>
                <w:sz w:val="24"/>
                <w:szCs w:val="24"/>
              </w:rPr>
              <w:t>иганьшин В.Р., ОМС «КУИ ЗГО», ПУ, Росреестр, п</w:t>
            </w:r>
            <w:r w:rsidR="00423A29" w:rsidRPr="00423A29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23A29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23A29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B96C6F" w:rsidRDefault="00B96C6F" w:rsidP="00423A29">
      <w:pPr>
        <w:tabs>
          <w:tab w:val="left" w:pos="5529"/>
        </w:tabs>
        <w:suppressAutoHyphens/>
        <w:ind w:left="5103"/>
        <w:jc w:val="center"/>
      </w:pPr>
    </w:p>
    <w:p w:rsidR="00423A29" w:rsidRPr="00423A29" w:rsidRDefault="00423A29" w:rsidP="00423A29">
      <w:pPr>
        <w:tabs>
          <w:tab w:val="left" w:pos="5529"/>
        </w:tabs>
        <w:suppressAutoHyphens/>
        <w:ind w:left="5103"/>
        <w:jc w:val="center"/>
      </w:pPr>
      <w:r w:rsidRPr="00423A29">
        <w:lastRenderedPageBreak/>
        <w:t>ПРИЛОЖЕНИЕ</w:t>
      </w:r>
    </w:p>
    <w:p w:rsidR="00423A29" w:rsidRPr="00423A29" w:rsidRDefault="00423A29" w:rsidP="00423A2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23A29">
        <w:rPr>
          <w:lang w:eastAsia="ar-SA"/>
        </w:rPr>
        <w:t>Утверждено</w:t>
      </w:r>
    </w:p>
    <w:p w:rsidR="00423A29" w:rsidRPr="00423A29" w:rsidRDefault="00423A29" w:rsidP="00423A2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423A29">
        <w:rPr>
          <w:lang w:eastAsia="ar-SA"/>
        </w:rPr>
        <w:t>распоряжением администрации</w:t>
      </w:r>
    </w:p>
    <w:p w:rsidR="00423A29" w:rsidRPr="00423A29" w:rsidRDefault="00423A29" w:rsidP="00423A29">
      <w:pPr>
        <w:ind w:left="5103"/>
        <w:jc w:val="center"/>
      </w:pPr>
      <w:r w:rsidRPr="00423A29">
        <w:t>Златоустовского городского округа</w:t>
      </w:r>
    </w:p>
    <w:p w:rsidR="00423A29" w:rsidRPr="00423A29" w:rsidRDefault="00423A29" w:rsidP="00423A29">
      <w:pPr>
        <w:suppressAutoHyphens/>
        <w:ind w:left="5103"/>
        <w:jc w:val="center"/>
      </w:pPr>
      <w:r w:rsidRPr="00423A29">
        <w:t xml:space="preserve">от </w:t>
      </w:r>
      <w:r w:rsidR="006F2715">
        <w:t>29.07.2024 г.</w:t>
      </w:r>
      <w:r w:rsidRPr="00423A29">
        <w:t xml:space="preserve"> № </w:t>
      </w:r>
      <w:r w:rsidR="006F2715">
        <w:t>2003-р/АДМ</w:t>
      </w:r>
      <w:bookmarkStart w:id="0" w:name="_GoBack"/>
      <w:bookmarkEnd w:id="0"/>
    </w:p>
    <w:p w:rsidR="00CF1C4C" w:rsidRDefault="00423A29" w:rsidP="00423A29">
      <w:r w:rsidRPr="00423A29">
        <w:tab/>
      </w:r>
    </w:p>
    <w:p w:rsidR="00423A29" w:rsidRDefault="00423A29" w:rsidP="00423A29"/>
    <w:p w:rsidR="00423A29" w:rsidRPr="00E335AA" w:rsidRDefault="00423A29" w:rsidP="00423A29">
      <w:pPr>
        <w:jc w:val="center"/>
      </w:pPr>
      <w:r>
        <w:rPr>
          <w:noProof/>
        </w:rPr>
        <w:drawing>
          <wp:inline distT="0" distB="0" distL="0" distR="0">
            <wp:extent cx="4667250" cy="592309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634" cy="592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3A29" w:rsidRPr="00E335AA" w:rsidSect="00423A2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142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69B" w:rsidRDefault="0041569B">
      <w:r>
        <w:separator/>
      </w:r>
    </w:p>
  </w:endnote>
  <w:endnote w:type="continuationSeparator" w:id="1">
    <w:p w:rsidR="0041569B" w:rsidRDefault="00415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Вр-373706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Вр-373706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69B" w:rsidRDefault="0041569B">
      <w:r>
        <w:separator/>
      </w:r>
    </w:p>
  </w:footnote>
  <w:footnote w:type="continuationSeparator" w:id="1">
    <w:p w:rsidR="0041569B" w:rsidRDefault="00415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2489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03DE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3DE6"/>
    <w:rsid w:val="00406295"/>
    <w:rsid w:val="004122F1"/>
    <w:rsid w:val="004140E6"/>
    <w:rsid w:val="0041569B"/>
    <w:rsid w:val="00423A29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29E0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2715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489E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6C6F"/>
    <w:rsid w:val="00BA2223"/>
    <w:rsid w:val="00BA79A1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9642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2024-07-31T03:41:00Z</dcterms:created>
  <dcterms:modified xsi:type="dcterms:W3CDTF">2024-07-31T03:41:00Z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