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E02E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432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E02E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AE02E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2560-р/АДМ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62533">
        <w:trPr>
          <w:trHeight w:val="454"/>
        </w:trPr>
        <w:tc>
          <w:tcPr>
            <w:tcW w:w="3828" w:type="dxa"/>
            <w:gridSpan w:val="4"/>
          </w:tcPr>
          <w:p w:rsidR="008D4E9E" w:rsidRDefault="008D4E9E" w:rsidP="00662533">
            <w:pPr>
              <w:ind w:left="-170" w:right="142"/>
              <w:jc w:val="both"/>
            </w:pPr>
            <w:r>
              <w:t>Об утверждении карты-плана территории подготовленного в результате выполнения комплексных кадастровых работ в границах кадастрового квартала 74:25:0300105</w:t>
            </w:r>
          </w:p>
        </w:tc>
        <w:tc>
          <w:tcPr>
            <w:tcW w:w="4432" w:type="dxa"/>
            <w:gridSpan w:val="2"/>
          </w:tcPr>
          <w:p w:rsidR="008D4E9E" w:rsidRDefault="008D4E9E" w:rsidP="0066253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2533" w:rsidRDefault="00662533" w:rsidP="009416DA">
      <w:pPr>
        <w:widowControl w:val="0"/>
        <w:ind w:firstLine="709"/>
        <w:jc w:val="both"/>
      </w:pPr>
    </w:p>
    <w:p w:rsidR="00662533" w:rsidRDefault="00662533" w:rsidP="00662533">
      <w:pPr>
        <w:widowControl w:val="0"/>
        <w:ind w:firstLine="709"/>
        <w:jc w:val="both"/>
      </w:pPr>
      <w:r>
        <w:t xml:space="preserve">В соответствии со статьей 42.10 Федерального закона </w:t>
      </w:r>
      <w:r>
        <w:br/>
        <w:t xml:space="preserve">от 24 июля 2007 года № 221-ФЗ «О кадастровой деятельности», статьей 14 Федерального закона от 06 октября 2003 года № 131-ФЗ «Об общих принципах организации местного самоуправления в Российской Федерации», руководствуясь Приказом Министерства имущества Челябинской области </w:t>
      </w:r>
      <w:r>
        <w:br/>
        <w:t xml:space="preserve">от 23 марта 2023 г. № 32-П «Об организации комплексных кадастровых работ», распоряжением Администрации Златоустовского городского округа </w:t>
      </w:r>
      <w:r>
        <w:br/>
        <w:t xml:space="preserve">от 04.02.2022 г. № 259-р/АДМ «О создании согласительной комиссии </w:t>
      </w:r>
      <w:r>
        <w:br/>
        <w:t xml:space="preserve">по согласованию местоположения границ земельных участков при выполнении комплексных кадастровых работ на территории Златоустовского городского округа», с учетом муниципального контракта на оказание услуг по выполнению комплексных кадастровых работ от 12.03.2024 г. № 50, соглашения </w:t>
      </w:r>
      <w:r>
        <w:br/>
        <w:t xml:space="preserve">о предоставлении субсидии из бюджета субъекта Российской Федерации местному бюджету от 18.01.2024 г. № 12, протоколов от 01.08.2024 г. № 1, </w:t>
      </w:r>
      <w:r>
        <w:br/>
        <w:t xml:space="preserve">от 09.09.2024 г. № 2 заседания согласительной комиссии: </w:t>
      </w:r>
    </w:p>
    <w:p w:rsidR="00662533" w:rsidRDefault="00662533" w:rsidP="00662533">
      <w:pPr>
        <w:widowControl w:val="0"/>
        <w:ind w:firstLine="709"/>
        <w:jc w:val="both"/>
      </w:pPr>
      <w:r>
        <w:t>1. Утвердить карту-план территории кадастрового квартала 74:25:0300105, расположенного на территории Златоустовского городского округа, подготовленный в результате выполнения комплексных кадастровых работ</w:t>
      </w:r>
      <w:r w:rsidR="00951AD5">
        <w:t xml:space="preserve"> (приложение)</w:t>
      </w:r>
      <w:r>
        <w:t>.</w:t>
      </w:r>
    </w:p>
    <w:p w:rsidR="00662533" w:rsidRDefault="00662533" w:rsidP="00662533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обеспечить, в установленном действующим законодательством порядке, внесение в Единый государственный реестр недвижимости сведений о земельных участках, </w:t>
      </w:r>
      <w:r>
        <w:lastRenderedPageBreak/>
        <w:t>зданиях, сооружениях, об объектах незавершенного строительства, полученных в результате выполнения комплексных кадастровых работ.</w:t>
      </w:r>
    </w:p>
    <w:p w:rsidR="00662533" w:rsidRDefault="00662533" w:rsidP="00662533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62533" w:rsidRDefault="00662533" w:rsidP="00662533">
      <w:pPr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62533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62533">
              <w:rPr>
                <w:sz w:val="24"/>
                <w:szCs w:val="24"/>
              </w:rPr>
              <w:t xml:space="preserve">Жиганьшин В.Р., </w:t>
            </w:r>
            <w:r w:rsidR="00662533" w:rsidRPr="00662533">
              <w:rPr>
                <w:sz w:val="24"/>
                <w:szCs w:val="24"/>
              </w:rPr>
              <w:t xml:space="preserve">ПУ, УАиГ, КУИ, пресс-служба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6253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951AD5" w:rsidRDefault="00951AD5" w:rsidP="004574CC"/>
    <w:p w:rsidR="00951AD5" w:rsidRDefault="00951AD5" w:rsidP="00951AD5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951AD5" w:rsidRDefault="00951AD5" w:rsidP="00951AD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51AD5" w:rsidRDefault="00951AD5" w:rsidP="00951AD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51AD5" w:rsidRDefault="00951AD5" w:rsidP="00951AD5">
      <w:pPr>
        <w:ind w:left="5103"/>
        <w:jc w:val="center"/>
      </w:pPr>
      <w:r>
        <w:t>Златоустовского городского округа</w:t>
      </w:r>
    </w:p>
    <w:p w:rsidR="00951AD5" w:rsidRDefault="00951AD5" w:rsidP="00951AD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B1F67">
        <w:rPr>
          <w:rFonts w:ascii="Times New Roman" w:hAnsi="Times New Roman"/>
          <w:sz w:val="28"/>
          <w:szCs w:val="28"/>
        </w:rPr>
        <w:t>18.09.2024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7B1F67">
        <w:rPr>
          <w:rFonts w:ascii="Times New Roman" w:hAnsi="Times New Roman"/>
          <w:sz w:val="28"/>
          <w:szCs w:val="28"/>
        </w:rPr>
        <w:t>2560-р/АДМ</w:t>
      </w:r>
      <w:bookmarkStart w:id="0" w:name="_GoBack"/>
      <w:bookmarkEnd w:id="0"/>
    </w:p>
    <w:p w:rsidR="00951AD5" w:rsidRDefault="00951AD5" w:rsidP="00951AD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1AD5" w:rsidRPr="00E335AA" w:rsidRDefault="00951AD5" w:rsidP="00951AD5">
      <w:pPr>
        <w:jc w:val="center"/>
      </w:pPr>
      <w:r>
        <w:rPr>
          <w:noProof/>
        </w:rPr>
        <w:drawing>
          <wp:inline distT="0" distB="0" distL="0" distR="0">
            <wp:extent cx="5610225" cy="79679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1813" cy="79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1AD5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3D4" w:rsidRDefault="00F703D4">
      <w:r>
        <w:separator/>
      </w:r>
    </w:p>
  </w:endnote>
  <w:endnote w:type="continuationSeparator" w:id="1">
    <w:p w:rsidR="00F703D4" w:rsidRDefault="00F70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Вр-383866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Вр-383866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3D4" w:rsidRDefault="00F703D4">
      <w:r>
        <w:separator/>
      </w:r>
    </w:p>
  </w:footnote>
  <w:footnote w:type="continuationSeparator" w:id="1">
    <w:p w:rsidR="00F703D4" w:rsidRDefault="00F703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E02E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77B97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533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1F67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1AD5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2E2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77B97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03D4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51AD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51AD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51AD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51AD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2024-09-19T04:27:00Z</dcterms:created>
  <dcterms:modified xsi:type="dcterms:W3CDTF">2024-09-19T04:27:00Z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