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7672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2618958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708"/>
        <w:gridCol w:w="3879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14AE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21.03.2024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714AE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70-П/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E35418">
        <w:trPr>
          <w:trHeight w:val="446"/>
        </w:trPr>
        <w:tc>
          <w:tcPr>
            <w:tcW w:w="4536" w:type="dxa"/>
            <w:gridSpan w:val="4"/>
          </w:tcPr>
          <w:p w:rsidR="00D96BA1" w:rsidRDefault="00E35418" w:rsidP="00E35418">
            <w:pPr>
              <w:ind w:left="-170" w:right="142"/>
              <w:jc w:val="both"/>
            </w:pPr>
            <w:r w:rsidRPr="00E35418">
              <w:t xml:space="preserve">О внесении изменений </w:t>
            </w:r>
            <w:r>
              <w:br/>
            </w:r>
            <w:r w:rsidRPr="00E35418">
              <w:t>в постановление Администрации Златоустовского городского округа от 18.12.2020</w:t>
            </w:r>
            <w:r>
              <w:t> </w:t>
            </w:r>
            <w:r w:rsidRPr="00E35418">
              <w:t>г. №</w:t>
            </w:r>
            <w:r>
              <w:t> </w:t>
            </w:r>
            <w:r w:rsidRPr="00E35418">
              <w:t>545-П/</w:t>
            </w:r>
            <w:proofErr w:type="gramStart"/>
            <w:r w:rsidRPr="00E35418">
              <w:t>АДМ</w:t>
            </w:r>
            <w:proofErr w:type="gramEnd"/>
            <w:r w:rsidRPr="00E35418">
              <w:t xml:space="preserve"> </w:t>
            </w:r>
            <w:r>
              <w:br/>
            </w:r>
            <w:r w:rsidRPr="00E35418">
              <w:t xml:space="preserve">«Об утверждении муниципальной Программы Златоустовского городского округа «Обеспечение качественными услугами </w:t>
            </w:r>
            <w:r>
              <w:br/>
            </w:r>
            <w:r w:rsidRPr="00E35418">
              <w:t>жилищно-коммунального хозяйства населения, дорожной деятельности и транспорта Златоустовского городского округа</w:t>
            </w:r>
            <w:r w:rsidR="00F7690E">
              <w:t>»</w:t>
            </w:r>
          </w:p>
        </w:tc>
        <w:tc>
          <w:tcPr>
            <w:tcW w:w="3879" w:type="dxa"/>
          </w:tcPr>
          <w:p w:rsidR="00D96BA1" w:rsidRDefault="00D96BA1" w:rsidP="00E3541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35418" w:rsidRDefault="00E35418" w:rsidP="009416DA">
      <w:pPr>
        <w:widowControl w:val="0"/>
        <w:ind w:firstLine="709"/>
        <w:jc w:val="both"/>
      </w:pPr>
    </w:p>
    <w:p w:rsidR="00E35418" w:rsidRDefault="00E35418" w:rsidP="00E35418">
      <w:pPr>
        <w:widowControl w:val="0"/>
        <w:ind w:firstLine="709"/>
        <w:jc w:val="both"/>
      </w:pPr>
      <w:proofErr w:type="gramStart"/>
      <w:r>
        <w:t xml:space="preserve">В целях уточнения индикативных показателей и объемов финансирования муниципальной программы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округа», в соответствии с решением Собрания депутатов Златоустовского городского округа </w:t>
      </w:r>
      <w:r>
        <w:br/>
        <w:t xml:space="preserve">от 19.12.2022 г. № 67-ЗГО «О бюджете Златоустовского городского округа </w:t>
      </w:r>
      <w:r>
        <w:br/>
        <w:t>на 2023 год и плановый период 2024 и 2025 годов»</w:t>
      </w:r>
      <w:r w:rsidR="00B52974">
        <w:t xml:space="preserve"> </w:t>
      </w:r>
      <w:r w:rsidR="00B52974" w:rsidRPr="00B87837">
        <w:rPr>
          <w:color w:val="000000"/>
        </w:rPr>
        <w:t>(</w:t>
      </w:r>
      <w:r w:rsidR="00B52974">
        <w:rPr>
          <w:color w:val="000000"/>
        </w:rPr>
        <w:t>в редакции от 21.12.2023 г. № 59-ЗГО)</w:t>
      </w:r>
      <w:r w:rsidR="00B52974" w:rsidRPr="00360C6C">
        <w:rPr>
          <w:color w:val="000000"/>
        </w:rPr>
        <w:t>,</w:t>
      </w:r>
      <w:proofErr w:type="gramEnd"/>
    </w:p>
    <w:p w:rsidR="00E35418" w:rsidRDefault="00E35418" w:rsidP="00E35418">
      <w:pPr>
        <w:widowControl w:val="0"/>
        <w:ind w:firstLine="709"/>
        <w:jc w:val="both"/>
      </w:pPr>
      <w:r>
        <w:t>ПОСТАНОВЛЯЮ:</w:t>
      </w:r>
    </w:p>
    <w:p w:rsidR="00E35418" w:rsidRDefault="00E35418" w:rsidP="00E35418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18.12.2020 г. № 545-П/</w:t>
      </w:r>
      <w:proofErr w:type="gramStart"/>
      <w:r>
        <w:t>АДМ</w:t>
      </w:r>
      <w:proofErr w:type="gramEnd"/>
      <w:r>
        <w:t xml:space="preserve">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 </w:t>
      </w:r>
      <w:r>
        <w:br/>
        <w:t xml:space="preserve">(в редакции от 24.02.2021 г. № 91-П/АДМ, от 27.05.2021 г. № 268-П/АДМ, </w:t>
      </w:r>
      <w:r>
        <w:br/>
        <w:t>от 29.07.2021 г. № 349-П/АДМ, от 01.09.2021 г. № 398-П/АДМ, от 29.10.2021 г. № 493-П/АДМ, от 30.12.2021 г. № 590-П/</w:t>
      </w:r>
      <w:proofErr w:type="gramStart"/>
      <w:r>
        <w:t>АДМ</w:t>
      </w:r>
      <w:proofErr w:type="gramEnd"/>
      <w:r>
        <w:t xml:space="preserve">, от 17.03.2022 г. № 98-П/АДМ, </w:t>
      </w:r>
      <w:r>
        <w:lastRenderedPageBreak/>
        <w:t xml:space="preserve">от 17.06.2022 г. № 257-П/АДМ, от 12.08.2022 г. № 329-П/АДМ, от 19.08.2022 г. № 339-П/АДМ, от 10.11.2022 г. № 485-П/АДМ, от 28.03.2023 г. № 99-П/АДМ, </w:t>
      </w:r>
      <w:r>
        <w:br/>
        <w:t xml:space="preserve">от 21.06.2023 г. № 248-П/АДМ, от 15.09.2023 г. № 353-П/АДМ) изложить </w:t>
      </w:r>
      <w:r>
        <w:br/>
        <w:t>в новой редакции (приложение).</w:t>
      </w:r>
    </w:p>
    <w:p w:rsidR="00E35418" w:rsidRDefault="00E35418" w:rsidP="00E35418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E35418" w:rsidP="00E35418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E3541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E35418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F452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BA2EDF3" wp14:editId="448F524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2F4525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E35418" w:rsidRDefault="00E35418" w:rsidP="004574CC"/>
    <w:p w:rsidR="002F4525" w:rsidRDefault="00E35418" w:rsidP="00E35418">
      <w:pPr>
        <w:shd w:val="clear" w:color="auto" w:fill="FFFFFF"/>
        <w:jc w:val="both"/>
        <w:rPr>
          <w:color w:val="000000"/>
          <w:sz w:val="24"/>
          <w:szCs w:val="24"/>
        </w:rPr>
      </w:pPr>
      <w:r w:rsidRPr="00E35418">
        <w:rPr>
          <w:color w:val="000000"/>
          <w:sz w:val="24"/>
          <w:szCs w:val="24"/>
        </w:rPr>
        <w:t xml:space="preserve">Рассылка: прокуратура, МКУ ЗГО «УЖКХ», ЭУ, ФУ, КСП, ПУ, Бобылев В.В., </w:t>
      </w:r>
      <w:r>
        <w:rPr>
          <w:color w:val="000000"/>
          <w:sz w:val="24"/>
          <w:szCs w:val="24"/>
        </w:rPr>
        <w:t>пресс-служба</w:t>
      </w:r>
    </w:p>
    <w:p w:rsidR="002F4525" w:rsidRDefault="002F4525" w:rsidP="00E35418">
      <w:pPr>
        <w:shd w:val="clear" w:color="auto" w:fill="FFFFFF"/>
        <w:jc w:val="both"/>
        <w:rPr>
          <w:color w:val="000000"/>
          <w:sz w:val="24"/>
          <w:szCs w:val="24"/>
        </w:rPr>
        <w:sectPr w:rsidR="002F4525" w:rsidSect="00425AA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2F4525" w:rsidRDefault="002F4525" w:rsidP="002F4525">
      <w:pPr>
        <w:ind w:left="5103"/>
        <w:jc w:val="center"/>
      </w:pPr>
      <w:r>
        <w:lastRenderedPageBreak/>
        <w:t>ПРИЛОЖЕНИЕ</w:t>
      </w:r>
    </w:p>
    <w:p w:rsidR="002F4525" w:rsidRDefault="002F4525" w:rsidP="002F452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F4525" w:rsidRDefault="002F4525" w:rsidP="002F452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F4525" w:rsidRDefault="002F4525" w:rsidP="002F4525">
      <w:pPr>
        <w:ind w:left="5103"/>
        <w:jc w:val="center"/>
      </w:pPr>
      <w:r>
        <w:t>Златоустовского городского округа</w:t>
      </w:r>
    </w:p>
    <w:p w:rsidR="002F4525" w:rsidRDefault="002F4525" w:rsidP="002F452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76723">
        <w:rPr>
          <w:rFonts w:ascii="Times New Roman" w:hAnsi="Times New Roman" w:cs="Times New Roman"/>
          <w:sz w:val="28"/>
          <w:szCs w:val="28"/>
        </w:rPr>
        <w:t>21.03.2024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76723">
        <w:rPr>
          <w:rFonts w:ascii="Times New Roman" w:hAnsi="Times New Roman" w:cs="Times New Roman"/>
          <w:sz w:val="28"/>
          <w:szCs w:val="28"/>
        </w:rPr>
        <w:t>70-П/</w:t>
      </w:r>
      <w:proofErr w:type="gramStart"/>
      <w:r w:rsidR="00C76723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2F4525" w:rsidRDefault="002F4525" w:rsidP="002F4525">
      <w:pPr>
        <w:tabs>
          <w:tab w:val="left" w:pos="5529"/>
        </w:tabs>
        <w:suppressAutoHyphens/>
        <w:ind w:left="5103"/>
        <w:jc w:val="center"/>
      </w:pPr>
    </w:p>
    <w:p w:rsidR="002F4525" w:rsidRDefault="002F4525" w:rsidP="00E35418">
      <w:pPr>
        <w:shd w:val="clear" w:color="auto" w:fill="FFFFFF"/>
        <w:jc w:val="both"/>
      </w:pPr>
    </w:p>
    <w:p w:rsidR="002F4525" w:rsidRPr="00360C6C" w:rsidRDefault="002F4525" w:rsidP="002F4525">
      <w:pPr>
        <w:shd w:val="clear" w:color="auto" w:fill="FFFFFF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  <w:bookmarkStart w:id="0" w:name="_GoBack"/>
      <w:bookmarkEnd w:id="0"/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  <w:r w:rsidRPr="00360C6C">
        <w:rPr>
          <w:color w:val="000000"/>
        </w:rPr>
        <w:t>Муниципальная программа</w:t>
      </w: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  <w:r w:rsidRPr="00360C6C">
        <w:rPr>
          <w:color w:val="000000"/>
        </w:rPr>
        <w:t>Златоустовского городского округа</w:t>
      </w: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  <w:r w:rsidRPr="00360C6C">
        <w:rPr>
          <w:color w:val="000000"/>
        </w:rPr>
        <w:t xml:space="preserve">«Обеспечение качественными услугами </w:t>
      </w:r>
      <w:proofErr w:type="gramStart"/>
      <w:r w:rsidRPr="00360C6C">
        <w:rPr>
          <w:color w:val="000000"/>
        </w:rPr>
        <w:t>жилищно-коммунального</w:t>
      </w:r>
      <w:proofErr w:type="gramEnd"/>
      <w:r w:rsidRPr="00360C6C">
        <w:rPr>
          <w:color w:val="000000"/>
        </w:rPr>
        <w:t xml:space="preserve"> </w:t>
      </w: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  <w:r w:rsidRPr="00360C6C">
        <w:rPr>
          <w:color w:val="000000"/>
        </w:rPr>
        <w:t xml:space="preserve">хозяйства населения, дорожной деятельности и транспорта </w:t>
      </w: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  <w:r w:rsidRPr="00360C6C">
        <w:rPr>
          <w:color w:val="000000"/>
        </w:rPr>
        <w:t>Златоустовского городского округа»</w:t>
      </w: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2F4525" w:rsidRDefault="002F4525" w:rsidP="002F4525">
      <w:pPr>
        <w:shd w:val="clear" w:color="auto" w:fill="FFFFFF"/>
        <w:jc w:val="center"/>
        <w:rPr>
          <w:color w:val="000000"/>
        </w:rPr>
      </w:pPr>
    </w:p>
    <w:p w:rsidR="00F1511F" w:rsidRPr="00360C6C" w:rsidRDefault="00F1511F" w:rsidP="002F4525">
      <w:pPr>
        <w:shd w:val="clear" w:color="auto" w:fill="FFFFFF"/>
        <w:jc w:val="center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jc w:val="center"/>
        <w:rPr>
          <w:color w:val="000000"/>
        </w:rPr>
      </w:pPr>
    </w:p>
    <w:p w:rsidR="00A50C2C" w:rsidRDefault="00A50C2C" w:rsidP="002F4525">
      <w:pPr>
        <w:shd w:val="clear" w:color="auto" w:fill="FFFFFF"/>
        <w:jc w:val="center"/>
        <w:rPr>
          <w:color w:val="000000"/>
        </w:rPr>
        <w:sectPr w:rsidR="00A50C2C" w:rsidSect="001D29C3">
          <w:pgSz w:w="11906" w:h="16838"/>
          <w:pgMar w:top="680" w:right="567" w:bottom="680" w:left="1701" w:header="340" w:footer="340" w:gutter="0"/>
          <w:pgNumType w:start="1"/>
          <w:cols w:space="708"/>
          <w:titlePg/>
          <w:docGrid w:linePitch="381"/>
        </w:sectPr>
      </w:pPr>
    </w:p>
    <w:p w:rsidR="002F4525" w:rsidRPr="00360C6C" w:rsidRDefault="002F4525" w:rsidP="002F4525">
      <w:pPr>
        <w:shd w:val="clear" w:color="auto" w:fill="FFFFFF"/>
        <w:jc w:val="center"/>
      </w:pPr>
      <w:r w:rsidRPr="00360C6C">
        <w:t>Паспорт муниципальной Программы Златоустовского городского округа</w:t>
      </w:r>
    </w:p>
    <w:p w:rsidR="002F4525" w:rsidRPr="00360C6C" w:rsidRDefault="002F4525" w:rsidP="002F4525">
      <w:pPr>
        <w:shd w:val="clear" w:color="auto" w:fill="FFFFFF"/>
        <w:jc w:val="center"/>
      </w:pPr>
      <w:r w:rsidRPr="00360C6C">
        <w:t>«Обеспечение качественными услугами жилищно-коммунального хозяйства населения, дорожной деятельности и транспорта</w:t>
      </w:r>
    </w:p>
    <w:p w:rsidR="002F4525" w:rsidRPr="00360C6C" w:rsidRDefault="002F4525" w:rsidP="002F4525">
      <w:pPr>
        <w:shd w:val="clear" w:color="auto" w:fill="FFFFFF"/>
        <w:jc w:val="center"/>
      </w:pPr>
      <w:r w:rsidRPr="00360C6C">
        <w:t>Златоустовского городского округа»</w:t>
      </w:r>
    </w:p>
    <w:p w:rsidR="002F4525" w:rsidRPr="00360C6C" w:rsidRDefault="002F4525" w:rsidP="002F4525">
      <w:pPr>
        <w:shd w:val="clear" w:color="auto" w:fill="FFFFFF"/>
        <w:ind w:firstLine="709"/>
        <w:jc w:val="both"/>
        <w:rPr>
          <w:color w:val="000000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2F4525" w:rsidRPr="00360C6C" w:rsidTr="002F4525">
        <w:trPr>
          <w:trHeight w:val="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EC77F1">
            <w:pPr>
              <w:pStyle w:val="af8"/>
              <w:tabs>
                <w:tab w:val="left" w:pos="2922"/>
              </w:tabs>
              <w:snapToGrid w:val="0"/>
              <w:ind w:firstLine="0"/>
              <w:rPr>
                <w:rFonts w:cs="Times New Roman"/>
                <w:color w:val="000000"/>
                <w:sz w:val="28"/>
                <w:szCs w:val="28"/>
              </w:rPr>
            </w:pPr>
            <w:r w:rsidRPr="00360C6C">
              <w:rPr>
                <w:rFonts w:cs="Times New Roman"/>
                <w:color w:val="000000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2F4525">
            <w:pPr>
              <w:tabs>
                <w:tab w:val="left" w:pos="2922"/>
              </w:tabs>
              <w:snapToGrid w:val="0"/>
              <w:jc w:val="both"/>
              <w:rPr>
                <w:color w:val="000000"/>
              </w:rPr>
            </w:pPr>
            <w:r w:rsidRPr="00360C6C">
              <w:rPr>
                <w:color w:val="000000"/>
              </w:rPr>
              <w:t>Заместитель Главы Златоустовского городского округа по инфраструктуре</w:t>
            </w:r>
          </w:p>
        </w:tc>
      </w:tr>
      <w:tr w:rsidR="002F4525" w:rsidRPr="00360C6C" w:rsidTr="002F4525">
        <w:trPr>
          <w:trHeight w:val="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EC77F1">
            <w:pPr>
              <w:pStyle w:val="af8"/>
              <w:tabs>
                <w:tab w:val="left" w:pos="2922"/>
              </w:tabs>
              <w:snapToGrid w:val="0"/>
              <w:ind w:firstLine="0"/>
              <w:rPr>
                <w:rFonts w:cs="Times New Roman"/>
                <w:color w:val="000000"/>
                <w:sz w:val="28"/>
                <w:szCs w:val="28"/>
              </w:rPr>
            </w:pPr>
            <w:r w:rsidRPr="00360C6C">
              <w:rPr>
                <w:rFonts w:cs="Times New Roman"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2F4525">
            <w:pPr>
              <w:tabs>
                <w:tab w:val="left" w:pos="2922"/>
              </w:tabs>
              <w:snapToGrid w:val="0"/>
              <w:jc w:val="both"/>
              <w:rPr>
                <w:color w:val="000000"/>
              </w:rPr>
            </w:pPr>
            <w:r w:rsidRPr="00360C6C">
              <w:rPr>
                <w:color w:val="000000"/>
              </w:rPr>
              <w:t xml:space="preserve">муниципальное казенное учреждение Златоустовского городского округа </w:t>
            </w:r>
            <w:r>
              <w:rPr>
                <w:color w:val="000000"/>
              </w:rPr>
              <w:br/>
            </w:r>
            <w:r w:rsidRPr="00360C6C">
              <w:rPr>
                <w:color w:val="000000"/>
              </w:rPr>
              <w:t>«Управление жилищно-коммунального хозяйства»</w:t>
            </w:r>
          </w:p>
          <w:p w:rsidR="002F4525" w:rsidRPr="00360C6C" w:rsidRDefault="002F4525" w:rsidP="002F4525">
            <w:pPr>
              <w:tabs>
                <w:tab w:val="left" w:pos="2922"/>
              </w:tabs>
              <w:snapToGrid w:val="0"/>
              <w:jc w:val="both"/>
              <w:rPr>
                <w:color w:val="000000"/>
              </w:rPr>
            </w:pPr>
            <w:r w:rsidRPr="00360C6C">
              <w:rPr>
                <w:color w:val="000000"/>
              </w:rPr>
              <w:t>(далее – МКУ ЗГО «УЖКХ»)</w:t>
            </w:r>
          </w:p>
        </w:tc>
      </w:tr>
      <w:tr w:rsidR="002F4525" w:rsidRPr="00360C6C" w:rsidTr="00EC77F1">
        <w:trPr>
          <w:trHeight w:val="87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EC77F1">
            <w:pPr>
              <w:tabs>
                <w:tab w:val="left" w:pos="2922"/>
              </w:tabs>
              <w:snapToGrid w:val="0"/>
              <w:jc w:val="both"/>
              <w:rPr>
                <w:color w:val="000000"/>
              </w:rPr>
            </w:pPr>
            <w:r w:rsidRPr="00360C6C">
              <w:rPr>
                <w:color w:val="000000"/>
              </w:rPr>
              <w:t>Соисполнители</w:t>
            </w:r>
            <w:r>
              <w:rPr>
                <w:color w:val="000000"/>
              </w:rPr>
              <w:t xml:space="preserve"> </w:t>
            </w:r>
            <w:r w:rsidRPr="00360C6C">
              <w:rPr>
                <w:color w:val="000000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2F4525">
            <w:pPr>
              <w:tabs>
                <w:tab w:val="left" w:pos="228"/>
              </w:tabs>
              <w:jc w:val="both"/>
              <w:rPr>
                <w:color w:val="000000"/>
              </w:rPr>
            </w:pPr>
            <w:r w:rsidRPr="00360C6C">
              <w:rPr>
                <w:color w:val="000000"/>
              </w:rPr>
              <w:t>Администрация Златоустовского городского округа</w:t>
            </w:r>
          </w:p>
        </w:tc>
      </w:tr>
      <w:tr w:rsidR="002F4525" w:rsidRPr="00360C6C" w:rsidTr="002F4525">
        <w:trPr>
          <w:trHeight w:val="3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EC77F1">
            <w:pPr>
              <w:pStyle w:val="af8"/>
              <w:tabs>
                <w:tab w:val="left" w:pos="2922"/>
              </w:tabs>
              <w:snapToGrid w:val="0"/>
              <w:ind w:firstLine="0"/>
              <w:rPr>
                <w:rFonts w:cs="Times New Roman"/>
                <w:color w:val="000000"/>
                <w:sz w:val="28"/>
                <w:szCs w:val="28"/>
              </w:rPr>
            </w:pPr>
            <w:r w:rsidRPr="00360C6C">
              <w:rPr>
                <w:rFonts w:cs="Times New Roman"/>
                <w:color w:val="000000"/>
                <w:sz w:val="28"/>
                <w:szCs w:val="28"/>
              </w:rPr>
              <w:t>Структурные элементы муниципальной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2F4525">
            <w:pPr>
              <w:pStyle w:val="af5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1. </w:t>
            </w:r>
            <w:r w:rsidRPr="00360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Подпрограмма «Мероприятия в сфере жилищно-коммунального хозяйства Златоустовского городского округа». </w:t>
            </w:r>
          </w:p>
          <w:p w:rsidR="002F4525" w:rsidRPr="00360C6C" w:rsidRDefault="002F4525" w:rsidP="002F4525">
            <w:pPr>
              <w:pStyle w:val="af5"/>
              <w:tabs>
                <w:tab w:val="left" w:pos="228"/>
                <w:tab w:val="left" w:pos="29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Pr="00360C6C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регионального проекта «Комплексная система обращения с твердыми коммунальными отходами» национального проекта «Экология».</w:t>
            </w:r>
          </w:p>
          <w:p w:rsidR="002F4525" w:rsidRPr="00360C6C" w:rsidRDefault="002F4525" w:rsidP="002F4525">
            <w:pPr>
              <w:pStyle w:val="af5"/>
              <w:tabs>
                <w:tab w:val="left" w:pos="228"/>
                <w:tab w:val="left" w:pos="29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Pr="00360C6C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регионального проекта «Чистая страна» национального проекта «Экология».</w:t>
            </w:r>
          </w:p>
          <w:p w:rsidR="002F4525" w:rsidRPr="00360C6C" w:rsidRDefault="002F4525" w:rsidP="002F4525">
            <w:pPr>
              <w:pStyle w:val="af5"/>
              <w:tabs>
                <w:tab w:val="left" w:pos="228"/>
                <w:tab w:val="left" w:pos="29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2. </w:t>
            </w:r>
            <w:r w:rsidRPr="00360C6C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«Организация дорожной деятельности в Златоустовском городском округе»</w:t>
            </w:r>
            <w:r w:rsidR="00A413B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F4525" w:rsidRPr="00360C6C" w:rsidTr="002F4525">
        <w:trPr>
          <w:trHeight w:val="12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EC77F1">
            <w:pPr>
              <w:tabs>
                <w:tab w:val="left" w:pos="2922"/>
              </w:tabs>
              <w:snapToGrid w:val="0"/>
              <w:jc w:val="both"/>
              <w:rPr>
                <w:color w:val="000000"/>
              </w:rPr>
            </w:pPr>
            <w:r w:rsidRPr="00360C6C">
              <w:rPr>
                <w:color w:val="000000"/>
              </w:rPr>
              <w:t>Цели муниципальной</w:t>
            </w:r>
          </w:p>
          <w:p w:rsidR="002F4525" w:rsidRPr="00360C6C" w:rsidRDefault="002F4525" w:rsidP="00EC77F1">
            <w:pPr>
              <w:tabs>
                <w:tab w:val="left" w:pos="2922"/>
              </w:tabs>
              <w:snapToGrid w:val="0"/>
              <w:jc w:val="both"/>
              <w:rPr>
                <w:color w:val="000000"/>
              </w:rPr>
            </w:pPr>
            <w:r w:rsidRPr="00360C6C">
              <w:rPr>
                <w:color w:val="000000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1D29C3">
            <w:pPr>
              <w:numPr>
                <w:ilvl w:val="0"/>
                <w:numId w:val="22"/>
              </w:numPr>
              <w:tabs>
                <w:tab w:val="left" w:pos="370"/>
                <w:tab w:val="left" w:pos="2922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360C6C">
              <w:rPr>
                <w:color w:val="000000"/>
              </w:rPr>
              <w:t xml:space="preserve">Создание благоприятной среды для безопасных и комфортных условий проживания населения Златоустовского городского округа (далее </w:t>
            </w:r>
            <w:r>
              <w:rPr>
                <w:color w:val="000000"/>
              </w:rPr>
              <w:t>-</w:t>
            </w:r>
            <w:r w:rsidRPr="00360C6C">
              <w:rPr>
                <w:color w:val="000000"/>
              </w:rPr>
              <w:t xml:space="preserve"> округа).</w:t>
            </w:r>
          </w:p>
          <w:p w:rsidR="002F4525" w:rsidRPr="00360C6C" w:rsidRDefault="002F4525" w:rsidP="002F4525">
            <w:pPr>
              <w:numPr>
                <w:ilvl w:val="0"/>
                <w:numId w:val="22"/>
              </w:numPr>
              <w:tabs>
                <w:tab w:val="left" w:pos="370"/>
                <w:tab w:val="left" w:pos="2922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360C6C">
              <w:t xml:space="preserve">Обеспечение безопасного транспортного сообщения по автомобильным дорогам общего пользования местного значения </w:t>
            </w:r>
            <w:r>
              <w:br/>
            </w:r>
            <w:r w:rsidRPr="00360C6C">
              <w:t>и совершенствование улично-дорожной сети Златоустовского городского округа.</w:t>
            </w:r>
          </w:p>
        </w:tc>
      </w:tr>
      <w:tr w:rsidR="002F4525" w:rsidRPr="00360C6C" w:rsidTr="00EC77F1">
        <w:trPr>
          <w:trHeight w:val="26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EC77F1">
            <w:pPr>
              <w:pStyle w:val="af8"/>
              <w:tabs>
                <w:tab w:val="left" w:pos="2922"/>
              </w:tabs>
              <w:snapToGrid w:val="0"/>
              <w:ind w:firstLine="0"/>
              <w:rPr>
                <w:rFonts w:cs="Times New Roman"/>
                <w:color w:val="000000"/>
                <w:sz w:val="28"/>
                <w:szCs w:val="28"/>
              </w:rPr>
            </w:pPr>
            <w:r w:rsidRPr="00360C6C">
              <w:rPr>
                <w:rFonts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2F4525">
            <w:pPr>
              <w:numPr>
                <w:ilvl w:val="0"/>
                <w:numId w:val="23"/>
              </w:numPr>
              <w:tabs>
                <w:tab w:val="left" w:pos="-197"/>
                <w:tab w:val="left" w:pos="370"/>
                <w:tab w:val="left" w:pos="2922"/>
              </w:tabs>
              <w:snapToGrid w:val="0"/>
              <w:ind w:left="0" w:firstLine="0"/>
              <w:jc w:val="both"/>
              <w:rPr>
                <w:bCs/>
                <w:iCs/>
                <w:color w:val="000000"/>
              </w:rPr>
            </w:pPr>
            <w:r w:rsidRPr="00360C6C">
              <w:rPr>
                <w:color w:val="000000"/>
              </w:rPr>
              <w:t>Модернизация объектов коммунальной инфраструктуры.</w:t>
            </w:r>
          </w:p>
          <w:p w:rsidR="002F4525" w:rsidRPr="00360C6C" w:rsidRDefault="002F4525" w:rsidP="002F4525">
            <w:pPr>
              <w:numPr>
                <w:ilvl w:val="0"/>
                <w:numId w:val="23"/>
              </w:numPr>
              <w:tabs>
                <w:tab w:val="left" w:pos="-197"/>
                <w:tab w:val="left" w:pos="370"/>
                <w:tab w:val="left" w:pos="2922"/>
              </w:tabs>
              <w:snapToGrid w:val="0"/>
              <w:ind w:left="0" w:firstLine="0"/>
              <w:jc w:val="both"/>
              <w:rPr>
                <w:bCs/>
                <w:iCs/>
                <w:color w:val="000000"/>
              </w:rPr>
            </w:pPr>
            <w:r w:rsidRPr="00360C6C">
              <w:rPr>
                <w:bCs/>
                <w:iCs/>
                <w:color w:val="000000"/>
              </w:rPr>
              <w:t>Организация водоснабжения, водоотведения, теплоснабжения и электроснабжения населения.</w:t>
            </w:r>
          </w:p>
          <w:p w:rsidR="002F4525" w:rsidRPr="00360C6C" w:rsidRDefault="002F4525" w:rsidP="002F4525">
            <w:pPr>
              <w:numPr>
                <w:ilvl w:val="0"/>
                <w:numId w:val="23"/>
              </w:numPr>
              <w:tabs>
                <w:tab w:val="left" w:pos="-197"/>
                <w:tab w:val="left" w:pos="0"/>
                <w:tab w:val="left" w:pos="370"/>
                <w:tab w:val="left" w:pos="2922"/>
              </w:tabs>
              <w:ind w:left="0" w:firstLine="0"/>
              <w:jc w:val="both"/>
              <w:rPr>
                <w:color w:val="000000"/>
              </w:rPr>
            </w:pPr>
            <w:r w:rsidRPr="00360C6C">
              <w:rPr>
                <w:color w:val="000000"/>
              </w:rPr>
              <w:t xml:space="preserve">Создание благоприятных условий </w:t>
            </w:r>
            <w:r>
              <w:rPr>
                <w:color w:val="000000"/>
              </w:rPr>
              <w:br/>
            </w:r>
            <w:r w:rsidRPr="00360C6C">
              <w:rPr>
                <w:color w:val="000000"/>
              </w:rPr>
              <w:t>для проживания и отдыха жителей округа.</w:t>
            </w:r>
          </w:p>
          <w:p w:rsidR="002F4525" w:rsidRPr="00360C6C" w:rsidRDefault="002F4525" w:rsidP="002F4525">
            <w:pPr>
              <w:numPr>
                <w:ilvl w:val="0"/>
                <w:numId w:val="23"/>
              </w:numPr>
              <w:tabs>
                <w:tab w:val="left" w:pos="-197"/>
                <w:tab w:val="left" w:pos="0"/>
                <w:tab w:val="left" w:pos="370"/>
                <w:tab w:val="left" w:pos="2922"/>
              </w:tabs>
              <w:ind w:left="0" w:firstLine="0"/>
              <w:jc w:val="both"/>
              <w:rPr>
                <w:color w:val="000000"/>
              </w:rPr>
            </w:pPr>
            <w:r w:rsidRPr="00360C6C">
              <w:rPr>
                <w:color w:val="000000"/>
              </w:rPr>
              <w:t>Обеспечение доступности транспортных услуг.</w:t>
            </w:r>
          </w:p>
          <w:p w:rsidR="002F4525" w:rsidRPr="002F4525" w:rsidRDefault="002F4525" w:rsidP="002F4525">
            <w:pPr>
              <w:numPr>
                <w:ilvl w:val="0"/>
                <w:numId w:val="23"/>
              </w:numPr>
              <w:tabs>
                <w:tab w:val="left" w:pos="-197"/>
                <w:tab w:val="left" w:pos="0"/>
                <w:tab w:val="left" w:pos="370"/>
                <w:tab w:val="left" w:pos="2922"/>
              </w:tabs>
              <w:ind w:left="0" w:firstLine="0"/>
              <w:jc w:val="both"/>
              <w:rPr>
                <w:color w:val="000000"/>
              </w:rPr>
            </w:pPr>
            <w:r w:rsidRPr="002F4525">
              <w:rPr>
                <w:bCs/>
                <w:iCs/>
              </w:rPr>
              <w:t xml:space="preserve">Обеспечение сохранности автомобильных дорог, дорожных сооружений и поддержание их состояния в соответствии с требованиями, допустимыми </w:t>
            </w:r>
            <w:r w:rsidRPr="002F4525">
              <w:rPr>
                <w:bCs/>
                <w:iCs/>
              </w:rPr>
              <w:br/>
              <w:t>по условиям обеспечения безопасного дорожного</w:t>
            </w:r>
            <w:r>
              <w:rPr>
                <w:bCs/>
                <w:iCs/>
              </w:rPr>
              <w:t xml:space="preserve"> </w:t>
            </w:r>
            <w:r w:rsidRPr="002F4525">
              <w:rPr>
                <w:bCs/>
                <w:iCs/>
              </w:rPr>
              <w:t>движения.</w:t>
            </w:r>
          </w:p>
          <w:p w:rsidR="002F4525" w:rsidRPr="00360C6C" w:rsidRDefault="002F4525" w:rsidP="002F4525">
            <w:pPr>
              <w:numPr>
                <w:ilvl w:val="0"/>
                <w:numId w:val="23"/>
              </w:numPr>
              <w:tabs>
                <w:tab w:val="left" w:pos="-197"/>
                <w:tab w:val="left" w:pos="0"/>
                <w:tab w:val="left" w:pos="370"/>
                <w:tab w:val="left" w:pos="2922"/>
              </w:tabs>
              <w:ind w:left="0" w:firstLine="0"/>
              <w:jc w:val="both"/>
              <w:rPr>
                <w:color w:val="000000"/>
              </w:rPr>
            </w:pPr>
            <w:r w:rsidRPr="00360C6C">
              <w:rPr>
                <w:bCs/>
                <w:iCs/>
              </w:rPr>
              <w:t>Повышение эффективности управления безопасностью дорожного движения</w:t>
            </w:r>
          </w:p>
        </w:tc>
      </w:tr>
      <w:tr w:rsidR="002F4525" w:rsidRPr="00360C6C" w:rsidTr="002F452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EC77F1">
            <w:pPr>
              <w:pStyle w:val="af8"/>
              <w:tabs>
                <w:tab w:val="left" w:pos="2922"/>
              </w:tabs>
              <w:snapToGrid w:val="0"/>
              <w:ind w:firstLine="0"/>
              <w:rPr>
                <w:rFonts w:cs="Times New Roman"/>
                <w:color w:val="000000"/>
                <w:sz w:val="28"/>
                <w:szCs w:val="28"/>
              </w:rPr>
            </w:pPr>
            <w:r w:rsidRPr="00360C6C">
              <w:rPr>
                <w:rFonts w:cs="Times New Roman"/>
                <w:color w:val="000000"/>
                <w:sz w:val="28"/>
                <w:szCs w:val="28"/>
              </w:rPr>
              <w:t>Целевые показатели (индикаторы) муниципальной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2D4CC6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Количество объектов, прошедших экспертизу проверки достоверности определения сметной стоимости, ед.</w:t>
            </w:r>
          </w:p>
          <w:p w:rsidR="002F4525" w:rsidRPr="002D4CC6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D4CC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Количество объектов коммунального хозяйства,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br/>
            </w:r>
            <w:r w:rsidRPr="002D4CC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на которых проведен ремонт (капитальный ремонт), ед.</w:t>
            </w:r>
          </w:p>
          <w:p w:rsidR="002F4525" w:rsidRPr="002D4CC6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  <w:tab w:val="left" w:pos="292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D4CC6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>П</w:t>
            </w:r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ротяженность отремонтированных сетей водопровода, </w:t>
            </w:r>
            <w:proofErr w:type="gramStart"/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</w:t>
            </w:r>
            <w:proofErr w:type="gramEnd"/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:rsidR="002F4525" w:rsidRPr="002D4CC6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  <w:tab w:val="left" w:pos="292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D4CC6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>П</w:t>
            </w:r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ротяженность сетей водоснабжения (участков сетей водоснабжения), на которых проведен капитальный ремонт, </w:t>
            </w:r>
            <w:proofErr w:type="gramStart"/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</w:t>
            </w:r>
            <w:proofErr w:type="gramEnd"/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:rsidR="002F4525" w:rsidRPr="002D4CC6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  <w:tab w:val="left" w:pos="292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D4CC6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>П</w:t>
            </w:r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ротяженность тепловых сетей (участков тепловых сетей), на которых проведен капитальный ремонт, </w:t>
            </w:r>
            <w:proofErr w:type="gramStart"/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</w:t>
            </w:r>
            <w:proofErr w:type="gramEnd"/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:rsidR="002F4525" w:rsidRPr="002D4CC6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  <w:tab w:val="left" w:pos="292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D4CC6"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 xml:space="preserve">Протяженность отремонтированных объектов инженерной инфраструктуры: воздушных электролиний и линий наружного освещения, </w:t>
            </w:r>
            <w:proofErr w:type="gramStart"/>
            <w:r w:rsidRPr="002D4CC6"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>м</w:t>
            </w:r>
            <w:proofErr w:type="gramEnd"/>
            <w:r w:rsidRPr="002D4CC6"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>.</w:t>
            </w:r>
          </w:p>
          <w:p w:rsidR="002F4525" w:rsidRPr="002D4CC6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  <w:tab w:val="left" w:pos="292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D4CC6"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 xml:space="preserve">Протяженность смонтированных объектов инженерной инфраструктуры: воздушных электролиний и линий наружного освещения, </w:t>
            </w:r>
            <w:proofErr w:type="gramStart"/>
            <w:r w:rsidRPr="002D4CC6"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>м</w:t>
            </w:r>
            <w:proofErr w:type="gramEnd"/>
            <w:r w:rsidRPr="002D4CC6"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>.</w:t>
            </w:r>
          </w:p>
          <w:p w:rsidR="002F4525" w:rsidRPr="002D4CC6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  <w:tab w:val="left" w:pos="292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D4CC6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>Количество построенных газовых котельных, ед</w:t>
            </w:r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:rsidR="002F4525" w:rsidRPr="002D4CC6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  <w:tab w:val="left" w:pos="292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Протяженность проложенных сетей газоснабжения, </w:t>
            </w:r>
            <w:proofErr w:type="gramStart"/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км</w:t>
            </w:r>
            <w:proofErr w:type="gramEnd"/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:rsidR="002F4525" w:rsidRPr="002D4CC6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Протяженность проложенных сетей водоснабжения, </w:t>
            </w:r>
            <w:proofErr w:type="gramStart"/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км</w:t>
            </w:r>
            <w:proofErr w:type="gramEnd"/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:rsidR="002F4525" w:rsidRPr="002D4CC6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Количество установленных центральных тепловых пунктов, ед.</w:t>
            </w:r>
          </w:p>
          <w:p w:rsidR="002F4525" w:rsidRPr="002D4CC6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D4CC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Количество ГТС, для </w:t>
            </w:r>
            <w:proofErr w:type="gramStart"/>
            <w:r w:rsidRPr="002D4CC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которых</w:t>
            </w:r>
            <w:proofErr w:type="gramEnd"/>
            <w:r w:rsidRPr="002D4CC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получено положительное заключение экспертизы проектно-сметной документации на капитальный ремонт </w:t>
            </w:r>
            <w:r w:rsidR="00F1511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br/>
            </w:r>
            <w:r w:rsidRPr="002D4CC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ГТС, ед.</w:t>
            </w:r>
          </w:p>
          <w:p w:rsidR="002F4525" w:rsidRPr="002D4CC6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D4CC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Процент снижения в текущем финансовом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br/>
            </w:r>
            <w:r w:rsidRPr="002D4CC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году уровня кредиторской задолженности теплоснабжающих организаций за топливно-энергетические ресурсы (далее – ТЭР), %.</w:t>
            </w:r>
          </w:p>
          <w:p w:rsidR="002F4525" w:rsidRPr="002F4525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Количество многоквартирных домов (далее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МКД), в которых установлены приспособления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2D4C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для беспрепятственного передвижения инвалидов-</w:t>
            </w:r>
            <w:r w:rsidRPr="002F452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колясочников, ед.</w:t>
            </w:r>
          </w:p>
          <w:p w:rsidR="002F4525" w:rsidRPr="002F4525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bookmarkStart w:id="1" w:name="_Hlk89854517"/>
            <w:proofErr w:type="gramStart"/>
            <w:r w:rsidRPr="002F452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Количество МКД, имеющих статус культурного наследия, на которых проведены капитальные ремонты, ед.</w:t>
            </w:r>
            <w:proofErr w:type="gramEnd"/>
          </w:p>
          <w:bookmarkEnd w:id="1"/>
          <w:p w:rsidR="002F4525" w:rsidRPr="002D4CC6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D4CC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Количество скверов и парков, на которых обеспечено надлежащее содержание, шт.</w:t>
            </w:r>
          </w:p>
          <w:p w:rsidR="002F4525" w:rsidRPr="002F4525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bookmarkStart w:id="2" w:name="_Hlk89865052"/>
            <w:r w:rsidRPr="002F452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Объем вывезенного и размещенного на полигоне мусора и ТКО после проведения весенних субботников, тонн.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проведенных мероприятий, шт.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Период, в течение которого осуществляется содержание территорий земельных участков, мес.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ликвидированных несанкционированных свалок, шт.</w:t>
            </w:r>
          </w:p>
          <w:bookmarkEnd w:id="2"/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Количество оснащенных мест (площадок) накопления твердых коммунальных отходов (далее</w:t>
            </w: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ТКО), шт.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приобретенных контейнеров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раздельного накопления ТКО, шт.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обеспеченности муниципальных образований контейнерным сбором ТКО, %.</w:t>
            </w:r>
          </w:p>
          <w:p w:rsidR="002F4525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обустройства контейнерных площадок, %.</w:t>
            </w:r>
          </w:p>
          <w:p w:rsidR="002F4525" w:rsidRPr="00975AE5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 отходов, вывезенных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несанкционированных свалок на территории кладбищ округа, тонн.</w:t>
            </w:r>
          </w:p>
          <w:p w:rsidR="002F4525" w:rsidRPr="00975AE5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вывезенного мусора с территории кладбищ округа, м</w:t>
            </w: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F4525" w:rsidRPr="00975AE5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установленных лестниц, шт.</w:t>
            </w:r>
          </w:p>
          <w:p w:rsidR="002F4525" w:rsidRPr="00975AE5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отремонтированных лестниц, шт.</w:t>
            </w:r>
          </w:p>
          <w:p w:rsidR="002F4525" w:rsidRPr="00975AE5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подпорных стен, в отношении которых проведен капитальный ремонт, шт.</w:t>
            </w:r>
          </w:p>
          <w:p w:rsidR="002F4525" w:rsidRPr="00975AE5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ливневых канализаций,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отношении которых </w:t>
            </w:r>
            <w:proofErr w:type="gramStart"/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проведены</w:t>
            </w:r>
            <w:proofErr w:type="gramEnd"/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ремонт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капитальный ремонт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 также устройство</w:t>
            </w: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том числе проектирование), шт.</w:t>
            </w:r>
          </w:p>
          <w:p w:rsidR="002F4525" w:rsidRPr="00975AE5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высокорастущих деревьев,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отношении которых проведено спиливание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санитарная обрезка, шт.</w:t>
            </w:r>
          </w:p>
          <w:p w:rsidR="002F4525" w:rsidRPr="00975AE5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Площадь скверов, подвергшихся противоклещевой обработке, </w:t>
            </w:r>
            <w:proofErr w:type="gramStart"/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  <w:proofErr w:type="gramEnd"/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F4525" w:rsidRPr="00975AE5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" w:name="_Hlk89865208"/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отловленных животных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владельцев, голов.</w:t>
            </w:r>
          </w:p>
          <w:p w:rsidR="002F4525" w:rsidRPr="00975AE5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организованных приютов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75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животных без владельцев на территории округа, ед.</w:t>
            </w:r>
          </w:p>
          <w:bookmarkEnd w:id="3"/>
          <w:p w:rsidR="002F4525" w:rsidRPr="002F4525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4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реализованных инициативных проектов, ед.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4" w:name="_Hlk85535219"/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демонтир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ованных</w:t>
            </w: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рекламных конструкций, шт. 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Количество приобретенной коммунальной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60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дорожно-строительной техники, ед.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Потребленная электроэнергия, расходуемая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60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уличное освещение, тыс. кВт.</w:t>
            </w:r>
          </w:p>
          <w:bookmarkEnd w:id="4"/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общественного транспорта,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0C6C">
              <w:rPr>
                <w:rFonts w:ascii="Times New Roman" w:hAnsi="Times New Roman" w:cs="Times New Roman"/>
                <w:sz w:val="28"/>
                <w:szCs w:val="28"/>
              </w:rPr>
              <w:t>в отношении которого произведен капитально-восстановительный ремонт, шт.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  <w:tab w:val="left" w:pos="51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Pr="00360C6C">
              <w:rPr>
                <w:rFonts w:ascii="Times New Roman" w:hAnsi="Times New Roman" w:cs="Times New Roman"/>
                <w:sz w:val="28"/>
                <w:szCs w:val="28"/>
              </w:rPr>
              <w:t xml:space="preserve">ротяженность трамвайных путей и контактной сети (участков трамвайных путей и контактной сети), на которых проведен капитальный ремонт, </w:t>
            </w:r>
            <w:proofErr w:type="spellStart"/>
            <w:r w:rsidRPr="00360C6C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  <w:proofErr w:type="spellEnd"/>
            <w:r w:rsidRPr="00360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  <w:tab w:val="left" w:pos="51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муниципальных маршрутов регулярных перевозок пассажиров и провоза багажа электротранспортом (трамвай) по регулируемому тарифу, маршрут.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приобретенного подвижного состава для автобусных пассажирских перевозок, шт.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  <w:tab w:val="left" w:pos="51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Количество муниципальных маршрутов регулярных перевозок пассажиров и провоза багажа автомобильным транспортом общего пользования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br/>
            </w:r>
            <w:r w:rsidRPr="00360C6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 городском сообщении по регулируемому тарифу, маршрут.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  <w:tab w:val="left" w:pos="51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sz w:val="28"/>
                <w:szCs w:val="28"/>
              </w:rPr>
              <w:t>Период, 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0C6C">
              <w:rPr>
                <w:rFonts w:ascii="Times New Roman" w:hAnsi="Times New Roman" w:cs="Times New Roman"/>
                <w:sz w:val="28"/>
                <w:szCs w:val="28"/>
              </w:rPr>
              <w:t xml:space="preserve"> которого осуществляется обеспечение функционирования автоматизированной системы оплаты проезда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0C6C">
              <w:rPr>
                <w:rFonts w:ascii="Times New Roman" w:hAnsi="Times New Roman" w:cs="Times New Roman"/>
                <w:sz w:val="28"/>
                <w:szCs w:val="28"/>
              </w:rPr>
              <w:t xml:space="preserve">при предоставлении мер социальной поддержки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0C6C">
              <w:rPr>
                <w:rFonts w:ascii="Times New Roman" w:hAnsi="Times New Roman" w:cs="Times New Roman"/>
                <w:sz w:val="28"/>
                <w:szCs w:val="28"/>
              </w:rPr>
              <w:t>по льготному проезду отдельным категориям граждан (на организацию сопровождения автоматизированной системы оплаты и учета количества поездок, совершенных отдельными категориями граждан на основании электронной карты), мес.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  <w:tab w:val="left" w:pos="51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трамвайных остановочных пунктов, обустроенных в соответствии с требованиями доступности для маломобильных групп населения, шт.</w:t>
            </w:r>
          </w:p>
          <w:p w:rsidR="002F4525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  <w:tab w:val="left" w:pos="51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Протяженность трамвайных путей, обособленных бордюрным камнем, </w:t>
            </w:r>
            <w:proofErr w:type="gramStart"/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  <w:tab w:val="left" w:pos="51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автобусных остановочных пунктов, которые обустроены посадочными платформами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04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остановочными павильонами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шт.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Протяженность автомобильных дорог,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которых обеспечено надлежащее содержание, </w:t>
            </w:r>
            <w:proofErr w:type="gramStart"/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Ежегодный прирост протяженности автомобильных дорог общего пользования местного значения соответствующих нормативным требованиям, </w:t>
            </w:r>
            <w:proofErr w:type="gramStart"/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Протяженность нанесенной разметки (продольная), </w:t>
            </w:r>
            <w:proofErr w:type="gramStart"/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нанесенной разметки (пешеходный переход), квадратные метры.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  <w:tab w:val="left" w:pos="51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Снижение количества лиц погибших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результате ДТП, ед.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27"/>
              </w:numPr>
              <w:tabs>
                <w:tab w:val="left" w:pos="-197"/>
                <w:tab w:val="left" w:pos="370"/>
                <w:tab w:val="left" w:pos="51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Снижение количества детей пострадавших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результате ДТП по собственной неосторожности, ед.</w:t>
            </w:r>
          </w:p>
        </w:tc>
      </w:tr>
      <w:tr w:rsidR="002F4525" w:rsidRPr="00360C6C" w:rsidTr="002F452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EC77F1">
            <w:pPr>
              <w:pStyle w:val="af8"/>
              <w:tabs>
                <w:tab w:val="left" w:pos="2922"/>
              </w:tabs>
              <w:snapToGrid w:val="0"/>
              <w:ind w:firstLine="0"/>
              <w:rPr>
                <w:rFonts w:cs="Times New Roman"/>
                <w:color w:val="000000"/>
                <w:sz w:val="28"/>
                <w:szCs w:val="28"/>
              </w:rPr>
            </w:pPr>
            <w:r w:rsidRPr="00360C6C">
              <w:rPr>
                <w:rFonts w:cs="Times New Roman"/>
                <w:color w:val="000000"/>
                <w:sz w:val="28"/>
                <w:szCs w:val="28"/>
              </w:rPr>
              <w:t>Показатели муниципального проекта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2F4525">
            <w:pPr>
              <w:pStyle w:val="af0"/>
              <w:numPr>
                <w:ilvl w:val="0"/>
                <w:numId w:val="34"/>
              </w:numPr>
              <w:tabs>
                <w:tab w:val="left" w:pos="-197"/>
                <w:tab w:val="left" w:pos="23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обеспеченности муниципальных образований контейнерным сбором ТКО, %.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34"/>
              </w:numPr>
              <w:tabs>
                <w:tab w:val="left" w:pos="-197"/>
                <w:tab w:val="left" w:pos="23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обустройства контейнерных площадок, %.</w:t>
            </w:r>
          </w:p>
          <w:p w:rsidR="002F4525" w:rsidRPr="00360C6C" w:rsidRDefault="002F4525" w:rsidP="002F4525">
            <w:pPr>
              <w:pStyle w:val="af0"/>
              <w:numPr>
                <w:ilvl w:val="0"/>
                <w:numId w:val="34"/>
              </w:numPr>
              <w:tabs>
                <w:tab w:val="left" w:pos="-197"/>
                <w:tab w:val="left" w:pos="230"/>
                <w:tab w:val="left" w:pos="37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ликвидированных несанкционированных свалок, шт.</w:t>
            </w:r>
          </w:p>
        </w:tc>
      </w:tr>
      <w:tr w:rsidR="002F4525" w:rsidRPr="00360C6C" w:rsidTr="002F4525">
        <w:trPr>
          <w:trHeight w:val="7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EC77F1">
            <w:pPr>
              <w:pStyle w:val="af8"/>
              <w:tabs>
                <w:tab w:val="left" w:pos="2922"/>
              </w:tabs>
              <w:snapToGrid w:val="0"/>
              <w:ind w:firstLine="0"/>
              <w:rPr>
                <w:rFonts w:cs="Times New Roman"/>
                <w:color w:val="000000"/>
                <w:sz w:val="28"/>
                <w:szCs w:val="28"/>
              </w:rPr>
            </w:pPr>
            <w:r w:rsidRPr="00360C6C">
              <w:rPr>
                <w:rFonts w:cs="Times New Roman"/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2F4525">
            <w:pPr>
              <w:tabs>
                <w:tab w:val="left" w:pos="2922"/>
              </w:tabs>
              <w:snapToGrid w:val="0"/>
              <w:jc w:val="both"/>
            </w:pPr>
            <w:r w:rsidRPr="00360C6C">
              <w:t>2021-202</w:t>
            </w:r>
            <w:r>
              <w:t>5</w:t>
            </w:r>
            <w:r w:rsidRPr="00360C6C">
              <w:t xml:space="preserve"> годы</w:t>
            </w:r>
          </w:p>
        </w:tc>
      </w:tr>
      <w:tr w:rsidR="002F4525" w:rsidRPr="00360C6C" w:rsidTr="002F4525">
        <w:trPr>
          <w:trHeight w:val="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EC77F1">
            <w:pPr>
              <w:pStyle w:val="af8"/>
              <w:tabs>
                <w:tab w:val="left" w:pos="2922"/>
              </w:tabs>
              <w:snapToGrid w:val="0"/>
              <w:ind w:firstLine="0"/>
              <w:rPr>
                <w:rFonts w:cs="Times New Roman"/>
                <w:color w:val="000000"/>
                <w:sz w:val="28"/>
                <w:szCs w:val="28"/>
              </w:rPr>
            </w:pPr>
            <w:r w:rsidRPr="00360C6C">
              <w:rPr>
                <w:rFonts w:cs="Times New Roman"/>
                <w:color w:val="000000"/>
                <w:sz w:val="28"/>
                <w:szCs w:val="28"/>
              </w:rPr>
              <w:t>Объемы финансовых ресурсов муниципальной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C6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0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6 424 430,9823</w:t>
            </w: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 w:rsidRPr="00CA255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2021 год – 1 715 371,97629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 w:rsidRPr="00CA255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1 830 372,94717</w:t>
            </w: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 w:rsidRPr="00CA255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1 447 539,75884</w:t>
            </w: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 w:rsidRPr="00CA255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4525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713 148,8</w:t>
            </w: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 w:rsidRPr="00CA255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717 997,5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>Местный бюджет:</w:t>
            </w:r>
          </w:p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2021 год – 1 336 293,50629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 w:rsidRPr="00CA255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980 792,07717</w:t>
            </w: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 w:rsidRPr="00CA255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698 391,97884 </w:t>
            </w: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 w:rsidRPr="00CA255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4525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468 208,7</w:t>
            </w: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 w:rsidRPr="00CA255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537 988,2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4525" w:rsidRPr="00CA2554" w:rsidRDefault="0075179A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2F4525"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F4525">
              <w:rPr>
                <w:rFonts w:ascii="Times New Roman" w:hAnsi="Times New Roman" w:cs="Times New Roman"/>
                <w:sz w:val="28"/>
                <w:szCs w:val="28"/>
              </w:rPr>
              <w:t>4 021 674,4623</w:t>
            </w:r>
            <w:r w:rsidR="002F4525"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>Областной бюджет:</w:t>
            </w:r>
          </w:p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2021 год – 377 831,55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 w:rsidRPr="00CA255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 w:rsidR="007517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814 585,11</w:t>
            </w:r>
            <w:r w:rsidRPr="009F3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 w:rsidRPr="00CA255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 w:rsidR="007517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693 886,78</w:t>
            </w: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 w:rsidRPr="00CA255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 w:rsidR="007517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4525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181 293,1</w:t>
            </w: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 w:rsidRPr="00CA255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 w:rsidR="007517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180 009,3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2F4525" w:rsidRPr="00CA2554" w:rsidRDefault="0075179A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79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2F4525"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F4525">
              <w:rPr>
                <w:rFonts w:ascii="Times New Roman" w:hAnsi="Times New Roman" w:cs="Times New Roman"/>
                <w:sz w:val="28"/>
                <w:szCs w:val="28"/>
              </w:rPr>
              <w:t xml:space="preserve">2 247 605,844 </w:t>
            </w:r>
            <w:r w:rsidR="002F4525"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>Федеральный бюджет:</w:t>
            </w:r>
          </w:p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2021 год – 1 246,92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 w:rsidRPr="00CA255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 w:rsidR="007517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34 995,756</w:t>
            </w: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 w:rsidRPr="00CA255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 w:rsidR="007517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55 261,0</w:t>
            </w: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 w:rsidRPr="00CA255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 w:rsidR="007517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4525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63 647,0</w:t>
            </w: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 w:rsidRPr="00CA255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 w:rsidR="007517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4525" w:rsidRPr="00CA2554" w:rsidRDefault="002F4525" w:rsidP="002F4525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0,0 тыс. </w:t>
            </w:r>
            <w:r w:rsidR="00833F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79A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2F4525" w:rsidRPr="00360C6C" w:rsidRDefault="0075179A" w:rsidP="00F1511F">
            <w:pPr>
              <w:pStyle w:val="af0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5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2F4525"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F4525">
              <w:rPr>
                <w:rFonts w:ascii="Times New Roman" w:hAnsi="Times New Roman" w:cs="Times New Roman"/>
                <w:sz w:val="28"/>
                <w:szCs w:val="28"/>
              </w:rPr>
              <w:t>155 150,676</w:t>
            </w:r>
            <w:r w:rsidR="002F4525" w:rsidRPr="00CA2554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="002F4525" w:rsidRPr="00360C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151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60C6C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2F4525" w:rsidRPr="00360C6C" w:rsidTr="002F452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EC77F1">
            <w:pPr>
              <w:pStyle w:val="af8"/>
              <w:tabs>
                <w:tab w:val="left" w:pos="2922"/>
              </w:tabs>
              <w:snapToGrid w:val="0"/>
              <w:ind w:firstLine="0"/>
              <w:rPr>
                <w:rFonts w:cs="Times New Roman"/>
                <w:color w:val="000000"/>
                <w:sz w:val="28"/>
                <w:szCs w:val="28"/>
              </w:rPr>
            </w:pPr>
            <w:bookmarkStart w:id="5" w:name="_Hlk89854642"/>
            <w:r w:rsidRPr="00360C6C">
              <w:rPr>
                <w:rFonts w:cs="Times New Roman"/>
                <w:color w:val="000000"/>
                <w:sz w:val="28"/>
                <w:szCs w:val="28"/>
              </w:rPr>
              <w:t>Ожидаемые результаты реализации муниципальной программы</w:t>
            </w:r>
            <w:bookmarkEnd w:id="5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>Снижение протяженности сетей водоснабжения (участков сетей водоснабжения), требующих капитального ремонта на 3 046,0 м.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>Снижение протяженности тепловых сетей (участков тепловых сетей), требующих капитального ремонта на 8 761,14 м.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 xml:space="preserve">Снижение протяженности трамвайных путей </w:t>
            </w:r>
            <w:r w:rsidR="0075179A" w:rsidRPr="00F1511F">
              <w:rPr>
                <w:color w:val="000000"/>
              </w:rPr>
              <w:br/>
            </w:r>
            <w:r w:rsidRPr="00F1511F">
              <w:rPr>
                <w:color w:val="000000"/>
              </w:rPr>
              <w:t xml:space="preserve">и контактной сети (участков трамвайных путей </w:t>
            </w:r>
            <w:r w:rsidR="0075179A" w:rsidRPr="00F1511F">
              <w:rPr>
                <w:color w:val="000000"/>
              </w:rPr>
              <w:br/>
            </w:r>
            <w:r w:rsidRPr="00F1511F">
              <w:rPr>
                <w:color w:val="000000"/>
              </w:rPr>
              <w:t xml:space="preserve">и контактной сети) требующих капитального ремонта на 265 </w:t>
            </w:r>
            <w:proofErr w:type="spellStart"/>
            <w:r w:rsidRPr="00F1511F">
              <w:rPr>
                <w:color w:val="000000"/>
              </w:rPr>
              <w:t>моп</w:t>
            </w:r>
            <w:proofErr w:type="spellEnd"/>
            <w:r w:rsidRPr="00F1511F">
              <w:rPr>
                <w:color w:val="000000"/>
              </w:rPr>
              <w:t>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bCs/>
                <w:iCs/>
                <w:color w:val="000000"/>
              </w:rPr>
              <w:t xml:space="preserve">Снижение протяженности объектов инженерной инфраструктуры: воздушных электролиний и линий наружного освещения, требующих ремонта, </w:t>
            </w:r>
            <w:r w:rsidR="0075179A" w:rsidRPr="00F1511F">
              <w:rPr>
                <w:bCs/>
                <w:iCs/>
                <w:color w:val="000000"/>
              </w:rPr>
              <w:br/>
            </w:r>
            <w:r w:rsidRPr="00F1511F">
              <w:rPr>
                <w:bCs/>
                <w:iCs/>
                <w:color w:val="000000"/>
              </w:rPr>
              <w:t xml:space="preserve">на 14 194,42 м. 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bCs/>
                <w:iCs/>
                <w:color w:val="000000"/>
              </w:rPr>
              <w:t xml:space="preserve">Смонтированные объекты инженерной инфраструктуры: воздушные электролинии и линии наружного освещения – 47 250,0 м. 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 xml:space="preserve">Получение положительного заключения экспертизы проектно-сметной документации </w:t>
            </w:r>
            <w:r w:rsidR="0075179A" w:rsidRPr="00F1511F">
              <w:rPr>
                <w:color w:val="000000"/>
              </w:rPr>
              <w:br/>
            </w:r>
            <w:r w:rsidRPr="00F1511F">
              <w:rPr>
                <w:color w:val="000000"/>
              </w:rPr>
              <w:t>на капитальный ремонт ГТС – 1 ед.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>Снижение в текущем финансовом году кредиторской задолженности теплоснабжающих организаций за ТЭР на 5 %.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 xml:space="preserve">Увеличение количества многоквартирных домов, </w:t>
            </w:r>
            <w:r w:rsidR="0075179A" w:rsidRPr="00F1511F">
              <w:rPr>
                <w:color w:val="000000"/>
              </w:rPr>
              <w:br/>
            </w:r>
            <w:r w:rsidRPr="00F1511F">
              <w:rPr>
                <w:color w:val="000000"/>
              </w:rPr>
              <w:t xml:space="preserve">в которых установлены приспособления </w:t>
            </w:r>
            <w:r w:rsidR="0075179A" w:rsidRPr="00F1511F">
              <w:rPr>
                <w:color w:val="000000"/>
              </w:rPr>
              <w:br/>
            </w:r>
            <w:r w:rsidRPr="00F1511F">
              <w:rPr>
                <w:color w:val="000000"/>
              </w:rPr>
              <w:t>для беспрепятственного передвижения инвалидов-колясочников на 51 ед.</w:t>
            </w:r>
          </w:p>
          <w:p w:rsidR="002F4525" w:rsidRPr="00F1511F" w:rsidRDefault="002F4525" w:rsidP="0075179A">
            <w:pPr>
              <w:numPr>
                <w:ilvl w:val="1"/>
                <w:numId w:val="28"/>
              </w:numPr>
              <w:tabs>
                <w:tab w:val="left" w:pos="228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>Обеспечение регулярных перевозок пассажиров электротранспортом (трамвай) и автомобильным транспортом общего пользования в городском сообщении – 12 мес.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>Увеличение подвижного состава для автобусных пассажирских перевозок на 34 шт.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 xml:space="preserve">Увеличение общественного транспорта, </w:t>
            </w:r>
            <w:r w:rsidR="0075179A" w:rsidRPr="00F1511F">
              <w:rPr>
                <w:color w:val="000000"/>
              </w:rPr>
              <w:br/>
            </w:r>
            <w:r w:rsidRPr="00F1511F">
              <w:rPr>
                <w:color w:val="000000"/>
              </w:rPr>
              <w:t>в отношении которого произведен капитально-восстановительный ремонт на 12 шт.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 xml:space="preserve">Обустройство трамвайных остановочных пунктов в соответствии с требованиями доступности для маломобильных групп </w:t>
            </w:r>
            <w:r w:rsidR="0075179A" w:rsidRPr="00F1511F">
              <w:rPr>
                <w:color w:val="000000"/>
              </w:rPr>
              <w:br/>
            </w:r>
            <w:r w:rsidRPr="00F1511F">
              <w:rPr>
                <w:color w:val="000000"/>
              </w:rPr>
              <w:t xml:space="preserve">населения </w:t>
            </w:r>
            <w:r w:rsidR="0075179A" w:rsidRPr="00F1511F">
              <w:rPr>
                <w:color w:val="000000"/>
              </w:rPr>
              <w:t>-</w:t>
            </w:r>
            <w:r w:rsidRPr="00F1511F">
              <w:rPr>
                <w:color w:val="000000"/>
              </w:rPr>
              <w:t xml:space="preserve"> 40 шт.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>Увеличение протяженности трамвайных путей, обособленных бордюрным камнем на 3,5 км.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>Увеличение количества автобусных остановочных пунктов, которые обустроены посадочными платформами с остановочными павильонами на 10 шт.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>Снижение количества высокорастущих аварийных деревьев на 1 327 шт.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 xml:space="preserve">Ликвидация несанкционированных </w:t>
            </w:r>
            <w:r w:rsidR="0075179A" w:rsidRPr="00F1511F">
              <w:rPr>
                <w:color w:val="000000"/>
              </w:rPr>
              <w:br/>
            </w:r>
            <w:r w:rsidRPr="00F1511F">
              <w:rPr>
                <w:color w:val="000000"/>
              </w:rPr>
              <w:t xml:space="preserve">свалок </w:t>
            </w:r>
            <w:r w:rsidR="0075179A" w:rsidRPr="00F1511F">
              <w:rPr>
                <w:color w:val="000000"/>
              </w:rPr>
              <w:t>-</w:t>
            </w:r>
            <w:r w:rsidRPr="00F1511F">
              <w:rPr>
                <w:color w:val="000000"/>
              </w:rPr>
              <w:t xml:space="preserve"> 6 шт.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 xml:space="preserve">Объем вывезенного и размещенного на полигоне мусора и ТКО после проведения субботников </w:t>
            </w:r>
            <w:r w:rsidR="00F1511F">
              <w:rPr>
                <w:color w:val="000000"/>
              </w:rPr>
              <w:t>-</w:t>
            </w:r>
            <w:r w:rsidRPr="00F1511F">
              <w:rPr>
                <w:color w:val="000000"/>
              </w:rPr>
              <w:t xml:space="preserve"> 1 626,0 тонн.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>Санитарная очистка территорий действующих кладбищ, 3 ед.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 xml:space="preserve">Регулирование численности отловленных животных без владельцев </w:t>
            </w:r>
            <w:r w:rsidR="00F1511F">
              <w:rPr>
                <w:color w:val="000000"/>
              </w:rPr>
              <w:t>-</w:t>
            </w:r>
            <w:r w:rsidRPr="00F1511F">
              <w:rPr>
                <w:color w:val="000000"/>
              </w:rPr>
              <w:t xml:space="preserve"> 465 голов.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 xml:space="preserve">Организация приюта для животных </w:t>
            </w:r>
            <w:r w:rsidR="0075179A" w:rsidRPr="00F1511F">
              <w:rPr>
                <w:color w:val="000000"/>
              </w:rPr>
              <w:br/>
            </w:r>
            <w:r w:rsidRPr="00F1511F">
              <w:rPr>
                <w:color w:val="000000"/>
              </w:rPr>
              <w:t xml:space="preserve">без владельцев на территории округа </w:t>
            </w:r>
            <w:r w:rsidR="00F1511F">
              <w:rPr>
                <w:color w:val="000000"/>
              </w:rPr>
              <w:t>-</w:t>
            </w:r>
            <w:r w:rsidRPr="00F1511F">
              <w:rPr>
                <w:color w:val="000000"/>
              </w:rPr>
              <w:t xml:space="preserve"> 1 ед.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>Увеличение количества мест (площадок) накопления ТКО на 33 шт.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>Демонтаж незаконно установленных рекламных конструкций – 108 шт.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 xml:space="preserve">Увеличение количества приобретенной коммунальной и дорожно-строительной техникой </w:t>
            </w:r>
            <w:r w:rsidR="0075179A" w:rsidRPr="00F1511F">
              <w:rPr>
                <w:color w:val="000000"/>
              </w:rPr>
              <w:br/>
            </w:r>
            <w:r w:rsidRPr="00F1511F">
              <w:rPr>
                <w:color w:val="000000"/>
              </w:rPr>
              <w:t>на 5 ед.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>Снижение объема потребляемой</w:t>
            </w:r>
            <w:r w:rsidR="00F1511F">
              <w:rPr>
                <w:color w:val="000000"/>
              </w:rPr>
              <w:t xml:space="preserve"> э</w:t>
            </w:r>
            <w:r w:rsidRPr="00F1511F">
              <w:rPr>
                <w:color w:val="000000"/>
              </w:rPr>
              <w:t>лектроэнергии, расходуемой на уличное освещение на 1 406,2 тыс. кВт</w:t>
            </w:r>
            <w:proofErr w:type="gramStart"/>
            <w:r w:rsidRPr="00F1511F">
              <w:rPr>
                <w:color w:val="000000"/>
              </w:rPr>
              <w:t>.</w:t>
            </w:r>
            <w:proofErr w:type="gramEnd"/>
            <w:r w:rsidRPr="00F1511F">
              <w:rPr>
                <w:color w:val="000000"/>
              </w:rPr>
              <w:t xml:space="preserve"> </w:t>
            </w:r>
            <w:proofErr w:type="gramStart"/>
            <w:r w:rsidRPr="00F1511F">
              <w:rPr>
                <w:color w:val="000000"/>
              </w:rPr>
              <w:t>п</w:t>
            </w:r>
            <w:proofErr w:type="gramEnd"/>
            <w:r w:rsidRPr="00F1511F">
              <w:rPr>
                <w:color w:val="000000"/>
              </w:rPr>
              <w:t xml:space="preserve">о отношению </w:t>
            </w:r>
            <w:r w:rsidR="0075179A" w:rsidRPr="00F1511F">
              <w:rPr>
                <w:color w:val="000000"/>
              </w:rPr>
              <w:br/>
            </w:r>
            <w:r w:rsidRPr="00F1511F">
              <w:rPr>
                <w:color w:val="000000"/>
              </w:rPr>
              <w:t>к потребляемому объему в 2021 году.</w:t>
            </w:r>
          </w:p>
          <w:p w:rsidR="002F4525" w:rsidRPr="00F1511F" w:rsidRDefault="002F4525" w:rsidP="002F4525">
            <w:pPr>
              <w:pStyle w:val="af0"/>
              <w:numPr>
                <w:ilvl w:val="1"/>
                <w:numId w:val="28"/>
              </w:numPr>
              <w:tabs>
                <w:tab w:val="left" w:pos="-197"/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_Hlk89854733"/>
            <w:r w:rsidRPr="00F1511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Восстановление архитектурного облика многоквартирных домов, являющихся объектами культурного наследия, путем проведения капитального ремонта</w:t>
            </w:r>
            <w:r w:rsidRPr="00F1511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511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1511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ед.</w:t>
            </w:r>
          </w:p>
          <w:bookmarkEnd w:id="6"/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 xml:space="preserve">Обеспечение надлежащего содержания скверов и парков </w:t>
            </w:r>
            <w:r w:rsidR="00F1511F">
              <w:rPr>
                <w:color w:val="000000"/>
              </w:rPr>
              <w:t>-</w:t>
            </w:r>
            <w:r w:rsidRPr="00F1511F">
              <w:rPr>
                <w:color w:val="000000"/>
              </w:rPr>
              <w:t xml:space="preserve"> 18 шт. 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>Площадь земельных участков, на которых проведены мероприятия по содержанию терри</w:t>
            </w:r>
            <w:r w:rsidR="0075179A" w:rsidRPr="00F1511F">
              <w:rPr>
                <w:color w:val="000000"/>
              </w:rPr>
              <w:t>торий, подлежащих рекультивации -</w:t>
            </w:r>
            <w:r w:rsidRPr="00F1511F">
              <w:rPr>
                <w:color w:val="000000"/>
              </w:rPr>
              <w:t xml:space="preserve"> </w:t>
            </w:r>
            <w:r w:rsidR="0075179A" w:rsidRPr="00F1511F">
              <w:rPr>
                <w:color w:val="000000"/>
              </w:rPr>
              <w:br/>
            </w:r>
            <w:r w:rsidRPr="00F1511F">
              <w:rPr>
                <w:color w:val="000000"/>
              </w:rPr>
              <w:t>154 970,0 кв. м.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>Уход от неэффективного источника тепловой энергии и обеспечение качеством и надежностью системы теплоснабжения населения округа.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 xml:space="preserve">Повышение качества очистки источников водоснабжения и автоматизация процессов управления оборудованием, </w:t>
            </w:r>
            <w:proofErr w:type="gramStart"/>
            <w:r w:rsidRPr="00F1511F">
              <w:rPr>
                <w:color w:val="000000"/>
              </w:rPr>
              <w:t>позволяющем</w:t>
            </w:r>
            <w:proofErr w:type="gramEnd"/>
            <w:r w:rsidRPr="00F1511F">
              <w:rPr>
                <w:color w:val="000000"/>
              </w:rPr>
              <w:t xml:space="preserve"> снизить </w:t>
            </w:r>
            <w:proofErr w:type="spellStart"/>
            <w:r w:rsidRPr="00F1511F">
              <w:rPr>
                <w:color w:val="000000"/>
              </w:rPr>
              <w:t>энергозатраты</w:t>
            </w:r>
            <w:proofErr w:type="spellEnd"/>
            <w:r w:rsidRPr="00F1511F">
              <w:rPr>
                <w:color w:val="000000"/>
              </w:rPr>
              <w:t>, отказаться от опасных производственных моментов, уменьшить потери воды на собственные нужды города.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>Увеличение автомобильных дорог</w:t>
            </w:r>
            <w:r w:rsidR="00F1511F">
              <w:rPr>
                <w:color w:val="000000"/>
              </w:rPr>
              <w:t xml:space="preserve"> </w:t>
            </w:r>
            <w:r w:rsidR="00F1511F">
              <w:rPr>
                <w:color w:val="000000"/>
              </w:rPr>
              <w:br/>
            </w:r>
            <w:r w:rsidRPr="00F1511F">
              <w:rPr>
                <w:color w:val="000000"/>
              </w:rPr>
              <w:t>и инженерных сооружений на них, техническое состояние которых улучшено в результате текущего ремонта до 24,445 км.</w:t>
            </w:r>
          </w:p>
          <w:p w:rsidR="002F4525" w:rsidRPr="00F1511F" w:rsidRDefault="002F4525" w:rsidP="002F4525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F1511F">
              <w:rPr>
                <w:color w:val="000000"/>
              </w:rPr>
              <w:t>Внедрение новых и содержание существующих технических средств, приведение всех пешеходных переходов в соответствие с требованиями национальных стандартов и нормативов.</w:t>
            </w:r>
          </w:p>
          <w:p w:rsidR="002F4525" w:rsidRPr="00360C6C" w:rsidRDefault="002F4525" w:rsidP="00F1511F">
            <w:pPr>
              <w:numPr>
                <w:ilvl w:val="1"/>
                <w:numId w:val="28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  <w:spacing w:val="-6"/>
              </w:rPr>
            </w:pPr>
            <w:r w:rsidRPr="00F1511F">
              <w:rPr>
                <w:color w:val="000000"/>
              </w:rPr>
              <w:t xml:space="preserve">Создание условий для обеспечения охраны жизни и здоровья граждан, обеспечение </w:t>
            </w:r>
            <w:r w:rsidR="00F1511F">
              <w:rPr>
                <w:color w:val="000000"/>
              </w:rPr>
              <w:br/>
            </w:r>
            <w:r w:rsidRPr="00F1511F">
              <w:rPr>
                <w:color w:val="000000"/>
              </w:rPr>
              <w:t>их законных прав</w:t>
            </w:r>
            <w:r w:rsidR="00F1511F">
              <w:rPr>
                <w:color w:val="000000"/>
              </w:rPr>
              <w:t xml:space="preserve"> </w:t>
            </w:r>
            <w:r w:rsidRPr="00F1511F">
              <w:rPr>
                <w:color w:val="000000"/>
              </w:rPr>
              <w:t>на безопасные условия движения н</w:t>
            </w:r>
            <w:r w:rsidR="0075179A" w:rsidRPr="00F1511F">
              <w:rPr>
                <w:color w:val="000000"/>
              </w:rPr>
              <w:t>а улицах и дорогах округа</w:t>
            </w:r>
          </w:p>
        </w:tc>
      </w:tr>
    </w:tbl>
    <w:p w:rsidR="002F4525" w:rsidRDefault="002F4525" w:rsidP="002F4525">
      <w:pPr>
        <w:shd w:val="clear" w:color="auto" w:fill="FFFFFF"/>
        <w:ind w:firstLine="709"/>
        <w:jc w:val="both"/>
        <w:rPr>
          <w:color w:val="000000"/>
        </w:rPr>
      </w:pPr>
    </w:p>
    <w:p w:rsidR="002F4525" w:rsidRPr="00F527C0" w:rsidRDefault="002F4525" w:rsidP="0075179A">
      <w:pPr>
        <w:shd w:val="clear" w:color="auto" w:fill="FFFFFF"/>
        <w:jc w:val="center"/>
        <w:rPr>
          <w:color w:val="000000"/>
        </w:rPr>
      </w:pPr>
      <w:r w:rsidRPr="00F527C0">
        <w:rPr>
          <w:color w:val="000000"/>
        </w:rPr>
        <w:t xml:space="preserve">Раздел </w:t>
      </w:r>
      <w:r w:rsidRPr="00F527C0">
        <w:rPr>
          <w:color w:val="000000"/>
          <w:lang w:val="en-US"/>
        </w:rPr>
        <w:t>I</w:t>
      </w:r>
      <w:r w:rsidRPr="00F527C0">
        <w:rPr>
          <w:color w:val="000000"/>
        </w:rPr>
        <w:t>. Характеристика текущего состояния сферы жилищно-коммунального</w:t>
      </w:r>
      <w:r w:rsidR="0075179A">
        <w:rPr>
          <w:color w:val="000000"/>
        </w:rPr>
        <w:t xml:space="preserve"> </w:t>
      </w:r>
      <w:r w:rsidRPr="00F527C0">
        <w:rPr>
          <w:color w:val="000000"/>
        </w:rPr>
        <w:t>хозяйства Златоустовского городского округа,</w:t>
      </w:r>
      <w:r w:rsidR="0075179A">
        <w:rPr>
          <w:color w:val="000000"/>
        </w:rPr>
        <w:t xml:space="preserve"> </w:t>
      </w:r>
      <w:r w:rsidRPr="00F527C0">
        <w:rPr>
          <w:color w:val="000000"/>
        </w:rPr>
        <w:t>основные показатели и анализ социальных, финансово-экономических</w:t>
      </w:r>
      <w:r w:rsidR="0075179A">
        <w:rPr>
          <w:color w:val="000000"/>
        </w:rPr>
        <w:t xml:space="preserve"> </w:t>
      </w:r>
      <w:r w:rsidRPr="00F527C0">
        <w:rPr>
          <w:color w:val="000000"/>
        </w:rPr>
        <w:t>и прочих рисков реализации муниципальной Программы</w:t>
      </w:r>
    </w:p>
    <w:p w:rsidR="002F4525" w:rsidRPr="00F527C0" w:rsidRDefault="002F4525" w:rsidP="002F4525">
      <w:pPr>
        <w:shd w:val="clear" w:color="auto" w:fill="FFFFFF"/>
        <w:ind w:firstLine="709"/>
        <w:jc w:val="both"/>
        <w:rPr>
          <w:color w:val="000000"/>
        </w:rPr>
      </w:pPr>
    </w:p>
    <w:p w:rsidR="002F4525" w:rsidRPr="00F527C0" w:rsidRDefault="002F4525" w:rsidP="002F4525">
      <w:pPr>
        <w:ind w:firstLine="709"/>
        <w:jc w:val="both"/>
        <w:rPr>
          <w:bCs/>
          <w:color w:val="000000"/>
        </w:rPr>
      </w:pPr>
      <w:r w:rsidRPr="00F527C0">
        <w:rPr>
          <w:color w:val="000000"/>
        </w:rPr>
        <w:t xml:space="preserve">МКУ ЗГО «УЖКХ» – отраслевой орган Администрации Златоустовского городского округа, осуществляющий управленческие и технические функции </w:t>
      </w:r>
      <w:r w:rsidR="0075179A">
        <w:rPr>
          <w:color w:val="000000"/>
        </w:rPr>
        <w:br/>
      </w:r>
      <w:r w:rsidRPr="00F527C0">
        <w:rPr>
          <w:color w:val="000000"/>
        </w:rPr>
        <w:t xml:space="preserve">в сфере ЖКХ округа. В соответствии с Федеральным Законом от 06.10.2003 г. № 131-ФЗ «Об общих принципах организации местного самоуправления </w:t>
      </w:r>
      <w:r w:rsidR="0075179A">
        <w:rPr>
          <w:color w:val="000000"/>
        </w:rPr>
        <w:br/>
      </w:r>
      <w:r w:rsidRPr="00F527C0">
        <w:rPr>
          <w:color w:val="000000"/>
        </w:rPr>
        <w:t xml:space="preserve">в Российской Федерации», решением Собрания депутатов Златоустовского городского округа от 19.04.2012 г. № 14-ЗГО «Об утверждении Положения </w:t>
      </w:r>
      <w:r w:rsidR="0075179A">
        <w:rPr>
          <w:color w:val="000000"/>
        </w:rPr>
        <w:br/>
      </w:r>
      <w:r w:rsidRPr="00F527C0">
        <w:rPr>
          <w:color w:val="000000"/>
        </w:rPr>
        <w:t xml:space="preserve">о МКУ ЗГО «Управление жилищно-коммунального хозяйства». </w:t>
      </w:r>
      <w:r w:rsidR="0075179A">
        <w:rPr>
          <w:color w:val="000000"/>
        </w:rPr>
        <w:br/>
      </w:r>
      <w:r w:rsidRPr="00F527C0">
        <w:rPr>
          <w:color w:val="000000"/>
        </w:rPr>
        <w:t xml:space="preserve">МКУ ЗГО «УЖКХ» </w:t>
      </w:r>
      <w:r w:rsidRPr="00F527C0">
        <w:rPr>
          <w:bCs/>
          <w:color w:val="000000"/>
        </w:rPr>
        <w:t>играет ключевую роль в управлении и выполнении технических функций в сфере ЖКХ на территории округа.</w:t>
      </w:r>
    </w:p>
    <w:p w:rsidR="002F4525" w:rsidRPr="00F527C0" w:rsidRDefault="002F4525" w:rsidP="002F452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МКУ ЗГО «УЖКХ» обладает правами юридического лица, является муниципальным казенным учреждением, владеет и пользуется имуществом </w:t>
      </w:r>
      <w:r w:rsidR="0075179A">
        <w:rPr>
          <w:color w:val="000000"/>
        </w:rPr>
        <w:br/>
      </w:r>
      <w:r w:rsidRPr="00F527C0">
        <w:rPr>
          <w:color w:val="000000"/>
        </w:rPr>
        <w:t xml:space="preserve">на праве оперативного управления, от своего имени приобретает </w:t>
      </w:r>
      <w:r w:rsidR="0075179A">
        <w:rPr>
          <w:color w:val="000000"/>
        </w:rPr>
        <w:br/>
      </w:r>
      <w:r w:rsidRPr="00F527C0">
        <w:rPr>
          <w:color w:val="000000"/>
        </w:rPr>
        <w:t>и осуществляет имущественные и неимущественные права и обязанности, выступает истцом, ответчиком в судах, имеет гербовую печать, штамп, бланки с соответствующей символикой, лицевые счета в органах казначейства.</w:t>
      </w:r>
    </w:p>
    <w:p w:rsidR="002F4525" w:rsidRPr="00F527C0" w:rsidRDefault="002F4525" w:rsidP="002F452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527C0">
        <w:rPr>
          <w:color w:val="000000"/>
        </w:rPr>
        <w:t>В структуру МКУ ЗГО «УЖКХ» входят:</w:t>
      </w:r>
    </w:p>
    <w:p w:rsidR="002F4525" w:rsidRPr="00F527C0" w:rsidRDefault="002F4525" w:rsidP="0075179A">
      <w:pPr>
        <w:numPr>
          <w:ilvl w:val="1"/>
          <w:numId w:val="1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527C0">
        <w:rPr>
          <w:color w:val="000000"/>
        </w:rPr>
        <w:t>руководитель;</w:t>
      </w:r>
    </w:p>
    <w:p w:rsidR="002F4525" w:rsidRPr="00F527C0" w:rsidRDefault="002F4525" w:rsidP="0075179A">
      <w:pPr>
        <w:numPr>
          <w:ilvl w:val="0"/>
          <w:numId w:val="1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527C0">
        <w:rPr>
          <w:color w:val="000000"/>
        </w:rPr>
        <w:t>заместители руководителя;</w:t>
      </w:r>
    </w:p>
    <w:p w:rsidR="002F4525" w:rsidRPr="00F527C0" w:rsidRDefault="002F4525" w:rsidP="0075179A">
      <w:pPr>
        <w:numPr>
          <w:ilvl w:val="0"/>
          <w:numId w:val="1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527C0">
        <w:rPr>
          <w:color w:val="000000"/>
        </w:rPr>
        <w:t>структурные подразделения (отделы).</w:t>
      </w:r>
    </w:p>
    <w:p w:rsidR="002F4525" w:rsidRPr="00F527C0" w:rsidRDefault="002F4525" w:rsidP="002F452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Для выполнения своих полномочий МКУ ЗГО «УЖКХ» обеспечивает организационное, материально-техническое, информационное, финансовое обеспечение муниципальных служащих и работников, осуществляющих профессиональную деятельность по общеотраслевым профессиям рабочих </w:t>
      </w:r>
      <w:r w:rsidR="0075179A">
        <w:rPr>
          <w:color w:val="000000"/>
        </w:rPr>
        <w:br/>
      </w:r>
      <w:r w:rsidRPr="00F527C0">
        <w:rPr>
          <w:color w:val="000000"/>
        </w:rPr>
        <w:t>и должностям служащих, для выполнения ими служебных обязанностей.</w:t>
      </w:r>
    </w:p>
    <w:p w:rsidR="002F4525" w:rsidRPr="00F527C0" w:rsidRDefault="002F4525" w:rsidP="002F452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Основным направлением деятельности МКУ ЗГО «УЖКХ», в ходе реализации муниципальной Программы, является обеспечение стабильного функционирования объектов ЖКХ с целью </w:t>
      </w:r>
      <w:proofErr w:type="gramStart"/>
      <w:r w:rsidRPr="00F527C0">
        <w:rPr>
          <w:color w:val="000000"/>
        </w:rPr>
        <w:t>повышения качества работы систем жизнеобеспечения населения</w:t>
      </w:r>
      <w:proofErr w:type="gramEnd"/>
      <w:r w:rsidRPr="00F527C0">
        <w:rPr>
          <w:color w:val="000000"/>
        </w:rPr>
        <w:t xml:space="preserve"> и предприятий социальной сферы.</w:t>
      </w:r>
    </w:p>
    <w:p w:rsidR="002F4525" w:rsidRPr="00F527C0" w:rsidRDefault="002F4525" w:rsidP="002F4525">
      <w:pPr>
        <w:autoSpaceDE w:val="0"/>
        <w:ind w:firstLine="709"/>
        <w:jc w:val="both"/>
        <w:rPr>
          <w:color w:val="000000"/>
        </w:rPr>
      </w:pPr>
      <w:r w:rsidRPr="00F527C0">
        <w:rPr>
          <w:color w:val="000000"/>
        </w:rPr>
        <w:t>Текущее состояние ЖКХ, объектов коммунальной инфраструктуры, объектов дорожного хозяйства и благоустройства округа характеризуется следующими основными моментами.</w:t>
      </w:r>
    </w:p>
    <w:p w:rsidR="002F4525" w:rsidRPr="00F527C0" w:rsidRDefault="002F4525" w:rsidP="0075179A">
      <w:pPr>
        <w:numPr>
          <w:ilvl w:val="0"/>
          <w:numId w:val="14"/>
        </w:numPr>
        <w:tabs>
          <w:tab w:val="left" w:pos="993"/>
        </w:tabs>
        <w:autoSpaceDE w:val="0"/>
        <w:ind w:left="0" w:firstLine="709"/>
        <w:jc w:val="both"/>
        <w:rPr>
          <w:color w:val="000000"/>
        </w:rPr>
      </w:pPr>
      <w:r w:rsidRPr="00F527C0">
        <w:rPr>
          <w:color w:val="000000"/>
        </w:rPr>
        <w:t>В области объектов коммунальной инфраструктуры (</w:t>
      </w:r>
      <w:r w:rsidRPr="00F527C0">
        <w:t>организация электро-, тепл</w:t>
      </w:r>
      <w:proofErr w:type="gramStart"/>
      <w:r w:rsidRPr="00F527C0">
        <w:t>о-</w:t>
      </w:r>
      <w:proofErr w:type="gramEnd"/>
      <w:r w:rsidRPr="00F527C0">
        <w:t>, и водоснабжения населения, водоотведения</w:t>
      </w:r>
      <w:r w:rsidRPr="00F527C0">
        <w:rPr>
          <w:color w:val="000000"/>
        </w:rPr>
        <w:t>):</w:t>
      </w:r>
    </w:p>
    <w:p w:rsidR="002F4525" w:rsidRPr="00F527C0" w:rsidRDefault="002F4525" w:rsidP="0075179A">
      <w:pPr>
        <w:tabs>
          <w:tab w:val="left" w:pos="851"/>
          <w:tab w:val="left" w:pos="993"/>
        </w:tabs>
        <w:autoSpaceDE w:val="0"/>
        <w:jc w:val="both"/>
        <w:rPr>
          <w:color w:val="000000"/>
        </w:rPr>
      </w:pPr>
      <w:r w:rsidRPr="00F527C0">
        <w:rPr>
          <w:color w:val="000000"/>
        </w:rPr>
        <w:t xml:space="preserve">Негативное изменение экономических условий функционирования организаций коммунального комплекса, связанное с резким падением уровня доходов населения, несоответствие установленных тарифов экономически обоснованным затратам, рост дебиторской задолженности не могли </w:t>
      </w:r>
      <w:r w:rsidR="0075179A">
        <w:rPr>
          <w:color w:val="000000"/>
        </w:rPr>
        <w:br/>
      </w:r>
      <w:r w:rsidRPr="00F527C0">
        <w:rPr>
          <w:color w:val="000000"/>
        </w:rPr>
        <w:t>не отразиться на экономическом положении ЖКХ округа. Организации отрасли, не имея достаточных доходов от предоставленных жилищно-коммунальных услуг, не производили инвестиций в основные производственные фонды в объемах, необходимых не только для развития инфраструктуры, но и для ее поддержки. Все это привело к ряду проблем, основными из которых являются:</w:t>
      </w:r>
    </w:p>
    <w:p w:rsidR="002F4525" w:rsidRPr="00F527C0" w:rsidRDefault="002F4525" w:rsidP="0075179A">
      <w:pPr>
        <w:numPr>
          <w:ilvl w:val="0"/>
          <w:numId w:val="15"/>
        </w:numPr>
        <w:tabs>
          <w:tab w:val="left" w:pos="993"/>
        </w:tabs>
        <w:autoSpaceDE w:val="0"/>
        <w:ind w:left="0" w:firstLine="709"/>
        <w:jc w:val="both"/>
        <w:rPr>
          <w:color w:val="000000"/>
        </w:rPr>
      </w:pPr>
      <w:r w:rsidRPr="00F527C0">
        <w:rPr>
          <w:color w:val="000000"/>
        </w:rPr>
        <w:t>Недостаточное развитие коммунальных систем для обеспечения возрастающих потребностей общества, в том числе связанных с новым строительством.</w:t>
      </w:r>
    </w:p>
    <w:p w:rsidR="002F4525" w:rsidRPr="00F527C0" w:rsidRDefault="002F4525" w:rsidP="0075179A">
      <w:pPr>
        <w:numPr>
          <w:ilvl w:val="0"/>
          <w:numId w:val="15"/>
        </w:numPr>
        <w:tabs>
          <w:tab w:val="left" w:pos="993"/>
        </w:tabs>
        <w:autoSpaceDE w:val="0"/>
        <w:ind w:left="0" w:firstLine="709"/>
        <w:jc w:val="both"/>
        <w:rPr>
          <w:color w:val="000000"/>
        </w:rPr>
      </w:pPr>
      <w:r w:rsidRPr="00F527C0">
        <w:rPr>
          <w:color w:val="000000"/>
        </w:rPr>
        <w:t>Неравномерное распределение коммунальных мощностей, приводящее к неэффективному использованию ресурсов.</w:t>
      </w:r>
    </w:p>
    <w:p w:rsidR="002F4525" w:rsidRPr="00F527C0" w:rsidRDefault="002F4525" w:rsidP="0075179A">
      <w:pPr>
        <w:numPr>
          <w:ilvl w:val="0"/>
          <w:numId w:val="15"/>
        </w:numPr>
        <w:tabs>
          <w:tab w:val="left" w:pos="993"/>
        </w:tabs>
        <w:autoSpaceDE w:val="0"/>
        <w:ind w:left="0" w:firstLine="709"/>
        <w:jc w:val="both"/>
        <w:rPr>
          <w:color w:val="000000"/>
        </w:rPr>
      </w:pPr>
      <w:r w:rsidRPr="00F527C0">
        <w:rPr>
          <w:color w:val="000000"/>
        </w:rPr>
        <w:t xml:space="preserve">Высокий уровень морального и физического износа объектов </w:t>
      </w:r>
      <w:r w:rsidR="0075179A">
        <w:rPr>
          <w:color w:val="000000"/>
        </w:rPr>
        <w:br/>
      </w:r>
      <w:r w:rsidRPr="00F527C0">
        <w:rPr>
          <w:color w:val="000000"/>
        </w:rPr>
        <w:t>и сооружений, составляющий в среднем около 57 процентов, а некоторые объекты коммунальной инфраструктуры изношены более чем на 80 процентов.</w:t>
      </w:r>
    </w:p>
    <w:p w:rsidR="002F4525" w:rsidRPr="00F527C0" w:rsidRDefault="002F4525" w:rsidP="0075179A">
      <w:pPr>
        <w:numPr>
          <w:ilvl w:val="0"/>
          <w:numId w:val="15"/>
        </w:numPr>
        <w:tabs>
          <w:tab w:val="left" w:pos="993"/>
        </w:tabs>
        <w:autoSpaceDE w:val="0"/>
        <w:ind w:left="0" w:firstLine="709"/>
        <w:jc w:val="both"/>
        <w:rPr>
          <w:color w:val="000000"/>
        </w:rPr>
      </w:pPr>
      <w:r w:rsidRPr="00F527C0">
        <w:rPr>
          <w:color w:val="000000"/>
        </w:rPr>
        <w:t xml:space="preserve">Неэффективное использование природных ресурсов в виде потерь </w:t>
      </w:r>
      <w:r w:rsidR="0075179A">
        <w:rPr>
          <w:color w:val="000000"/>
        </w:rPr>
        <w:br/>
      </w:r>
      <w:r w:rsidRPr="00F527C0">
        <w:rPr>
          <w:color w:val="000000"/>
        </w:rPr>
        <w:t>при транспортировке, а также тепловой и электрической энергии в процессе производства и транспортировки до потребителей.</w:t>
      </w:r>
    </w:p>
    <w:p w:rsidR="002F4525" w:rsidRPr="00F527C0" w:rsidRDefault="002F4525" w:rsidP="0075179A">
      <w:pPr>
        <w:numPr>
          <w:ilvl w:val="0"/>
          <w:numId w:val="15"/>
        </w:numPr>
        <w:tabs>
          <w:tab w:val="left" w:pos="993"/>
        </w:tabs>
        <w:autoSpaceDE w:val="0"/>
        <w:ind w:left="0" w:firstLine="709"/>
        <w:jc w:val="both"/>
        <w:rPr>
          <w:color w:val="000000"/>
        </w:rPr>
      </w:pPr>
      <w:r w:rsidRPr="00F527C0">
        <w:rPr>
          <w:color w:val="000000"/>
        </w:rPr>
        <w:t xml:space="preserve">Низкая эффективность системы управления в ЖКХ, преобладание административных методов хозяйствования </w:t>
      </w:r>
      <w:proofErr w:type="gramStart"/>
      <w:r w:rsidRPr="00F527C0">
        <w:rPr>
          <w:color w:val="000000"/>
        </w:rPr>
        <w:t>над</w:t>
      </w:r>
      <w:proofErr w:type="gramEnd"/>
      <w:r w:rsidRPr="00F527C0">
        <w:rPr>
          <w:color w:val="000000"/>
        </w:rPr>
        <w:t xml:space="preserve"> рыночными.</w:t>
      </w:r>
    </w:p>
    <w:p w:rsidR="002F4525" w:rsidRPr="00F527C0" w:rsidRDefault="002F4525" w:rsidP="0075179A">
      <w:pPr>
        <w:numPr>
          <w:ilvl w:val="0"/>
          <w:numId w:val="15"/>
        </w:numPr>
        <w:tabs>
          <w:tab w:val="left" w:pos="993"/>
        </w:tabs>
        <w:autoSpaceDE w:val="0"/>
        <w:ind w:left="0" w:firstLine="709"/>
        <w:jc w:val="both"/>
        <w:rPr>
          <w:color w:val="000000"/>
        </w:rPr>
      </w:pPr>
      <w:r w:rsidRPr="00F527C0">
        <w:rPr>
          <w:color w:val="000000"/>
        </w:rPr>
        <w:t xml:space="preserve">Сверхнормативные затраты, не учтенные в тарифах на коммунальные услуги, и, как следствие, выпадающие доходы предприятий </w:t>
      </w:r>
      <w:r w:rsidR="00F1511F">
        <w:rPr>
          <w:color w:val="000000"/>
        </w:rPr>
        <w:t>-</w:t>
      </w:r>
      <w:r w:rsidRPr="00F527C0">
        <w:rPr>
          <w:color w:val="000000"/>
        </w:rPr>
        <w:t xml:space="preserve"> поставщиков коммунальных услуг.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Таким образом, устаревшая коммунальная инфраструктура не позволяет обеспечивать выполнение современных экологических требований </w:t>
      </w:r>
      <w:r w:rsidR="0075179A">
        <w:rPr>
          <w:color w:val="000000"/>
        </w:rPr>
        <w:br/>
      </w:r>
      <w:r w:rsidRPr="00F527C0">
        <w:rPr>
          <w:color w:val="000000"/>
        </w:rPr>
        <w:t>и требований к качеству предоставляемых потребителям коммунальных услуг.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Качество оказания коммунальных услуг находится </w:t>
      </w:r>
      <w:r w:rsidR="0075179A">
        <w:rPr>
          <w:color w:val="000000"/>
        </w:rPr>
        <w:br/>
      </w:r>
      <w:r w:rsidRPr="00F527C0">
        <w:rPr>
          <w:color w:val="000000"/>
        </w:rPr>
        <w:t xml:space="preserve">на неудовлетворительном уровне и не соответствует не только потребностям </w:t>
      </w:r>
      <w:r w:rsidR="0075179A">
        <w:rPr>
          <w:color w:val="000000"/>
        </w:rPr>
        <w:br/>
      </w:r>
      <w:r w:rsidRPr="00F527C0">
        <w:rPr>
          <w:color w:val="000000"/>
        </w:rPr>
        <w:t xml:space="preserve">и ожиданиям населения, но и общему объему финансовых ресурсов, направляемых в этот сектор. Основные причины неэффективности </w:t>
      </w:r>
      <w:r w:rsidR="0075179A">
        <w:rPr>
          <w:color w:val="000000"/>
        </w:rPr>
        <w:br/>
      </w:r>
      <w:r w:rsidRPr="00F527C0">
        <w:rPr>
          <w:color w:val="000000"/>
        </w:rPr>
        <w:t xml:space="preserve">ЖКХ </w:t>
      </w:r>
      <w:r w:rsidR="00F1511F">
        <w:rPr>
          <w:color w:val="000000"/>
        </w:rPr>
        <w:t>-</w:t>
      </w:r>
      <w:r w:rsidRPr="00F527C0">
        <w:rPr>
          <w:color w:val="000000"/>
        </w:rPr>
        <w:t xml:space="preserve"> высокий уровень износа основных фондов коммунального комплекса, неэффективность существующей системы управления в коммунальном секторе. В результате в ЖКХ отсутствуют стимулы для рационального ведения хозяйства, роста производительности труда, ослаблены мотивации энергосбережения, внедрения новых технологий, инвестиций в модернизацию сферы ЖКХ.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ЖКХ в сегодняшнем его состоянии характеризуется низкой инвестиционной привлекательностью при том, что уровень износа коммунальной инфраструктуры является критичным и требует привлечение больших инвестиций для модернизации и развития. Кроме того, объекты инфраструктуры являются морально устаревшими и не отвечают современным требованиям об энергетической эффективности. </w:t>
      </w:r>
    </w:p>
    <w:p w:rsidR="002F4525" w:rsidRPr="00F527C0" w:rsidRDefault="002F4525" w:rsidP="002F4525">
      <w:pPr>
        <w:tabs>
          <w:tab w:val="left" w:pos="525"/>
        </w:tabs>
        <w:ind w:firstLine="709"/>
        <w:jc w:val="both"/>
        <w:rPr>
          <w:color w:val="000000"/>
        </w:rPr>
      </w:pPr>
      <w:r w:rsidRPr="00F527C0">
        <w:rPr>
          <w:color w:val="000000"/>
        </w:rPr>
        <w:t>Потери, связанные с утечками из-за внутренней и внешней кор</w:t>
      </w:r>
      <w:r w:rsidR="00F1511F">
        <w:rPr>
          <w:color w:val="000000"/>
        </w:rPr>
        <w:t>розии труб, составляют более 20 </w:t>
      </w:r>
      <w:r w:rsidRPr="00F527C0">
        <w:rPr>
          <w:color w:val="000000"/>
        </w:rPr>
        <w:t xml:space="preserve">процентов, а срок службы теплотрасс </w:t>
      </w:r>
      <w:r w:rsidR="0075179A">
        <w:rPr>
          <w:color w:val="000000"/>
        </w:rPr>
        <w:br/>
      </w:r>
      <w:r w:rsidRPr="00F527C0">
        <w:rPr>
          <w:color w:val="000000"/>
        </w:rPr>
        <w:t xml:space="preserve">по этой причине в настоящее время в 4-6 раз ниже нормативного. Суммарные потери в тепловых сетях достигают 30 процентов от произведенной тепловой энергии. Процент износа тепловых сетей при общей протяженности </w:t>
      </w:r>
      <w:r w:rsidR="0075179A">
        <w:rPr>
          <w:color w:val="000000"/>
        </w:rPr>
        <w:br/>
      </w:r>
      <w:r w:rsidR="00F1511F">
        <w:rPr>
          <w:color w:val="000000"/>
        </w:rPr>
        <w:t>278,691 км</w:t>
      </w:r>
      <w:r w:rsidRPr="00F527C0">
        <w:rPr>
          <w:color w:val="000000"/>
        </w:rPr>
        <w:t xml:space="preserve"> составляет 64,8 процента.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Планово-предупредительный ремонт сетей и оборудования систем водоснабжения, коммунальной энергетики уступил место аварийно-восстановительным работам, единичные затраты на проведение которых </w:t>
      </w:r>
      <w:r w:rsidR="0075179A">
        <w:rPr>
          <w:color w:val="000000"/>
        </w:rPr>
        <w:br/>
      </w:r>
      <w:r w:rsidRPr="00F527C0">
        <w:rPr>
          <w:color w:val="000000"/>
        </w:rPr>
        <w:t>в 2,5-3 раза выше, чем затраты на плановый ремонт таких же объектов. Процент износа на водопроводных сетях при общей протяженности 513,66 км составляет более 63 процентов.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Большинство аварий на инженерных сетях происходит по причинам </w:t>
      </w:r>
      <w:r w:rsidR="0075179A">
        <w:rPr>
          <w:color w:val="000000"/>
        </w:rPr>
        <w:br/>
      </w:r>
      <w:r w:rsidRPr="00F527C0">
        <w:rPr>
          <w:color w:val="000000"/>
        </w:rPr>
        <w:t>их ветхости, поэтому дальнейшее увеличение износа сетей и сооружений приведет к резкому возрастанию аварий, ущерб от которых может значительно превысить затраты на их предотвращение.</w:t>
      </w:r>
    </w:p>
    <w:p w:rsidR="002F4525" w:rsidRPr="00F527C0" w:rsidRDefault="002F4525" w:rsidP="002F4525">
      <w:pPr>
        <w:shd w:val="clear" w:color="auto" w:fill="FFFFFF"/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На территории округа сложилась негативная тенденция: </w:t>
      </w:r>
      <w:r w:rsidR="0075179A">
        <w:rPr>
          <w:color w:val="000000"/>
        </w:rPr>
        <w:br/>
      </w:r>
      <w:r w:rsidRPr="00F527C0">
        <w:rPr>
          <w:color w:val="000000"/>
        </w:rPr>
        <w:t xml:space="preserve">при относительно достаточной мощности водозаборов, учитывая большой срок эксплуатации оборудования и сетей, процент износа и </w:t>
      </w:r>
      <w:r w:rsidR="00346DD5">
        <w:rPr>
          <w:color w:val="000000"/>
        </w:rPr>
        <w:t>так далее</w:t>
      </w:r>
      <w:r w:rsidRPr="00F527C0">
        <w:rPr>
          <w:color w:val="000000"/>
        </w:rPr>
        <w:t xml:space="preserve"> пропускная способность систем водоснабжения, водоотведения и теплоснабжения </w:t>
      </w:r>
      <w:r w:rsidR="00346DD5">
        <w:rPr>
          <w:color w:val="000000"/>
        </w:rPr>
        <w:br/>
      </w:r>
      <w:r w:rsidRPr="00F527C0">
        <w:rPr>
          <w:color w:val="000000"/>
        </w:rPr>
        <w:t>не обеспечивает бесперебойную работу объектов и сетей водоснабжения, водоотведения и теплоснабжения.</w:t>
      </w:r>
    </w:p>
    <w:p w:rsidR="002F4525" w:rsidRPr="00F527C0" w:rsidRDefault="002F4525" w:rsidP="002F4525">
      <w:pPr>
        <w:shd w:val="clear" w:color="auto" w:fill="FFFFFF"/>
        <w:ind w:firstLine="709"/>
        <w:jc w:val="both"/>
        <w:rPr>
          <w:color w:val="000000"/>
        </w:rPr>
      </w:pPr>
      <w:r w:rsidRPr="00F527C0">
        <w:rPr>
          <w:color w:val="000000"/>
        </w:rPr>
        <w:t>Из-за отсутствия сетей канализации по районам города и значительного превышения фактического объема сточных вод (50-60 тыс. куб.</w:t>
      </w:r>
      <w:r w:rsidR="00F1511F">
        <w:rPr>
          <w:color w:val="000000"/>
        </w:rPr>
        <w:t> </w:t>
      </w:r>
      <w:r w:rsidRPr="00F527C0">
        <w:rPr>
          <w:color w:val="000000"/>
        </w:rPr>
        <w:t>м./</w:t>
      </w:r>
      <w:proofErr w:type="spellStart"/>
      <w:r w:rsidRPr="00F527C0">
        <w:rPr>
          <w:color w:val="000000"/>
        </w:rPr>
        <w:t>сут</w:t>
      </w:r>
      <w:proofErr w:type="spellEnd"/>
      <w:r w:rsidRPr="00F527C0">
        <w:rPr>
          <w:color w:val="000000"/>
        </w:rPr>
        <w:t xml:space="preserve">.) </w:t>
      </w:r>
      <w:r w:rsidR="00346DD5">
        <w:rPr>
          <w:color w:val="000000"/>
        </w:rPr>
        <w:br/>
      </w:r>
      <w:r w:rsidRPr="00F527C0">
        <w:rPr>
          <w:color w:val="000000"/>
        </w:rPr>
        <w:t>над пропускной способностью существующих городских очистных сооружений, равной 40 тыс. куб.</w:t>
      </w:r>
      <w:r w:rsidR="00F1511F">
        <w:rPr>
          <w:color w:val="000000"/>
        </w:rPr>
        <w:t> </w:t>
      </w:r>
      <w:r w:rsidRPr="00F527C0">
        <w:rPr>
          <w:color w:val="000000"/>
        </w:rPr>
        <w:t>м./</w:t>
      </w:r>
      <w:proofErr w:type="spellStart"/>
      <w:r w:rsidRPr="00F527C0">
        <w:rPr>
          <w:color w:val="000000"/>
        </w:rPr>
        <w:t>сут</w:t>
      </w:r>
      <w:proofErr w:type="spellEnd"/>
      <w:r w:rsidRPr="00F527C0">
        <w:rPr>
          <w:color w:val="000000"/>
        </w:rPr>
        <w:t xml:space="preserve">., большая часть сточных вод </w:t>
      </w:r>
      <w:r w:rsidR="00346DD5">
        <w:rPr>
          <w:color w:val="000000"/>
        </w:rPr>
        <w:br/>
      </w:r>
      <w:r w:rsidRPr="00F527C0">
        <w:rPr>
          <w:color w:val="000000"/>
        </w:rPr>
        <w:t>без очистки сбрасывается в реки</w:t>
      </w:r>
      <w:proofErr w:type="gramStart"/>
      <w:r w:rsidRPr="00F527C0">
        <w:rPr>
          <w:color w:val="000000"/>
        </w:rPr>
        <w:t xml:space="preserve"> А</w:t>
      </w:r>
      <w:proofErr w:type="gramEnd"/>
      <w:r w:rsidRPr="00F527C0">
        <w:rPr>
          <w:color w:val="000000"/>
        </w:rPr>
        <w:t xml:space="preserve">й и Большая Тесьма. </w:t>
      </w:r>
    </w:p>
    <w:p w:rsidR="002F4525" w:rsidRPr="00F527C0" w:rsidRDefault="002F4525" w:rsidP="002F4525">
      <w:pPr>
        <w:shd w:val="clear" w:color="auto" w:fill="FFFFFF"/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Загрязняющие вещества в сбрасываемых без очистки сточных водах превышают установленные допустимые нормы в несколько раз. </w:t>
      </w:r>
    </w:p>
    <w:p w:rsidR="002F4525" w:rsidRPr="00F527C0" w:rsidRDefault="002F4525" w:rsidP="002F4525">
      <w:pPr>
        <w:tabs>
          <w:tab w:val="left" w:pos="525"/>
        </w:tabs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Вследствие этого, качество коммунальных услуг находится </w:t>
      </w:r>
      <w:r w:rsidR="00346DD5">
        <w:rPr>
          <w:color w:val="000000"/>
        </w:rPr>
        <w:br/>
      </w:r>
      <w:r w:rsidRPr="00F527C0">
        <w:rPr>
          <w:color w:val="000000"/>
        </w:rPr>
        <w:t xml:space="preserve">на неудовлетворительном уровне и не соответствует не только потребностям </w:t>
      </w:r>
      <w:r w:rsidR="00346DD5">
        <w:rPr>
          <w:color w:val="000000"/>
        </w:rPr>
        <w:br/>
      </w:r>
      <w:r w:rsidRPr="00F527C0">
        <w:rPr>
          <w:color w:val="000000"/>
        </w:rPr>
        <w:t>и ожиданиям населения, но и общему объему финансовых ресурсов, направляемых в этот сектор.</w:t>
      </w:r>
    </w:p>
    <w:p w:rsidR="002F4525" w:rsidRPr="00F527C0" w:rsidRDefault="002F4525" w:rsidP="002F4525">
      <w:pPr>
        <w:tabs>
          <w:tab w:val="left" w:pos="525"/>
        </w:tabs>
        <w:ind w:firstLine="709"/>
        <w:jc w:val="both"/>
        <w:rPr>
          <w:color w:val="000000"/>
        </w:rPr>
      </w:pPr>
      <w:r w:rsidRPr="00F527C0">
        <w:rPr>
          <w:color w:val="000000"/>
        </w:rPr>
        <w:t>Одна из причин неэффективности функционирования – наличие бесхозяйных сетей коммунального комплекса.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Около 5,0 км выявленных бесхозяйных сетей водоснабжения, водоотведения и теплоснабжения находятся в аварийном состоянии и требуют замены. </w:t>
      </w:r>
    </w:p>
    <w:p w:rsidR="002F4525" w:rsidRPr="00F527C0" w:rsidRDefault="002F4525" w:rsidP="002F4525">
      <w:pPr>
        <w:tabs>
          <w:tab w:val="left" w:pos="525"/>
        </w:tabs>
        <w:ind w:firstLine="709"/>
        <w:jc w:val="both"/>
        <w:rPr>
          <w:color w:val="000000"/>
        </w:rPr>
      </w:pPr>
      <w:r w:rsidRPr="00F527C0">
        <w:rPr>
          <w:color w:val="000000"/>
        </w:rPr>
        <w:t>Значительный объем сетей, не обслуживаемых сетевыми организациями, приводит к потерям энергоресурсов на бесхозяйных сетях, что значительно затрудняет эксплуатацию действующих сетей коммунальной инфраструктуры.</w:t>
      </w:r>
    </w:p>
    <w:p w:rsidR="002F4525" w:rsidRPr="00F527C0" w:rsidRDefault="002F4525" w:rsidP="002F4525">
      <w:pPr>
        <w:snapToGrid w:val="0"/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Решение проблемы программно-целевым методом позволит вернуть </w:t>
      </w:r>
      <w:r w:rsidR="00346DD5">
        <w:rPr>
          <w:color w:val="000000"/>
        </w:rPr>
        <w:br/>
      </w:r>
      <w:r w:rsidRPr="00F527C0">
        <w:rPr>
          <w:color w:val="000000"/>
        </w:rPr>
        <w:t xml:space="preserve">в строй действующих примерно 2 км сетей водоснабжения, водоотведения </w:t>
      </w:r>
      <w:r w:rsidR="00346DD5">
        <w:rPr>
          <w:color w:val="000000"/>
        </w:rPr>
        <w:br/>
      </w:r>
      <w:r w:rsidRPr="00F527C0">
        <w:rPr>
          <w:color w:val="000000"/>
        </w:rPr>
        <w:t xml:space="preserve">и теплоснабжения, предотвратить снижение надежности жизнеобеспечивающих систем водоснабжения, водоотведения, теплоснабжения; улучшить качество подаваемой потребителю питьевой воды </w:t>
      </w:r>
      <w:r w:rsidR="00346DD5">
        <w:rPr>
          <w:color w:val="000000"/>
        </w:rPr>
        <w:br/>
      </w:r>
      <w:r w:rsidRPr="00F527C0">
        <w:rPr>
          <w:color w:val="000000"/>
        </w:rPr>
        <w:t xml:space="preserve">в соответствии с нормативными показателями; увеличить долю сточных вод, очищенных до нормативных значений. </w:t>
      </w:r>
    </w:p>
    <w:p w:rsidR="002F4525" w:rsidRPr="00F527C0" w:rsidRDefault="002F4525" w:rsidP="002F4525">
      <w:pPr>
        <w:pStyle w:val="af5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Водоснабжение.</w:t>
      </w:r>
    </w:p>
    <w:p w:rsidR="002F4525" w:rsidRPr="00F527C0" w:rsidRDefault="002F4525" w:rsidP="002F4525">
      <w:pPr>
        <w:pStyle w:val="af5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Обеспечение населения качественной питьевой водой является одним </w:t>
      </w:r>
      <w:r w:rsidR="00346DD5">
        <w:rPr>
          <w:rFonts w:ascii="Times New Roman" w:hAnsi="Times New Roman"/>
          <w:bCs/>
          <w:iCs/>
          <w:color w:val="000000"/>
          <w:sz w:val="28"/>
          <w:szCs w:val="28"/>
        </w:rPr>
        <w:br/>
      </w: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из важнейших условий повышения качества и продолжительности жизни жителей округа. Некачественная вода является прямой или косвенной причиной большинства заболеваний. По экспертным оценкам, использование качественной питьевой воды позволит увеличить среднюю продолжительность жизни на 5-7 лет, а увеличение продолжительности жизни является одним </w:t>
      </w:r>
      <w:r w:rsidR="00346DD5">
        <w:rPr>
          <w:rFonts w:ascii="Times New Roman" w:hAnsi="Times New Roman"/>
          <w:bCs/>
          <w:iCs/>
          <w:color w:val="000000"/>
          <w:sz w:val="28"/>
          <w:szCs w:val="28"/>
        </w:rPr>
        <w:br/>
      </w: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из главных приоритетов стратегии развития округа до 2030 года.</w:t>
      </w:r>
    </w:p>
    <w:p w:rsidR="002F4525" w:rsidRPr="00F527C0" w:rsidRDefault="002F4525" w:rsidP="002F4525">
      <w:pPr>
        <w:pStyle w:val="af5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Для питьевого водоснабжения округа используются поверхностные </w:t>
      </w:r>
      <w:r w:rsidR="00346DD5">
        <w:rPr>
          <w:rFonts w:ascii="Times New Roman" w:hAnsi="Times New Roman"/>
          <w:bCs/>
          <w:iCs/>
          <w:color w:val="000000"/>
          <w:sz w:val="28"/>
          <w:szCs w:val="28"/>
        </w:rPr>
        <w:br/>
      </w: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и подземные источники. В качестве поверхностных источников, для которых характерна повышенная цветность, окисляемость, значительное содержание органических веществ, используются воды рек Малая Тесьма, Большая Тесьма и</w:t>
      </w:r>
      <w:proofErr w:type="gramStart"/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А</w:t>
      </w:r>
      <w:proofErr w:type="gramEnd"/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й. На этих реках сооружены плотины, образующие водохранилища. </w:t>
      </w:r>
    </w:p>
    <w:p w:rsidR="002F4525" w:rsidRPr="00F527C0" w:rsidRDefault="002F4525" w:rsidP="002F4525">
      <w:pPr>
        <w:pStyle w:val="af5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F527C0">
        <w:rPr>
          <w:rFonts w:ascii="Times New Roman" w:hAnsi="Times New Roman"/>
          <w:iCs/>
          <w:color w:val="000000"/>
          <w:sz w:val="28"/>
          <w:szCs w:val="28"/>
        </w:rPr>
        <w:t xml:space="preserve">Насосно-фильтровальная станция (далее – НФС) на реке Большая Тесьма </w:t>
      </w: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снабжает питьевой водой районы: вокзал, центр города, Северо-Запад, металлургический завод</w:t>
      </w:r>
      <w:r w:rsidRPr="00F527C0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2F4525" w:rsidRPr="00F527C0" w:rsidRDefault="002F4525" w:rsidP="002F4525">
      <w:pPr>
        <w:pStyle w:val="af5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proofErr w:type="gramStart"/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Построена</w:t>
      </w:r>
      <w:proofErr w:type="gramEnd"/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в 1929 году. После реконструкции в 1983 году НФС на реке Большая Тесьма имеет производительность 62 тыс. куб. м/</w:t>
      </w:r>
      <w:proofErr w:type="spellStart"/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сут</w:t>
      </w:r>
      <w:proofErr w:type="spellEnd"/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2F4525" w:rsidRPr="00F527C0" w:rsidRDefault="002F4525" w:rsidP="002F4525">
      <w:pPr>
        <w:pStyle w:val="af5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Вода на </w:t>
      </w:r>
      <w:proofErr w:type="spellStart"/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Тесьминскую</w:t>
      </w:r>
      <w:proofErr w:type="spellEnd"/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НФС поступает из двух водохранилищ: на реке Большая Тесьма объемом 7 млн. 600 тыс. куб.</w:t>
      </w:r>
      <w:r w:rsidR="00346DD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м., на реке Малая Тесьма объемом 1 млн. 145 тыс. куб.</w:t>
      </w:r>
      <w:r w:rsidR="00346DD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м.</w:t>
      </w:r>
    </w:p>
    <w:p w:rsidR="002F4525" w:rsidRPr="00F527C0" w:rsidRDefault="002F4525" w:rsidP="002F4525">
      <w:pPr>
        <w:pStyle w:val="af5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Водохранилище на реке Малая Тесьма выполняет функцию </w:t>
      </w:r>
      <w:proofErr w:type="gramStart"/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резервного</w:t>
      </w:r>
      <w:proofErr w:type="gramEnd"/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, </w:t>
      </w:r>
      <w:r w:rsidR="00346DD5">
        <w:rPr>
          <w:rFonts w:ascii="Times New Roman" w:hAnsi="Times New Roman"/>
          <w:bCs/>
          <w:iCs/>
          <w:color w:val="000000"/>
          <w:sz w:val="28"/>
          <w:szCs w:val="28"/>
        </w:rPr>
        <w:br/>
      </w: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в настоящее время находится в стадии реконструкции. Цель реконструкции: увеличение полезной водоотдачи, углубление чаши водохранилища, устройство регулируемого стока.</w:t>
      </w:r>
    </w:p>
    <w:p w:rsidR="002F4525" w:rsidRPr="00F527C0" w:rsidRDefault="002F4525" w:rsidP="002F4525">
      <w:pPr>
        <w:pStyle w:val="af5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Водохранилище на реке Большая Тесьма является основным источником питьевой воды в городе. Водозабор, расположенный на расстоянии </w:t>
      </w:r>
      <w:r w:rsidR="00346DD5">
        <w:rPr>
          <w:rFonts w:ascii="Times New Roman" w:hAnsi="Times New Roman"/>
          <w:bCs/>
          <w:iCs/>
          <w:color w:val="000000"/>
          <w:sz w:val="28"/>
          <w:szCs w:val="28"/>
        </w:rPr>
        <w:br/>
      </w: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100 м. от плотины водохранилища, самотеком подает воду на НФС, расположенной от плотины на расстоянии 300 м., по двум водоводам</w:t>
      </w:r>
      <w:proofErr w:type="gramStart"/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346DD5">
        <w:rPr>
          <w:rFonts w:ascii="Times New Roman" w:hAnsi="Times New Roman"/>
          <w:bCs/>
          <w:iCs/>
          <w:color w:val="000000"/>
          <w:sz w:val="28"/>
          <w:szCs w:val="28"/>
        </w:rPr>
        <w:br/>
      </w: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Д</w:t>
      </w:r>
      <w:proofErr w:type="gramEnd"/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=700 мм. Вода от насосной станции первого  подъема по трем водоводам: диаметром 500 мм и двум  диаметром 300 мм</w:t>
      </w:r>
      <w:proofErr w:type="gramStart"/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  <w:proofErr w:type="gramEnd"/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п</w:t>
      </w:r>
      <w:proofErr w:type="gramEnd"/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оступает на очистные сооружения. Очистка воды осуществляется по двум схемам.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По первой схеме (старая станция очистки), вода поступает в смеситель, где происходит первичное хлорирование, далее в отстойники (2 шт.), </w:t>
      </w:r>
      <w:r w:rsidR="00346DD5">
        <w:rPr>
          <w:color w:val="000000"/>
        </w:rPr>
        <w:br/>
      </w:r>
      <w:r w:rsidRPr="00F527C0">
        <w:rPr>
          <w:color w:val="000000"/>
        </w:rPr>
        <w:t>из отстойников вода поступает на фильтры АКХ (10 шт.). Отфильтрованная вода по трубопроводу, в который подается хлор и происходит вторичное хлорирование, поступает в резервуары чистой воды.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По второй схеме (новое здание), вода поступает для предварительной очистки на барабанные сетки. Пройдя барабанные сетки, вода через водосливы попадает в канал и далее по трубопроводу, в который подается хлор </w:t>
      </w:r>
      <w:r w:rsidR="00346DD5">
        <w:rPr>
          <w:color w:val="000000"/>
        </w:rPr>
        <w:br/>
      </w:r>
      <w:r w:rsidRPr="00F527C0">
        <w:rPr>
          <w:color w:val="000000"/>
        </w:rPr>
        <w:t>для первичного хлорирования, поступает в контактный резервуар, обеспечивающий контакт воды с хлором. После контактного резервуара вода попадает на микрофильтры. После микрофильтров по трубопроводу, в который подается хлор, вода поступает в резервуар чистой воды.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В периоды резкого ухудшения качества исходной воды, проводимые мероприятия (увеличение дозы при первичном хлорировании, интенсивная промывка песка, исключается из работы вторая схема очистки) дают положительный результат, но не решают проблемы в целом. 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>Новый блок очистной станции был сдан с недоделками, из-за которых ввести в действие контактные осветлители было невозможно. По согласованию с проектным институтом были смонтированы микрофильтры, которые работают в настоящее время.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В 1993-2005 годах в шести контактных осветлителях были установлены кессоны из нержавеющей стали, лотки и дренажные трубы выполнены </w:t>
      </w:r>
      <w:r w:rsidR="00F1511F">
        <w:rPr>
          <w:color w:val="000000"/>
        </w:rPr>
        <w:br/>
      </w:r>
      <w:r w:rsidRPr="00F527C0">
        <w:rPr>
          <w:color w:val="000000"/>
        </w:rPr>
        <w:t xml:space="preserve">из того же материала. 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>В настоящее время необходимо выполнить проектные работы:</w:t>
      </w:r>
    </w:p>
    <w:p w:rsidR="002F4525" w:rsidRPr="00F527C0" w:rsidRDefault="00F1511F" w:rsidP="00F1511F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2F4525" w:rsidRPr="00F527C0">
        <w:rPr>
          <w:color w:val="000000"/>
        </w:rPr>
        <w:t xml:space="preserve">по </w:t>
      </w:r>
      <w:proofErr w:type="spellStart"/>
      <w:r w:rsidR="002F4525" w:rsidRPr="00F527C0">
        <w:rPr>
          <w:color w:val="000000"/>
        </w:rPr>
        <w:t>реагентному</w:t>
      </w:r>
      <w:proofErr w:type="spellEnd"/>
      <w:r w:rsidR="002F4525" w:rsidRPr="00F527C0">
        <w:rPr>
          <w:color w:val="000000"/>
        </w:rPr>
        <w:t xml:space="preserve"> хозяйству;</w:t>
      </w:r>
    </w:p>
    <w:p w:rsidR="002F4525" w:rsidRPr="00F527C0" w:rsidRDefault="00F1511F" w:rsidP="00F1511F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2F4525" w:rsidRPr="00F527C0">
        <w:rPr>
          <w:color w:val="000000"/>
        </w:rPr>
        <w:t>по канализационной насосной станции и напорному коллектору;</w:t>
      </w:r>
    </w:p>
    <w:p w:rsidR="002F4525" w:rsidRPr="00F527C0" w:rsidRDefault="00F1511F" w:rsidP="00F1511F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2F4525" w:rsidRPr="00F527C0">
        <w:rPr>
          <w:color w:val="000000"/>
        </w:rPr>
        <w:t>по сооружениям для очистки и повторного использования промывной воды фильтров и контактных осветлителей;</w:t>
      </w:r>
    </w:p>
    <w:p w:rsidR="002F4525" w:rsidRPr="00F527C0" w:rsidRDefault="00F1511F" w:rsidP="00F1511F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2F4525" w:rsidRPr="00F527C0">
        <w:rPr>
          <w:color w:val="000000"/>
        </w:rPr>
        <w:t>по башне промывной воды.</w:t>
      </w:r>
    </w:p>
    <w:p w:rsidR="002F4525" w:rsidRPr="00F527C0" w:rsidRDefault="002F4525" w:rsidP="002F4525">
      <w:pPr>
        <w:pStyle w:val="af5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F527C0">
        <w:rPr>
          <w:rFonts w:ascii="Times New Roman" w:hAnsi="Times New Roman"/>
          <w:iCs/>
          <w:color w:val="000000"/>
          <w:sz w:val="28"/>
          <w:szCs w:val="28"/>
        </w:rPr>
        <w:t xml:space="preserve">НФС на проспекте Гагарина была </w:t>
      </w: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построена в 1974 году </w:t>
      </w:r>
      <w:r w:rsidR="00346DD5">
        <w:rPr>
          <w:rFonts w:ascii="Times New Roman" w:hAnsi="Times New Roman"/>
          <w:bCs/>
          <w:iCs/>
          <w:color w:val="000000"/>
          <w:sz w:val="28"/>
          <w:szCs w:val="28"/>
        </w:rPr>
        <w:br/>
      </w: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и предназначается для обеспечения питьевой водой районов </w:t>
      </w:r>
      <w:r w:rsidR="00346DD5">
        <w:rPr>
          <w:rFonts w:ascii="Times New Roman" w:hAnsi="Times New Roman"/>
          <w:bCs/>
          <w:iCs/>
          <w:color w:val="000000"/>
          <w:sz w:val="28"/>
          <w:szCs w:val="28"/>
        </w:rPr>
        <w:br/>
      </w: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пр. </w:t>
      </w:r>
      <w:r w:rsidR="00346DD5">
        <w:rPr>
          <w:rFonts w:ascii="Times New Roman" w:hAnsi="Times New Roman"/>
          <w:bCs/>
          <w:iCs/>
          <w:color w:val="000000"/>
          <w:sz w:val="28"/>
          <w:szCs w:val="28"/>
        </w:rPr>
        <w:t xml:space="preserve">им. Ю.А. </w:t>
      </w: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Гагарина </w:t>
      </w:r>
      <w:r w:rsidR="00346DD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(1-го, 2-го и 3-го микрорайонов). Производительность </w:t>
      </w:r>
      <w:r w:rsidR="00346DD5">
        <w:rPr>
          <w:rFonts w:ascii="Times New Roman" w:hAnsi="Times New Roman"/>
          <w:bCs/>
          <w:iCs/>
          <w:color w:val="000000"/>
          <w:sz w:val="28"/>
          <w:szCs w:val="28"/>
        </w:rPr>
        <w:t>-</w:t>
      </w: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26 тыс. куб.</w:t>
      </w:r>
      <w:r w:rsidR="00346DD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м./</w:t>
      </w:r>
      <w:proofErr w:type="spellStart"/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сут</w:t>
      </w:r>
      <w:proofErr w:type="spellEnd"/>
      <w:r w:rsidRPr="00F527C0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>Действующей схемой водоподготовки предусмотрена механическая очистка воды на сетчатых микрофильтрах с последующим обеззараживанием хлором.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Для совершенствования технологии очистки воды в 1997 году был введен в действие блок </w:t>
      </w:r>
      <w:proofErr w:type="spellStart"/>
      <w:r w:rsidRPr="00F527C0">
        <w:rPr>
          <w:color w:val="000000"/>
        </w:rPr>
        <w:t>динамопесчанных</w:t>
      </w:r>
      <w:proofErr w:type="spellEnd"/>
      <w:r w:rsidRPr="00F527C0">
        <w:rPr>
          <w:color w:val="000000"/>
        </w:rPr>
        <w:t xml:space="preserve"> фильтров, примененных впервые в России. «Ноу-хау» </w:t>
      </w:r>
      <w:proofErr w:type="spellStart"/>
      <w:r w:rsidRPr="00F527C0">
        <w:rPr>
          <w:color w:val="000000"/>
        </w:rPr>
        <w:t>динамопесчанных</w:t>
      </w:r>
      <w:proofErr w:type="spellEnd"/>
      <w:r w:rsidRPr="00F527C0">
        <w:rPr>
          <w:color w:val="000000"/>
        </w:rPr>
        <w:t xml:space="preserve"> фильтров заключается в их конструктивной особенности, позволяющей проводить фильтрацию воды с высокой скоростью по схеме «сверху-вниз». При этом производится постоянная очистка загрязненного песка без остановки фильтра на промывку.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Очистка исходной воды, с вводом в действие песчаных фильтров, стала осуществляться по следующей схеме: предварительная фильтрация </w:t>
      </w:r>
      <w:r w:rsidR="00346DD5">
        <w:rPr>
          <w:color w:val="000000"/>
        </w:rPr>
        <w:br/>
      </w:r>
      <w:r w:rsidRPr="00F527C0">
        <w:rPr>
          <w:color w:val="000000"/>
        </w:rPr>
        <w:t xml:space="preserve">от </w:t>
      </w:r>
      <w:proofErr w:type="spellStart"/>
      <w:r w:rsidR="00346DD5">
        <w:rPr>
          <w:color w:val="000000"/>
        </w:rPr>
        <w:t>зо</w:t>
      </w:r>
      <w:r w:rsidRPr="00F527C0">
        <w:rPr>
          <w:color w:val="000000"/>
        </w:rPr>
        <w:t>о</w:t>
      </w:r>
      <w:proofErr w:type="spellEnd"/>
      <w:r w:rsidRPr="00F527C0">
        <w:rPr>
          <w:color w:val="000000"/>
        </w:rPr>
        <w:t>- и фитопланктона и грубодисперсной смеси на сетчатых микрофильтрах</w:t>
      </w:r>
      <w:r w:rsidR="00346DD5">
        <w:rPr>
          <w:color w:val="000000"/>
        </w:rPr>
        <w:t> -</w:t>
      </w:r>
      <w:r w:rsidRPr="00F527C0">
        <w:rPr>
          <w:color w:val="000000"/>
        </w:rPr>
        <w:t xml:space="preserve"> </w:t>
      </w:r>
      <w:proofErr w:type="spellStart"/>
      <w:r w:rsidRPr="00F527C0">
        <w:rPr>
          <w:color w:val="000000"/>
        </w:rPr>
        <w:t>реагентная</w:t>
      </w:r>
      <w:proofErr w:type="spellEnd"/>
      <w:r w:rsidRPr="00F527C0">
        <w:rPr>
          <w:color w:val="000000"/>
        </w:rPr>
        <w:t xml:space="preserve"> обработка воды с целью интенсификации процесса осаждения взвеси и улучшения качества воды </w:t>
      </w:r>
      <w:r w:rsidR="00346DD5">
        <w:rPr>
          <w:color w:val="000000"/>
        </w:rPr>
        <w:t>-</w:t>
      </w:r>
      <w:r w:rsidRPr="00F527C0">
        <w:rPr>
          <w:color w:val="000000"/>
        </w:rPr>
        <w:t xml:space="preserve"> фильтрование </w:t>
      </w:r>
      <w:r w:rsidR="00346DD5">
        <w:rPr>
          <w:color w:val="000000"/>
        </w:rPr>
        <w:br/>
      </w:r>
      <w:r w:rsidRPr="00F527C0">
        <w:rPr>
          <w:color w:val="000000"/>
        </w:rPr>
        <w:t xml:space="preserve">на </w:t>
      </w:r>
      <w:proofErr w:type="spellStart"/>
      <w:r w:rsidRPr="00F527C0">
        <w:rPr>
          <w:color w:val="000000"/>
        </w:rPr>
        <w:t>динамопесчанных</w:t>
      </w:r>
      <w:proofErr w:type="spellEnd"/>
      <w:r w:rsidRPr="00F527C0">
        <w:rPr>
          <w:color w:val="000000"/>
        </w:rPr>
        <w:t xml:space="preserve"> фильтрах, обеспечивающих эффективную очистку </w:t>
      </w:r>
      <w:r w:rsidR="00346DD5">
        <w:rPr>
          <w:color w:val="000000"/>
        </w:rPr>
        <w:t>-</w:t>
      </w:r>
      <w:r w:rsidRPr="00F527C0">
        <w:rPr>
          <w:color w:val="000000"/>
        </w:rPr>
        <w:t xml:space="preserve"> обеззараживание хлором.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>Начатая в 1996 году реконструкция НФС, из-за отсутствия финансирования, не была завершена.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Отсутствие здания </w:t>
      </w:r>
      <w:proofErr w:type="spellStart"/>
      <w:r w:rsidRPr="00F527C0">
        <w:rPr>
          <w:color w:val="000000"/>
        </w:rPr>
        <w:t>реагентного</w:t>
      </w:r>
      <w:proofErr w:type="spellEnd"/>
      <w:r w:rsidRPr="00F527C0">
        <w:rPr>
          <w:color w:val="000000"/>
        </w:rPr>
        <w:t xml:space="preserve"> хозяйства, в котором приготовляется </w:t>
      </w:r>
      <w:r w:rsidR="00346DD5">
        <w:rPr>
          <w:color w:val="000000"/>
        </w:rPr>
        <w:br/>
      </w:r>
      <w:r w:rsidRPr="00F527C0">
        <w:rPr>
          <w:color w:val="000000"/>
        </w:rPr>
        <w:t xml:space="preserve">и дозируется на установках раствор коагулянта, не позволяет вести непрерывный процесс </w:t>
      </w:r>
      <w:proofErr w:type="spellStart"/>
      <w:r w:rsidRPr="00F527C0">
        <w:rPr>
          <w:color w:val="000000"/>
        </w:rPr>
        <w:t>коагулирования</w:t>
      </w:r>
      <w:proofErr w:type="spellEnd"/>
      <w:r w:rsidRPr="00F527C0">
        <w:rPr>
          <w:color w:val="000000"/>
        </w:rPr>
        <w:t xml:space="preserve">. В процессе 10-ти летней эксплуатации </w:t>
      </w:r>
      <w:proofErr w:type="spellStart"/>
      <w:r w:rsidRPr="00F527C0">
        <w:rPr>
          <w:color w:val="000000"/>
        </w:rPr>
        <w:t>динамопесчанных</w:t>
      </w:r>
      <w:proofErr w:type="spellEnd"/>
      <w:r w:rsidRPr="00F527C0">
        <w:rPr>
          <w:color w:val="000000"/>
        </w:rPr>
        <w:t xml:space="preserve"> фильтров в период паводка, когда исходная вода поступает </w:t>
      </w:r>
      <w:r w:rsidR="00346DD5">
        <w:rPr>
          <w:color w:val="000000"/>
        </w:rPr>
        <w:br/>
      </w:r>
      <w:r w:rsidRPr="00F527C0">
        <w:rPr>
          <w:color w:val="000000"/>
        </w:rPr>
        <w:t xml:space="preserve">с физическими показателями: по цветности до 80 градусов, мутности </w:t>
      </w:r>
      <w:r w:rsidR="00346DD5">
        <w:rPr>
          <w:color w:val="000000"/>
        </w:rPr>
        <w:br/>
      </w:r>
      <w:r w:rsidRPr="00F527C0">
        <w:rPr>
          <w:color w:val="000000"/>
        </w:rPr>
        <w:t>до 9 мг</w:t>
      </w:r>
      <w:proofErr w:type="gramStart"/>
      <w:r w:rsidRPr="00F527C0">
        <w:rPr>
          <w:color w:val="000000"/>
        </w:rPr>
        <w:t>.</w:t>
      </w:r>
      <w:proofErr w:type="gramEnd"/>
      <w:r w:rsidRPr="00F527C0">
        <w:rPr>
          <w:color w:val="000000"/>
        </w:rPr>
        <w:t>/</w:t>
      </w:r>
      <w:proofErr w:type="gramStart"/>
      <w:r w:rsidRPr="00F527C0">
        <w:rPr>
          <w:color w:val="000000"/>
        </w:rPr>
        <w:t>л</w:t>
      </w:r>
      <w:proofErr w:type="gramEnd"/>
      <w:r w:rsidRPr="00F527C0">
        <w:rPr>
          <w:color w:val="000000"/>
        </w:rPr>
        <w:t xml:space="preserve">., производительность фильтров снижается на 40 процентов </w:t>
      </w:r>
      <w:r w:rsidR="00346DD5">
        <w:rPr>
          <w:color w:val="000000"/>
        </w:rPr>
        <w:br/>
      </w:r>
      <w:r w:rsidRPr="00F527C0">
        <w:rPr>
          <w:color w:val="000000"/>
        </w:rPr>
        <w:t>из-за большого сопротивления песчаной загрузки и снижения скорости фильтрации; ухудшается качество питьевой воды по этим показателям.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>Для решения проблемы качества питьевой воды необходимо выполнить проектные работы:</w:t>
      </w:r>
    </w:p>
    <w:p w:rsidR="002F4525" w:rsidRPr="00F527C0" w:rsidRDefault="00F1511F" w:rsidP="00F1511F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2F4525" w:rsidRPr="00F527C0">
        <w:rPr>
          <w:color w:val="000000"/>
        </w:rPr>
        <w:t>по расширению НФС;</w:t>
      </w:r>
    </w:p>
    <w:p w:rsidR="002F4525" w:rsidRPr="00F527C0" w:rsidRDefault="00F1511F" w:rsidP="00F1511F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2F4525" w:rsidRPr="00F527C0">
        <w:rPr>
          <w:color w:val="000000"/>
        </w:rPr>
        <w:t>по реконструкции зала сетчатых микрофильтров;</w:t>
      </w:r>
    </w:p>
    <w:p w:rsidR="002F4525" w:rsidRPr="00F527C0" w:rsidRDefault="00F1511F" w:rsidP="00F1511F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2F4525" w:rsidRPr="00F527C0">
        <w:rPr>
          <w:color w:val="000000"/>
        </w:rPr>
        <w:t>по реконструкции систем тепло- и энергоснабжения;</w:t>
      </w:r>
    </w:p>
    <w:p w:rsidR="002F4525" w:rsidRPr="00F527C0" w:rsidRDefault="00F1511F" w:rsidP="00F1511F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2F4525" w:rsidRPr="00F527C0">
        <w:rPr>
          <w:color w:val="000000"/>
        </w:rPr>
        <w:t xml:space="preserve">по переводу метода обеззараживания жидким хлором на </w:t>
      </w:r>
      <w:proofErr w:type="gramStart"/>
      <w:r w:rsidR="002F4525" w:rsidRPr="00F527C0">
        <w:rPr>
          <w:color w:val="000000"/>
        </w:rPr>
        <w:t>безопасный</w:t>
      </w:r>
      <w:proofErr w:type="gramEnd"/>
      <w:r w:rsidR="002F4525" w:rsidRPr="00F527C0">
        <w:rPr>
          <w:color w:val="000000"/>
        </w:rPr>
        <w:t xml:space="preserve">, </w:t>
      </w:r>
      <w:r>
        <w:rPr>
          <w:color w:val="000000"/>
        </w:rPr>
        <w:br/>
      </w:r>
      <w:r w:rsidR="002F4525" w:rsidRPr="00F527C0">
        <w:rPr>
          <w:color w:val="000000"/>
        </w:rPr>
        <w:t>из-за непосредственной близости жилой застройки, что создает угрозу жизни людей.</w:t>
      </w:r>
    </w:p>
    <w:p w:rsidR="002F4525" w:rsidRPr="00F527C0" w:rsidRDefault="002F4525" w:rsidP="002F4525">
      <w:pPr>
        <w:tabs>
          <w:tab w:val="left" w:pos="851"/>
        </w:tabs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В г. Златоусте расположено еще одно водохранилище </w:t>
      </w:r>
      <w:r w:rsidR="00346DD5">
        <w:rPr>
          <w:color w:val="000000"/>
        </w:rPr>
        <w:t>-</w:t>
      </w:r>
      <w:r w:rsidRPr="00F527C0">
        <w:rPr>
          <w:color w:val="000000"/>
        </w:rPr>
        <w:t xml:space="preserve"> </w:t>
      </w:r>
      <w:proofErr w:type="spellStart"/>
      <w:r w:rsidRPr="00F527C0">
        <w:rPr>
          <w:color w:val="000000"/>
        </w:rPr>
        <w:t>Айское</w:t>
      </w:r>
      <w:proofErr w:type="spellEnd"/>
      <w:r w:rsidRPr="00F527C0">
        <w:rPr>
          <w:color w:val="000000"/>
        </w:rPr>
        <w:t xml:space="preserve">. </w:t>
      </w:r>
      <w:r w:rsidR="00346DD5">
        <w:rPr>
          <w:color w:val="000000"/>
        </w:rPr>
        <w:br/>
      </w:r>
      <w:r w:rsidRPr="00F527C0">
        <w:rPr>
          <w:color w:val="000000"/>
        </w:rPr>
        <w:t xml:space="preserve">Из </w:t>
      </w:r>
      <w:proofErr w:type="spellStart"/>
      <w:r w:rsidRPr="00F527C0">
        <w:rPr>
          <w:color w:val="000000"/>
        </w:rPr>
        <w:t>Айского</w:t>
      </w:r>
      <w:proofErr w:type="spellEnd"/>
      <w:r w:rsidRPr="00F527C0">
        <w:rPr>
          <w:color w:val="000000"/>
        </w:rPr>
        <w:t xml:space="preserve"> водохранилища снабжается: частично Юго-Восточный </w:t>
      </w:r>
      <w:r w:rsidR="00410AFA">
        <w:rPr>
          <w:color w:val="000000"/>
        </w:rPr>
        <w:br/>
      </w:r>
      <w:r w:rsidRPr="00F527C0">
        <w:rPr>
          <w:color w:val="000000"/>
        </w:rPr>
        <w:t xml:space="preserve">район  и частично Центральный район (проспект </w:t>
      </w:r>
      <w:r w:rsidR="00410AFA">
        <w:rPr>
          <w:color w:val="000000"/>
        </w:rPr>
        <w:t xml:space="preserve">им. Ю.А. </w:t>
      </w:r>
      <w:r w:rsidRPr="00F527C0">
        <w:rPr>
          <w:color w:val="000000"/>
        </w:rPr>
        <w:t xml:space="preserve">Гагарина </w:t>
      </w:r>
      <w:r w:rsidR="00410AFA">
        <w:rPr>
          <w:color w:val="000000"/>
        </w:rPr>
        <w:t>-</w:t>
      </w:r>
      <w:r w:rsidR="00410AFA">
        <w:rPr>
          <w:color w:val="000000"/>
        </w:rPr>
        <w:br/>
      </w:r>
      <w:r w:rsidRPr="00F527C0">
        <w:rPr>
          <w:color w:val="000000"/>
        </w:rPr>
        <w:t>3-й микрорайон).</w:t>
      </w:r>
    </w:p>
    <w:p w:rsidR="002F4525" w:rsidRPr="00F527C0" w:rsidRDefault="002F4525" w:rsidP="002F4525">
      <w:pPr>
        <w:tabs>
          <w:tab w:val="left" w:pos="851"/>
        </w:tabs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В мае 2019 года произошел провал грунта размером 12 метров вдоль левобережной подпорной стенки и 2-3 метра от стены на глубину </w:t>
      </w:r>
      <w:r w:rsidR="00346DD5">
        <w:rPr>
          <w:color w:val="000000"/>
        </w:rPr>
        <w:br/>
      </w:r>
      <w:r w:rsidRPr="00F527C0">
        <w:rPr>
          <w:color w:val="000000"/>
        </w:rPr>
        <w:t xml:space="preserve">от 1 до 2,5 метров. По всей длине стенки четыре сквозные трещины. </w:t>
      </w:r>
      <w:proofErr w:type="gramStart"/>
      <w:r w:rsidRPr="00F527C0">
        <w:rPr>
          <w:color w:val="000000"/>
        </w:rPr>
        <w:t xml:space="preserve">Левобережная подпорная стенка наклонена вовнутрь водобоя со смещением </w:t>
      </w:r>
      <w:r w:rsidR="00346DD5">
        <w:rPr>
          <w:color w:val="000000"/>
        </w:rPr>
        <w:br/>
      </w:r>
      <w:r w:rsidRPr="00F527C0">
        <w:rPr>
          <w:color w:val="000000"/>
        </w:rPr>
        <w:t xml:space="preserve">до 40 см. Служебный металлический мостик между правой и левой подпорными стенками деформирован с выгибом вверх из-за наклона стены. </w:t>
      </w:r>
      <w:proofErr w:type="gramEnd"/>
    </w:p>
    <w:p w:rsidR="002F4525" w:rsidRPr="00F527C0" w:rsidRDefault="002F4525" w:rsidP="002F4525">
      <w:pPr>
        <w:tabs>
          <w:tab w:val="left" w:pos="851"/>
        </w:tabs>
        <w:ind w:firstLine="709"/>
        <w:jc w:val="both"/>
        <w:rPr>
          <w:color w:val="000000"/>
        </w:rPr>
      </w:pPr>
      <w:r w:rsidRPr="00F527C0">
        <w:rPr>
          <w:color w:val="000000"/>
        </w:rPr>
        <w:t>Проведенное обследование показало:</w:t>
      </w:r>
    </w:p>
    <w:p w:rsidR="002F4525" w:rsidRPr="00F527C0" w:rsidRDefault="00346DD5" w:rsidP="00346DD5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0D3B3D">
        <w:rPr>
          <w:color w:val="000000"/>
        </w:rPr>
        <w:t xml:space="preserve">в </w:t>
      </w:r>
      <w:r w:rsidR="002F4525" w:rsidRPr="00F527C0">
        <w:rPr>
          <w:color w:val="000000"/>
        </w:rPr>
        <w:t xml:space="preserve">зоне гашения энергии водного потока в водобойной части водосбросного сооружения произошло разрушение бетона в нижней части водобойной левобережной стенки с образованием двух сквозных трещин, связанное вероятно с ненадлежащим качеством бетона, </w:t>
      </w:r>
    </w:p>
    <w:p w:rsidR="002F4525" w:rsidRPr="00F527C0" w:rsidRDefault="00346DD5" w:rsidP="00346DD5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2F4525" w:rsidRPr="00F527C0">
        <w:rPr>
          <w:color w:val="000000"/>
        </w:rPr>
        <w:t xml:space="preserve">в результате прохождения водного потока через отверстия </w:t>
      </w:r>
      <w:r>
        <w:rPr>
          <w:color w:val="000000"/>
        </w:rPr>
        <w:br/>
      </w:r>
      <w:r w:rsidR="002F4525" w:rsidRPr="00F527C0">
        <w:rPr>
          <w:color w:val="000000"/>
        </w:rPr>
        <w:t>в левобережной подпорной стенке произошел размыв и вынос грунта обратной засыпки стенки, приведший к провалу грунта,</w:t>
      </w:r>
    </w:p>
    <w:p w:rsidR="002F4525" w:rsidRPr="00F527C0" w:rsidRDefault="00346DD5" w:rsidP="00346DD5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2F4525" w:rsidRPr="00F527C0">
        <w:rPr>
          <w:color w:val="000000"/>
        </w:rPr>
        <w:t>вынос грунта и разрушение бетона привели к потере устойчивости стенки и её деформации, общая устойчивость стенки сохраняется за счет распорки мостиком и частично за счет сохранившейся арматуры в местах разрушения бетона.</w:t>
      </w:r>
    </w:p>
    <w:p w:rsidR="002F4525" w:rsidRPr="00F527C0" w:rsidRDefault="002F4525" w:rsidP="002F4525">
      <w:pPr>
        <w:tabs>
          <w:tab w:val="left" w:pos="851"/>
        </w:tabs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Основной вывод </w:t>
      </w:r>
      <w:r w:rsidR="00343A0A">
        <w:rPr>
          <w:color w:val="000000"/>
        </w:rPr>
        <w:t>–</w:t>
      </w:r>
      <w:r w:rsidRPr="00F527C0">
        <w:rPr>
          <w:color w:val="000000"/>
        </w:rPr>
        <w:t xml:space="preserve"> </w:t>
      </w:r>
      <w:r w:rsidR="00343A0A">
        <w:rPr>
          <w:color w:val="000000"/>
        </w:rPr>
        <w:t xml:space="preserve">гидротехническое сооружение (далее - </w:t>
      </w:r>
      <w:r w:rsidRPr="00F527C0">
        <w:rPr>
          <w:color w:val="000000"/>
        </w:rPr>
        <w:t>ГТС</w:t>
      </w:r>
      <w:r w:rsidR="00343A0A">
        <w:rPr>
          <w:color w:val="000000"/>
        </w:rPr>
        <w:t>)</w:t>
      </w:r>
      <w:r w:rsidRPr="00F527C0">
        <w:rPr>
          <w:color w:val="000000"/>
        </w:rPr>
        <w:t xml:space="preserve"> </w:t>
      </w:r>
      <w:proofErr w:type="spellStart"/>
      <w:r w:rsidRPr="00F527C0">
        <w:rPr>
          <w:color w:val="000000"/>
        </w:rPr>
        <w:t>Айское</w:t>
      </w:r>
      <w:proofErr w:type="spellEnd"/>
      <w:r w:rsidRPr="00F527C0">
        <w:rPr>
          <w:color w:val="000000"/>
        </w:rPr>
        <w:t xml:space="preserve"> водохранилище находится в аварийном состоянии, требуется незамедлительное выполнение мероприятий.</w:t>
      </w:r>
    </w:p>
    <w:p w:rsidR="002F4525" w:rsidRPr="00F527C0" w:rsidRDefault="002F4525" w:rsidP="002F4525">
      <w:pPr>
        <w:tabs>
          <w:tab w:val="left" w:pos="851"/>
        </w:tabs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В 2019 году Администрацией Златоустовского городского округа совместно с </w:t>
      </w:r>
      <w:r w:rsidR="00343A0A">
        <w:rPr>
          <w:color w:val="000000"/>
        </w:rPr>
        <w:t>муниципальным унитарным предприятием</w:t>
      </w:r>
      <w:r w:rsidRPr="00F527C0">
        <w:rPr>
          <w:color w:val="000000"/>
        </w:rPr>
        <w:t xml:space="preserve"> «Водоснабжение ЗГО» реализованы мероприятия по предотвращению аварийной ситуации на </w:t>
      </w:r>
      <w:proofErr w:type="spellStart"/>
      <w:r w:rsidRPr="00F527C0">
        <w:rPr>
          <w:color w:val="000000"/>
        </w:rPr>
        <w:t>Айском</w:t>
      </w:r>
      <w:proofErr w:type="spellEnd"/>
      <w:r w:rsidRPr="00F527C0">
        <w:rPr>
          <w:color w:val="000000"/>
        </w:rPr>
        <w:t xml:space="preserve"> водохранилище на средства областного бюджета:</w:t>
      </w:r>
    </w:p>
    <w:p w:rsidR="002F4525" w:rsidRPr="00F527C0" w:rsidRDefault="00A84A5B" w:rsidP="002F4525">
      <w:pPr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2F4525" w:rsidRPr="00F527C0">
        <w:rPr>
          <w:color w:val="000000"/>
        </w:rPr>
        <w:t>укрепление левобережной стенки;</w:t>
      </w:r>
    </w:p>
    <w:p w:rsidR="002F4525" w:rsidRPr="00F527C0" w:rsidRDefault="00A84A5B" w:rsidP="002F4525">
      <w:pPr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2F4525" w:rsidRPr="00F527C0">
        <w:rPr>
          <w:color w:val="000000"/>
        </w:rPr>
        <w:t xml:space="preserve">устройство водоотводного канала с целью предотвращения </w:t>
      </w:r>
      <w:r w:rsidR="004E45A5">
        <w:rPr>
          <w:color w:val="000000"/>
        </w:rPr>
        <w:br/>
      </w:r>
      <w:r w:rsidR="002F4525" w:rsidRPr="00F527C0">
        <w:rPr>
          <w:color w:val="000000"/>
        </w:rPr>
        <w:t xml:space="preserve">разрушения стенки (существующей конструкцией ГТС водоотводной канал </w:t>
      </w:r>
      <w:r w:rsidR="004E45A5">
        <w:rPr>
          <w:color w:val="000000"/>
        </w:rPr>
        <w:br/>
      </w:r>
      <w:r w:rsidR="002F4525" w:rsidRPr="00F527C0">
        <w:rPr>
          <w:color w:val="000000"/>
        </w:rPr>
        <w:t>не предусмотрен);</w:t>
      </w:r>
    </w:p>
    <w:p w:rsidR="002F4525" w:rsidRPr="00F527C0" w:rsidRDefault="00A84A5B" w:rsidP="002F4525">
      <w:pPr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2F4525" w:rsidRPr="00F527C0">
        <w:rPr>
          <w:color w:val="000000"/>
        </w:rPr>
        <w:t>сохранение существующей мощности водохранилища 3,805 млн. м</w:t>
      </w:r>
      <w:r w:rsidR="002F4525" w:rsidRPr="00A84A5B">
        <w:rPr>
          <w:color w:val="000000"/>
          <w:vertAlign w:val="superscript"/>
        </w:rPr>
        <w:t>3</w:t>
      </w:r>
      <w:r w:rsidR="002F4525" w:rsidRPr="00F527C0">
        <w:rPr>
          <w:color w:val="000000"/>
        </w:rPr>
        <w:t>.</w:t>
      </w:r>
    </w:p>
    <w:p w:rsidR="002F4525" w:rsidRPr="00F527C0" w:rsidRDefault="002F4525" w:rsidP="002F4525">
      <w:pPr>
        <w:tabs>
          <w:tab w:val="left" w:pos="851"/>
        </w:tabs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Для повышения надежности системы водоснабжения района машзавода </w:t>
      </w:r>
      <w:r w:rsidR="00420923">
        <w:rPr>
          <w:color w:val="000000"/>
        </w:rPr>
        <w:br/>
        <w:t>г. </w:t>
      </w:r>
      <w:r w:rsidRPr="00F527C0">
        <w:rPr>
          <w:color w:val="000000"/>
        </w:rPr>
        <w:t xml:space="preserve">Златоуста требуется проведение капитального ремонта ГТС </w:t>
      </w:r>
      <w:proofErr w:type="spellStart"/>
      <w:r w:rsidRPr="00F527C0">
        <w:rPr>
          <w:color w:val="000000"/>
        </w:rPr>
        <w:t>Айского</w:t>
      </w:r>
      <w:proofErr w:type="spellEnd"/>
      <w:r w:rsidRPr="00F527C0">
        <w:rPr>
          <w:color w:val="000000"/>
        </w:rPr>
        <w:t xml:space="preserve"> водохранилища, а именно:</w:t>
      </w:r>
    </w:p>
    <w:p w:rsidR="002F4525" w:rsidRPr="00F527C0" w:rsidRDefault="00A84A5B" w:rsidP="00A84A5B">
      <w:pPr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2F4525" w:rsidRPr="00F527C0">
        <w:rPr>
          <w:color w:val="000000"/>
        </w:rPr>
        <w:t>ремонт крепления откосов и досыпку и укрепления гребня, по гребню плотины обеспечить служебный проезд техники;</w:t>
      </w:r>
    </w:p>
    <w:p w:rsidR="002F4525" w:rsidRPr="00F527C0" w:rsidRDefault="00A84A5B" w:rsidP="00A84A5B">
      <w:pPr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2F4525" w:rsidRPr="00F527C0">
        <w:rPr>
          <w:color w:val="000000"/>
        </w:rPr>
        <w:t xml:space="preserve">ремонт (либо замена на основании инженерных обследований строительных конструкций) железобетонных конструкций береговых устоев </w:t>
      </w:r>
      <w:r>
        <w:rPr>
          <w:color w:val="000000"/>
        </w:rPr>
        <w:br/>
      </w:r>
      <w:r w:rsidR="002F4525" w:rsidRPr="00F527C0">
        <w:rPr>
          <w:color w:val="000000"/>
        </w:rPr>
        <w:t>и днища, затворов (основного и, ремонтного), пазов, грузоподъёмного оборудования, служебного мостика, отводящего канала и других элементов сооружения (при необходимости);</w:t>
      </w:r>
    </w:p>
    <w:p w:rsidR="002F4525" w:rsidRPr="00F527C0" w:rsidRDefault="00A84A5B" w:rsidP="00A84A5B">
      <w:pPr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2F4525" w:rsidRPr="00F527C0">
        <w:rPr>
          <w:color w:val="000000"/>
        </w:rPr>
        <w:t>электрифицированный подъём затворов и освещение площадки водосброса;</w:t>
      </w:r>
    </w:p>
    <w:p w:rsidR="002F4525" w:rsidRPr="00F527C0" w:rsidRDefault="00A84A5B" w:rsidP="00A84A5B">
      <w:pPr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2F4525" w:rsidRPr="00F527C0">
        <w:rPr>
          <w:color w:val="000000"/>
        </w:rPr>
        <w:t>ремонт или замена водоводов от водоприёмной камеры протяжённостью около 1,3 км (уточнить проектом) в две нитки из полиэтиленовых труб.</w:t>
      </w:r>
    </w:p>
    <w:p w:rsidR="002F4525" w:rsidRPr="00F527C0" w:rsidRDefault="002F4525" w:rsidP="002F4525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F527C0">
        <w:rPr>
          <w:color w:val="000000"/>
        </w:rPr>
        <w:t xml:space="preserve">С 2018 года полномочия по инвестициям в части реконструкции </w:t>
      </w:r>
      <w:r w:rsidR="00A84A5B">
        <w:rPr>
          <w:color w:val="000000"/>
        </w:rPr>
        <w:br/>
      </w:r>
      <w:r w:rsidRPr="00F527C0">
        <w:rPr>
          <w:color w:val="000000"/>
        </w:rPr>
        <w:t>нас</w:t>
      </w:r>
      <w:r w:rsidR="007D701F">
        <w:rPr>
          <w:color w:val="000000"/>
        </w:rPr>
        <w:t>осно-фильтровальных станций (Б. </w:t>
      </w:r>
      <w:r w:rsidRPr="00F527C0">
        <w:rPr>
          <w:color w:val="000000"/>
        </w:rPr>
        <w:t>Тесьма и гагаринская)</w:t>
      </w:r>
      <w:r w:rsidRPr="00F527C0">
        <w:t xml:space="preserve"> переданы учреждению, подведомственному заместителю Главы З</w:t>
      </w:r>
      <w:r w:rsidR="00A84A5B">
        <w:t>латоустовского городского округа</w:t>
      </w:r>
      <w:r w:rsidRPr="00F527C0">
        <w:t xml:space="preserve">, курирующему вопросы строительства, финансирование данных мероприятий в муниципальной программе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 </w:t>
      </w:r>
      <w:r w:rsidR="00A84A5B">
        <w:br/>
      </w:r>
      <w:r w:rsidRPr="00F527C0">
        <w:t>не предусмотрено.</w:t>
      </w:r>
      <w:proofErr w:type="gramEnd"/>
    </w:p>
    <w:p w:rsidR="002F4525" w:rsidRPr="00F527C0" w:rsidRDefault="002F4525" w:rsidP="002F4525">
      <w:pPr>
        <w:ind w:firstLine="709"/>
        <w:jc w:val="both"/>
        <w:rPr>
          <w:color w:val="000000"/>
          <w:spacing w:val="-2"/>
        </w:rPr>
      </w:pPr>
      <w:r w:rsidRPr="00F527C0">
        <w:rPr>
          <w:color w:val="000000"/>
          <w:spacing w:val="-2"/>
        </w:rPr>
        <w:t xml:space="preserve">В муниципальной казне округа находятся 286,4 км электросетей, </w:t>
      </w:r>
      <w:r w:rsidR="00A84A5B">
        <w:rPr>
          <w:color w:val="000000"/>
          <w:spacing w:val="-2"/>
        </w:rPr>
        <w:br/>
      </w:r>
      <w:r w:rsidRPr="00F527C0">
        <w:rPr>
          <w:color w:val="000000"/>
          <w:spacing w:val="-2"/>
        </w:rPr>
        <w:t xml:space="preserve">с количеством 4 846 единиц </w:t>
      </w:r>
      <w:proofErr w:type="spellStart"/>
      <w:r w:rsidRPr="00F527C0">
        <w:rPr>
          <w:color w:val="000000"/>
          <w:spacing w:val="-2"/>
        </w:rPr>
        <w:t>светоточек</w:t>
      </w:r>
      <w:proofErr w:type="spellEnd"/>
      <w:r w:rsidRPr="00F527C0">
        <w:rPr>
          <w:color w:val="000000"/>
          <w:spacing w:val="-2"/>
        </w:rPr>
        <w:t xml:space="preserve">, основная часть освещения выполнена натриевыми и ртутными лампами, но в эксплуатации находятся также старые сети и лампы накаливания. </w:t>
      </w:r>
    </w:p>
    <w:p w:rsidR="002F4525" w:rsidRPr="00F527C0" w:rsidRDefault="002F4525" w:rsidP="002F4525">
      <w:pPr>
        <w:ind w:firstLine="709"/>
        <w:jc w:val="both"/>
        <w:rPr>
          <w:color w:val="000000"/>
          <w:spacing w:val="-2"/>
        </w:rPr>
      </w:pPr>
      <w:r w:rsidRPr="00F527C0">
        <w:rPr>
          <w:color w:val="000000"/>
          <w:spacing w:val="-2"/>
        </w:rPr>
        <w:t xml:space="preserve">Состояние уличного освещения округа в настоящее время требует значительного улучшения. Это вызвано тем, что физическое и моральное старение оборудования значительно опережает темпы его реконструкции </w:t>
      </w:r>
      <w:r w:rsidR="00A84A5B">
        <w:rPr>
          <w:color w:val="000000"/>
          <w:spacing w:val="-2"/>
        </w:rPr>
        <w:br/>
      </w:r>
      <w:r w:rsidRPr="00F527C0">
        <w:rPr>
          <w:color w:val="000000"/>
          <w:spacing w:val="-2"/>
        </w:rPr>
        <w:t>и модернизации вследствие недостаточных объемов финансирования. Сложившуюся ситуацию необходимо устранить в возможно короткие сроки, учитывая, что состояние наружного освещения имеет не только народнохозяйственное, но и важное социальное значение.</w:t>
      </w:r>
    </w:p>
    <w:p w:rsidR="002F4525" w:rsidRPr="00F527C0" w:rsidRDefault="002F4525" w:rsidP="002F4525">
      <w:pPr>
        <w:ind w:firstLine="709"/>
        <w:jc w:val="both"/>
        <w:rPr>
          <w:color w:val="000000"/>
          <w:spacing w:val="-2"/>
        </w:rPr>
      </w:pPr>
      <w:r w:rsidRPr="00F527C0">
        <w:rPr>
          <w:color w:val="000000"/>
          <w:spacing w:val="-2"/>
        </w:rPr>
        <w:t xml:space="preserve">Более 60 процентов протяженности улиц и дорог частного сектора </w:t>
      </w:r>
      <w:r w:rsidR="00A84A5B">
        <w:rPr>
          <w:color w:val="000000"/>
          <w:spacing w:val="-2"/>
        </w:rPr>
        <w:br/>
      </w:r>
      <w:r w:rsidRPr="00F527C0">
        <w:rPr>
          <w:color w:val="000000"/>
          <w:spacing w:val="-2"/>
        </w:rPr>
        <w:t xml:space="preserve">имеют уровень освещенности ниже норм, предусмотренных СНиП 23-05-95 «Естественное и искусственное освещение». Такое положение обусловлено </w:t>
      </w:r>
      <w:r w:rsidR="00A84A5B">
        <w:rPr>
          <w:color w:val="000000"/>
          <w:spacing w:val="-2"/>
        </w:rPr>
        <w:br/>
      </w:r>
      <w:r w:rsidRPr="00F527C0">
        <w:rPr>
          <w:color w:val="000000"/>
          <w:spacing w:val="-2"/>
        </w:rPr>
        <w:t>тем, что в наружном освещении округа продолжают работать светильники, нормативный срок службы которых превышен в два и более раз, а их оптические системы не отвечают современным требованиям.</w:t>
      </w:r>
    </w:p>
    <w:p w:rsidR="002F4525" w:rsidRPr="00F527C0" w:rsidRDefault="002F4525" w:rsidP="002F4525">
      <w:pPr>
        <w:ind w:firstLine="709"/>
        <w:jc w:val="both"/>
        <w:rPr>
          <w:color w:val="000000"/>
          <w:spacing w:val="-2"/>
        </w:rPr>
      </w:pPr>
      <w:r w:rsidRPr="00F527C0">
        <w:rPr>
          <w:color w:val="000000"/>
          <w:spacing w:val="-2"/>
        </w:rPr>
        <w:t xml:space="preserve">Для решения вопроса по улучшению состояния наружного освещения необходимо выполнить мероприятия по содержанию и текущему ремонту линий наружного освещения и праздничной иллюминации </w:t>
      </w:r>
      <w:r w:rsidR="00F1511F">
        <w:rPr>
          <w:color w:val="000000"/>
          <w:spacing w:val="-2"/>
        </w:rPr>
        <w:t>-</w:t>
      </w:r>
      <w:r w:rsidRPr="00F527C0">
        <w:rPr>
          <w:color w:val="000000"/>
          <w:spacing w:val="-2"/>
        </w:rPr>
        <w:t xml:space="preserve"> 286,4 км.</w:t>
      </w:r>
    </w:p>
    <w:p w:rsidR="002F4525" w:rsidRPr="00F527C0" w:rsidRDefault="00F1511F" w:rsidP="002F4525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2. </w:t>
      </w:r>
      <w:r w:rsidR="002F4525" w:rsidRPr="00F527C0">
        <w:rPr>
          <w:color w:val="000000"/>
        </w:rPr>
        <w:t>В области объектов дорожного хозяйства, в том числе по вопросам безопасности дорожного движения и благоустройства:</w:t>
      </w:r>
    </w:p>
    <w:p w:rsidR="002F4525" w:rsidRPr="00F527C0" w:rsidRDefault="002F4525" w:rsidP="002F4525">
      <w:pPr>
        <w:tabs>
          <w:tab w:val="left" w:pos="851"/>
        </w:tabs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Концепция Стратегии социально-экономического развития округа </w:t>
      </w:r>
      <w:r w:rsidR="00A84A5B">
        <w:rPr>
          <w:color w:val="000000"/>
        </w:rPr>
        <w:br/>
      </w:r>
      <w:r w:rsidRPr="00F527C0">
        <w:rPr>
          <w:color w:val="000000"/>
        </w:rPr>
        <w:t xml:space="preserve">на долгосрочную перспективу определяет благоустройство территорий населенных пунктов как важнейшую составную часть потенциала округа, </w:t>
      </w:r>
      <w:r w:rsidR="00A84A5B">
        <w:rPr>
          <w:color w:val="000000"/>
        </w:rPr>
        <w:br/>
      </w:r>
      <w:r w:rsidRPr="00F527C0">
        <w:rPr>
          <w:color w:val="000000"/>
        </w:rPr>
        <w:t xml:space="preserve">а ее развитие </w:t>
      </w:r>
      <w:r w:rsidR="00F1511F">
        <w:rPr>
          <w:color w:val="000000"/>
        </w:rPr>
        <w:t>-</w:t>
      </w:r>
      <w:r w:rsidRPr="00F527C0">
        <w:rPr>
          <w:color w:val="000000"/>
        </w:rPr>
        <w:t xml:space="preserve"> как одну из приоритетных задач органов местного самоуправления.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Повышение уровня качества среды проживания является необходимым условием стабилизации и подъема экономики округа и повышения уровня жизни населения. Имеющиеся объекты благоустройства, расположенные </w:t>
      </w:r>
      <w:r w:rsidR="00A84A5B">
        <w:rPr>
          <w:color w:val="000000"/>
        </w:rPr>
        <w:br/>
      </w:r>
      <w:r w:rsidRPr="00F527C0">
        <w:rPr>
          <w:color w:val="000000"/>
        </w:rPr>
        <w:t xml:space="preserve">на территории округа, не обеспечивают растущие потребности </w:t>
      </w:r>
      <w:r w:rsidR="00A84A5B">
        <w:rPr>
          <w:color w:val="000000"/>
        </w:rPr>
        <w:br/>
      </w:r>
      <w:r w:rsidRPr="00F527C0">
        <w:rPr>
          <w:color w:val="000000"/>
        </w:rPr>
        <w:t>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Финансово-</w:t>
      </w:r>
      <w:proofErr w:type="gramStart"/>
      <w:r w:rsidRPr="00F527C0">
        <w:rPr>
          <w:color w:val="000000"/>
        </w:rPr>
        <w:t>экономические механизмы</w:t>
      </w:r>
      <w:proofErr w:type="gramEnd"/>
      <w:r w:rsidRPr="00F527C0">
        <w:rPr>
          <w:color w:val="000000"/>
        </w:rPr>
        <w:t xml:space="preserve">, обеспечивающие восстановление и ремонт существующих объектов благоустройства </w:t>
      </w:r>
      <w:r w:rsidR="00A84A5B">
        <w:rPr>
          <w:color w:val="000000"/>
        </w:rPr>
        <w:br/>
      </w:r>
      <w:r w:rsidRPr="00F527C0">
        <w:rPr>
          <w:color w:val="000000"/>
        </w:rPr>
        <w:t xml:space="preserve">и транспортной инфраструктуры и строительство новых, недостаточно эффективны и не в полной мере адаптированы к особенностям развития территории округа. Низкий уровень благоустройства населенных пунктов </w:t>
      </w:r>
      <w:r w:rsidR="00A84A5B">
        <w:rPr>
          <w:color w:val="000000"/>
        </w:rPr>
        <w:br/>
      </w:r>
      <w:r w:rsidRPr="00F527C0">
        <w:rPr>
          <w:color w:val="000000"/>
        </w:rPr>
        <w:t>и состояние транспортной инфраструктуры на территории округа вызывает дополнительную социальную напряженность в обществе.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>Помимо указанных общих проблем, имеются также специфические, влияющие на уровень благоустройства округа:</w:t>
      </w:r>
    </w:p>
    <w:p w:rsidR="002F4525" w:rsidRPr="00F527C0" w:rsidRDefault="002F4525" w:rsidP="00A84A5B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F527C0">
        <w:rPr>
          <w:color w:val="000000"/>
        </w:rPr>
        <w:t xml:space="preserve">Повышенный уровень эксплуатационных нагрузок на объекты благоустройства и транспортной инфраструктуры, расположенные </w:t>
      </w:r>
      <w:r w:rsidR="00A84A5B">
        <w:rPr>
          <w:color w:val="000000"/>
        </w:rPr>
        <w:br/>
      </w:r>
      <w:r w:rsidR="003A5C22">
        <w:rPr>
          <w:color w:val="000000"/>
        </w:rPr>
        <w:t>на территории округа;</w:t>
      </w:r>
    </w:p>
    <w:p w:rsidR="002F4525" w:rsidRPr="00F527C0" w:rsidRDefault="002F4525" w:rsidP="00A84A5B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F527C0">
        <w:rPr>
          <w:color w:val="000000"/>
        </w:rPr>
        <w:t>Развитие дорожной сети не соответствует темпам автомобилизации, как округа, так и Челябинской области в целом.</w:t>
      </w:r>
    </w:p>
    <w:p w:rsidR="002F4525" w:rsidRPr="00F527C0" w:rsidRDefault="002F4525" w:rsidP="002F4525">
      <w:pPr>
        <w:tabs>
          <w:tab w:val="left" w:pos="851"/>
        </w:tabs>
        <w:ind w:firstLine="709"/>
        <w:jc w:val="both"/>
        <w:rPr>
          <w:color w:val="000000"/>
        </w:rPr>
      </w:pPr>
      <w:r w:rsidRPr="00F527C0">
        <w:rPr>
          <w:color w:val="000000"/>
        </w:rPr>
        <w:t>Отрицательные тенденции в динамике изменения уровня благоустройства территорий обусловлены наличием следующих факторов:</w:t>
      </w:r>
    </w:p>
    <w:p w:rsidR="002F4525" w:rsidRPr="00F527C0" w:rsidRDefault="002F4525" w:rsidP="00A84A5B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F527C0">
        <w:rPr>
          <w:color w:val="000000"/>
        </w:rPr>
        <w:t xml:space="preserve">Высоким уровнем физического, морального и экономического износа дорожного покрытия и примыкающих пешеходных зон на территории округа. На сегодняшний момент износ дорожного покрытия, пешеходных дорожек </w:t>
      </w:r>
      <w:r w:rsidR="00A84A5B">
        <w:rPr>
          <w:color w:val="000000"/>
        </w:rPr>
        <w:br/>
      </w:r>
      <w:r w:rsidRPr="00F527C0">
        <w:rPr>
          <w:color w:val="000000"/>
        </w:rPr>
        <w:t>и тротуаров, расположенных на территории</w:t>
      </w:r>
      <w:r w:rsidR="003A5C22">
        <w:rPr>
          <w:color w:val="000000"/>
        </w:rPr>
        <w:t xml:space="preserve"> округа, достигает 50 процентов;</w:t>
      </w:r>
    </w:p>
    <w:p w:rsidR="002F4525" w:rsidRPr="00F527C0" w:rsidRDefault="002F4525" w:rsidP="00A84A5B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F527C0">
        <w:rPr>
          <w:color w:val="000000"/>
        </w:rPr>
        <w:t>Динамично развивающимся сектором частной малоэтажной жилой застройки на территории населенных пунктов округа и, как следствие, расширением территорий общего пользования (улиц, дорог, пешеходных перех</w:t>
      </w:r>
      <w:r w:rsidR="003A5C22">
        <w:rPr>
          <w:color w:val="000000"/>
        </w:rPr>
        <w:t>одов, транспортных пересечений);</w:t>
      </w:r>
    </w:p>
    <w:p w:rsidR="002F4525" w:rsidRPr="00F527C0" w:rsidRDefault="002F4525" w:rsidP="00A84A5B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F527C0">
        <w:rPr>
          <w:color w:val="000000"/>
        </w:rPr>
        <w:t xml:space="preserve">Снижением уровня общей культуры населения, выражающимся </w:t>
      </w:r>
      <w:r w:rsidR="00A84A5B">
        <w:rPr>
          <w:color w:val="000000"/>
        </w:rPr>
        <w:br/>
      </w:r>
      <w:r w:rsidRPr="00F527C0">
        <w:rPr>
          <w:color w:val="000000"/>
        </w:rPr>
        <w:t>в отсутствии бережливого отношения к объектам муниципальной собственности, а порой и откровенных актах вандализма.</w:t>
      </w:r>
    </w:p>
    <w:p w:rsidR="002F4525" w:rsidRPr="00F527C0" w:rsidRDefault="002F4525" w:rsidP="002F4525">
      <w:pPr>
        <w:tabs>
          <w:tab w:val="left" w:pos="851"/>
        </w:tabs>
        <w:ind w:firstLine="709"/>
        <w:jc w:val="both"/>
        <w:rPr>
          <w:color w:val="000000"/>
        </w:rPr>
      </w:pPr>
      <w:r w:rsidRPr="00F527C0">
        <w:rPr>
          <w:color w:val="000000"/>
        </w:rPr>
        <w:t>Существующий уровень благоустройства и состояние транспортной инфраструктуры не отвечают требованиям ГОСТа, СНиПа и иных действующих нормативных актов, что является причиной:</w:t>
      </w:r>
    </w:p>
    <w:p w:rsidR="002F4525" w:rsidRPr="00F527C0" w:rsidRDefault="002F4525" w:rsidP="00A84A5B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</w:rPr>
      </w:pPr>
      <w:r w:rsidRPr="00F527C0">
        <w:rPr>
          <w:color w:val="000000"/>
        </w:rPr>
        <w:t>Негативного восприятия жител</w:t>
      </w:r>
      <w:r w:rsidR="00DD3985">
        <w:rPr>
          <w:color w:val="000000"/>
        </w:rPr>
        <w:t>ями и гостями территории округа;</w:t>
      </w:r>
    </w:p>
    <w:p w:rsidR="002F4525" w:rsidRPr="00F527C0" w:rsidRDefault="002F4525" w:rsidP="00A84A5B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</w:rPr>
      </w:pPr>
      <w:r w:rsidRPr="00F527C0">
        <w:rPr>
          <w:color w:val="000000"/>
        </w:rPr>
        <w:t xml:space="preserve">Снижения транспортной доступности объектов, расположенных </w:t>
      </w:r>
      <w:r w:rsidR="00A84A5B">
        <w:rPr>
          <w:color w:val="000000"/>
        </w:rPr>
        <w:br/>
      </w:r>
      <w:r w:rsidR="00DD3985">
        <w:rPr>
          <w:color w:val="000000"/>
        </w:rPr>
        <w:t>на территории округа;</w:t>
      </w:r>
    </w:p>
    <w:p w:rsidR="002F4525" w:rsidRPr="00F527C0" w:rsidRDefault="002F4525" w:rsidP="00A84A5B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</w:rPr>
      </w:pPr>
      <w:r w:rsidRPr="00F527C0">
        <w:rPr>
          <w:color w:val="000000"/>
        </w:rPr>
        <w:t xml:space="preserve">Повышения эксплуатационных затрат населения и предприятий, осуществляющих свою деятельность на </w:t>
      </w:r>
      <w:r w:rsidR="00DD3985">
        <w:rPr>
          <w:color w:val="000000"/>
        </w:rPr>
        <w:t>территории округа;</w:t>
      </w:r>
    </w:p>
    <w:p w:rsidR="002F4525" w:rsidRPr="00F527C0" w:rsidRDefault="002F4525" w:rsidP="00A84A5B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</w:rPr>
      </w:pPr>
      <w:r w:rsidRPr="00F527C0">
        <w:rPr>
          <w:color w:val="000000"/>
        </w:rPr>
        <w:t>Снижен</w:t>
      </w:r>
      <w:r w:rsidR="00DD3985">
        <w:rPr>
          <w:color w:val="000000"/>
        </w:rPr>
        <w:t>ия уровня безопасности движения;</w:t>
      </w:r>
    </w:p>
    <w:p w:rsidR="002F4525" w:rsidRPr="00F527C0" w:rsidRDefault="002F4525" w:rsidP="00A84A5B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</w:rPr>
      </w:pPr>
      <w:r w:rsidRPr="00F527C0">
        <w:rPr>
          <w:color w:val="000000"/>
        </w:rPr>
        <w:t>Повышения уровня эксплуатационных нагрузок на транспортные магистрали,</w:t>
      </w:r>
      <w:r w:rsidR="00DD3985">
        <w:rPr>
          <w:color w:val="000000"/>
        </w:rPr>
        <w:t xml:space="preserve"> имеющие меньший уровень износа;</w:t>
      </w:r>
    </w:p>
    <w:p w:rsidR="002F4525" w:rsidRPr="00F527C0" w:rsidRDefault="002F4525" w:rsidP="00A84A5B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</w:rPr>
      </w:pPr>
      <w:r w:rsidRPr="00F527C0">
        <w:rPr>
          <w:color w:val="000000"/>
        </w:rPr>
        <w:t>Снижение уровня комфортности проживания и временного пребывания.</w:t>
      </w:r>
    </w:p>
    <w:p w:rsidR="002F4525" w:rsidRPr="00F527C0" w:rsidRDefault="002F4525" w:rsidP="002F4525">
      <w:pPr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Ремонт и реконструкция имеющихся и создание новых объектов благоустройства и транспортной инфраструктуры, в сложившихся условиях является ключевой задачей органов местного самоуправления. Без реализации неотложных мер по повышению уровня благоустройства территории округа нельзя добиться существенного повышения имеющегося потенциала округа </w:t>
      </w:r>
      <w:r w:rsidR="00A84A5B">
        <w:rPr>
          <w:color w:val="000000"/>
        </w:rPr>
        <w:br/>
      </w:r>
      <w:r w:rsidRPr="00F527C0">
        <w:rPr>
          <w:color w:val="000000"/>
        </w:rPr>
        <w:t xml:space="preserve">и эффективного обслуживания экономики и населения округа, </w:t>
      </w:r>
      <w:r w:rsidR="00A84A5B">
        <w:rPr>
          <w:color w:val="000000"/>
        </w:rPr>
        <w:br/>
      </w:r>
      <w:r w:rsidRPr="00F527C0">
        <w:rPr>
          <w:color w:val="000000"/>
        </w:rPr>
        <w:t>а также обеспечить в полной мере безопасность жизнедеятельности и охрану окружающей среды.</w:t>
      </w:r>
    </w:p>
    <w:p w:rsidR="002F4525" w:rsidRPr="00F527C0" w:rsidRDefault="002F4525" w:rsidP="002F4525">
      <w:pPr>
        <w:ind w:firstLine="709"/>
        <w:jc w:val="both"/>
        <w:rPr>
          <w:color w:val="000000"/>
          <w:spacing w:val="-4"/>
        </w:rPr>
      </w:pPr>
      <w:r w:rsidRPr="00F527C0">
        <w:rPr>
          <w:color w:val="000000"/>
          <w:spacing w:val="-4"/>
        </w:rPr>
        <w:t xml:space="preserve">Таким образом, проблема низкого уровня благоустройства и развития транспортной инфраструктуры округа, представляет собой широкий круг взаимосвязанных технических, экономических и организационных вопросов, решение которых должно опираться на последние достижения в данной области </w:t>
      </w:r>
      <w:r w:rsidR="00A84A5B">
        <w:rPr>
          <w:color w:val="000000"/>
          <w:spacing w:val="-4"/>
        </w:rPr>
        <w:br/>
      </w:r>
      <w:r w:rsidRPr="00F527C0">
        <w:rPr>
          <w:color w:val="000000"/>
          <w:spacing w:val="-4"/>
        </w:rPr>
        <w:t>и учитывать:</w:t>
      </w:r>
    </w:p>
    <w:p w:rsidR="002F4525" w:rsidRPr="00F527C0" w:rsidRDefault="002F4525" w:rsidP="00A84A5B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  <w:spacing w:val="-4"/>
        </w:rPr>
      </w:pPr>
      <w:r w:rsidRPr="00F527C0">
        <w:rPr>
          <w:color w:val="000000"/>
          <w:spacing w:val="-4"/>
        </w:rPr>
        <w:t>Соответствие уровня благоустройства и развития транспортной инфраструктуры общим направлениям социально</w:t>
      </w:r>
      <w:r w:rsidR="009D340F">
        <w:rPr>
          <w:color w:val="000000"/>
          <w:spacing w:val="-4"/>
        </w:rPr>
        <w:t>-экономического развития округа;</w:t>
      </w:r>
    </w:p>
    <w:p w:rsidR="002F4525" w:rsidRPr="00F527C0" w:rsidRDefault="002F4525" w:rsidP="00A84A5B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  <w:spacing w:val="-4"/>
        </w:rPr>
      </w:pPr>
      <w:r w:rsidRPr="00F527C0">
        <w:rPr>
          <w:color w:val="000000"/>
          <w:spacing w:val="-4"/>
        </w:rPr>
        <w:t xml:space="preserve">Опережающее развитие системы автомобильных и пешеходных дорог </w:t>
      </w:r>
      <w:r w:rsidR="00A84A5B">
        <w:rPr>
          <w:color w:val="000000"/>
          <w:spacing w:val="-4"/>
        </w:rPr>
        <w:br/>
      </w:r>
      <w:r w:rsidRPr="00F527C0">
        <w:rPr>
          <w:color w:val="000000"/>
          <w:spacing w:val="-4"/>
        </w:rPr>
        <w:t xml:space="preserve">по сравнению с другими отраслями экономики, что позволит снять ограничения, накладываемые требованиями к коммуникациям в области производства </w:t>
      </w:r>
      <w:r w:rsidR="00A84A5B">
        <w:rPr>
          <w:color w:val="000000"/>
          <w:spacing w:val="-4"/>
        </w:rPr>
        <w:br/>
      </w:r>
      <w:r w:rsidRPr="00F527C0">
        <w:rPr>
          <w:color w:val="000000"/>
          <w:spacing w:val="-4"/>
        </w:rPr>
        <w:t>и реализации товаров и усл</w:t>
      </w:r>
      <w:r w:rsidR="009D340F">
        <w:rPr>
          <w:color w:val="000000"/>
          <w:spacing w:val="-4"/>
        </w:rPr>
        <w:t>уг населению и социальной сфере;</w:t>
      </w:r>
    </w:p>
    <w:p w:rsidR="002F4525" w:rsidRPr="00F527C0" w:rsidRDefault="002F4525" w:rsidP="00A84A5B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  <w:spacing w:val="-4"/>
        </w:rPr>
      </w:pPr>
      <w:r w:rsidRPr="00F527C0">
        <w:rPr>
          <w:color w:val="000000"/>
          <w:spacing w:val="-4"/>
        </w:rPr>
        <w:t>Общие закономерности формирования транспортных систем (пропорциональность развития транспортного хозяйства, рациональные схемы транспортной сети, оптимальные режимы работы и т.д.), что должно обеспечить высокую эффективность инвестиций.</w:t>
      </w:r>
    </w:p>
    <w:p w:rsidR="002F4525" w:rsidRPr="00F527C0" w:rsidRDefault="002F4525" w:rsidP="002F4525">
      <w:pPr>
        <w:ind w:firstLine="709"/>
        <w:jc w:val="both"/>
        <w:rPr>
          <w:color w:val="000000"/>
          <w:spacing w:val="-4"/>
        </w:rPr>
      </w:pPr>
      <w:r w:rsidRPr="00F527C0">
        <w:rPr>
          <w:color w:val="000000"/>
          <w:spacing w:val="-4"/>
        </w:rPr>
        <w:t xml:space="preserve">Наблюдается устойчивая тенденция роста основных показателей аварийности – количество ДТП, количество погибших и пострадавших </w:t>
      </w:r>
      <w:r w:rsidR="00A84A5B">
        <w:rPr>
          <w:color w:val="000000"/>
          <w:spacing w:val="-4"/>
        </w:rPr>
        <w:br/>
      </w:r>
      <w:r w:rsidRPr="00F527C0">
        <w:rPr>
          <w:color w:val="000000"/>
          <w:spacing w:val="-4"/>
        </w:rPr>
        <w:t>в них людей. Около трех четвертей всех ДТП связано с нарушениями водителями транспортных сре</w:t>
      </w:r>
      <w:proofErr w:type="gramStart"/>
      <w:r w:rsidRPr="00F527C0">
        <w:rPr>
          <w:color w:val="000000"/>
          <w:spacing w:val="-4"/>
        </w:rPr>
        <w:t>дств пр</w:t>
      </w:r>
      <w:proofErr w:type="gramEnd"/>
      <w:r w:rsidRPr="00F527C0">
        <w:rPr>
          <w:color w:val="000000"/>
          <w:spacing w:val="-4"/>
        </w:rPr>
        <w:t xml:space="preserve">авил дорожного движения, каждое третье ДТП совершается по вине пешеходов. </w:t>
      </w:r>
    </w:p>
    <w:p w:rsidR="002F4525" w:rsidRPr="00F527C0" w:rsidRDefault="002F4525" w:rsidP="002F4525">
      <w:pPr>
        <w:ind w:firstLine="709"/>
        <w:jc w:val="both"/>
        <w:rPr>
          <w:color w:val="000000"/>
          <w:spacing w:val="-4"/>
        </w:rPr>
      </w:pPr>
      <w:r w:rsidRPr="00F527C0">
        <w:rPr>
          <w:color w:val="000000"/>
          <w:spacing w:val="-4"/>
        </w:rPr>
        <w:t xml:space="preserve">Сложная аварийная ситуация и наличие тенденций к дальнейшему </w:t>
      </w:r>
      <w:r w:rsidR="00A84A5B">
        <w:rPr>
          <w:color w:val="000000"/>
          <w:spacing w:val="-4"/>
        </w:rPr>
        <w:br/>
      </w:r>
      <w:r w:rsidRPr="00F527C0">
        <w:rPr>
          <w:color w:val="000000"/>
          <w:spacing w:val="-4"/>
        </w:rPr>
        <w:t>ее ухудшению во многом объясняются следующими причинами:</w:t>
      </w:r>
    </w:p>
    <w:p w:rsidR="002F4525" w:rsidRPr="00F527C0" w:rsidRDefault="002F4525" w:rsidP="00A84A5B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color w:val="000000"/>
          <w:spacing w:val="-4"/>
        </w:rPr>
      </w:pPr>
      <w:r w:rsidRPr="00F527C0">
        <w:rPr>
          <w:color w:val="000000"/>
          <w:spacing w:val="-4"/>
        </w:rPr>
        <w:t>Недостатками улично-дорожной сети (в том числе по ширине дорожной части, состоянию ее покрытия</w:t>
      </w:r>
      <w:r w:rsidR="001B1422">
        <w:rPr>
          <w:color w:val="000000"/>
          <w:spacing w:val="-4"/>
        </w:rPr>
        <w:t xml:space="preserve"> и наличию дорожных ограждений);</w:t>
      </w:r>
    </w:p>
    <w:p w:rsidR="002F4525" w:rsidRPr="00F527C0" w:rsidRDefault="002F4525" w:rsidP="00A84A5B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color w:val="000000"/>
          <w:spacing w:val="-4"/>
        </w:rPr>
      </w:pPr>
      <w:r w:rsidRPr="00F527C0">
        <w:rPr>
          <w:color w:val="000000"/>
          <w:spacing w:val="-4"/>
        </w:rPr>
        <w:t>Наличие перекрестков и транспортных развязок, не обору</w:t>
      </w:r>
      <w:r w:rsidR="001B1422">
        <w:rPr>
          <w:color w:val="000000"/>
          <w:spacing w:val="-4"/>
        </w:rPr>
        <w:t>дованных светофорными объектами;</w:t>
      </w:r>
    </w:p>
    <w:p w:rsidR="002F4525" w:rsidRPr="00F527C0" w:rsidRDefault="002F4525" w:rsidP="00A84A5B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color w:val="000000"/>
          <w:spacing w:val="-4"/>
        </w:rPr>
      </w:pPr>
      <w:r w:rsidRPr="00F527C0">
        <w:rPr>
          <w:color w:val="000000"/>
          <w:spacing w:val="-4"/>
        </w:rPr>
        <w:t>Недостаточное количество объектов принудительного ограничения скоростного реж</w:t>
      </w:r>
      <w:r w:rsidR="001B1422">
        <w:rPr>
          <w:color w:val="000000"/>
          <w:spacing w:val="-4"/>
        </w:rPr>
        <w:t>има – искусственных неровностей;</w:t>
      </w:r>
    </w:p>
    <w:p w:rsidR="002F4525" w:rsidRPr="00F527C0" w:rsidRDefault="002F4525" w:rsidP="00A84A5B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color w:val="000000"/>
          <w:spacing w:val="-4"/>
        </w:rPr>
      </w:pPr>
      <w:r w:rsidRPr="00F527C0">
        <w:rPr>
          <w:color w:val="000000"/>
          <w:spacing w:val="-4"/>
        </w:rPr>
        <w:t xml:space="preserve">Отсутствия необходимого </w:t>
      </w:r>
      <w:r w:rsidR="001B1422">
        <w:rPr>
          <w:color w:val="000000"/>
          <w:spacing w:val="-4"/>
        </w:rPr>
        <w:t>количества пешеходных переходов;</w:t>
      </w:r>
    </w:p>
    <w:p w:rsidR="002F4525" w:rsidRPr="00F527C0" w:rsidRDefault="002F4525" w:rsidP="00A84A5B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color w:val="000000"/>
          <w:spacing w:val="-4"/>
        </w:rPr>
      </w:pPr>
      <w:r w:rsidRPr="00F527C0">
        <w:rPr>
          <w:color w:val="000000"/>
          <w:spacing w:val="-4"/>
        </w:rPr>
        <w:t>Достаточно высок</w:t>
      </w:r>
      <w:r w:rsidR="001B1422">
        <w:rPr>
          <w:color w:val="000000"/>
          <w:spacing w:val="-4"/>
        </w:rPr>
        <w:t>ая плотность магистральной сети.</w:t>
      </w:r>
    </w:p>
    <w:p w:rsidR="002F4525" w:rsidRPr="00F527C0" w:rsidRDefault="00A84A5B" w:rsidP="002F4525">
      <w:pPr>
        <w:tabs>
          <w:tab w:val="left" w:pos="851"/>
        </w:tabs>
        <w:suppressAutoHyphens/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3. </w:t>
      </w:r>
      <w:r w:rsidR="002F4525" w:rsidRPr="00F527C0">
        <w:rPr>
          <w:color w:val="000000"/>
          <w:spacing w:val="-4"/>
        </w:rPr>
        <w:t>Организация благоустройства на территории округа:</w:t>
      </w:r>
    </w:p>
    <w:p w:rsidR="002F4525" w:rsidRPr="00F527C0" w:rsidRDefault="002F4525" w:rsidP="002F4525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 w:rsidRPr="00F527C0">
        <w:rPr>
          <w:color w:val="000000"/>
          <w:spacing w:val="-4"/>
        </w:rPr>
        <w:t xml:space="preserve">Анализ причин возникновения проблемы и возможности ее решения </w:t>
      </w:r>
      <w:r w:rsidR="00A84A5B">
        <w:rPr>
          <w:color w:val="000000"/>
          <w:spacing w:val="-4"/>
        </w:rPr>
        <w:br/>
      </w:r>
      <w:r w:rsidRPr="00F527C0">
        <w:rPr>
          <w:color w:val="000000"/>
          <w:spacing w:val="-4"/>
        </w:rPr>
        <w:t>в рамках данной муниципальной Программы приводится в разрезе объектов, подлежащих благоустройству:</w:t>
      </w:r>
    </w:p>
    <w:p w:rsidR="002F4525" w:rsidRPr="00F527C0" w:rsidRDefault="002F4525" w:rsidP="00A84A5B">
      <w:pPr>
        <w:numPr>
          <w:ilvl w:val="3"/>
          <w:numId w:val="6"/>
        </w:numPr>
        <w:tabs>
          <w:tab w:val="left" w:pos="993"/>
        </w:tabs>
        <w:ind w:left="0" w:firstLine="709"/>
        <w:jc w:val="both"/>
        <w:rPr>
          <w:color w:val="000000"/>
          <w:spacing w:val="-4"/>
        </w:rPr>
      </w:pPr>
      <w:r w:rsidRPr="00F527C0">
        <w:rPr>
          <w:color w:val="000000"/>
        </w:rPr>
        <w:t xml:space="preserve">Организация мероприятий при осуществлении деятельности </w:t>
      </w:r>
      <w:r w:rsidR="00A84A5B">
        <w:rPr>
          <w:color w:val="000000"/>
        </w:rPr>
        <w:br/>
      </w:r>
      <w:r w:rsidRPr="00F527C0">
        <w:rPr>
          <w:color w:val="000000"/>
        </w:rPr>
        <w:t>по обращению с животными без владельцев</w:t>
      </w:r>
      <w:r w:rsidRPr="00F527C0">
        <w:rPr>
          <w:color w:val="000000"/>
          <w:spacing w:val="-4"/>
        </w:rPr>
        <w:t xml:space="preserve">. </w:t>
      </w:r>
    </w:p>
    <w:p w:rsidR="002F4525" w:rsidRPr="00A84A5B" w:rsidRDefault="002F4525" w:rsidP="00A84A5B">
      <w:pPr>
        <w:tabs>
          <w:tab w:val="left" w:pos="993"/>
        </w:tabs>
        <w:ind w:firstLine="709"/>
        <w:jc w:val="both"/>
        <w:rPr>
          <w:color w:val="000000"/>
        </w:rPr>
      </w:pPr>
      <w:proofErr w:type="gramStart"/>
      <w:r w:rsidRPr="00A84A5B">
        <w:rPr>
          <w:color w:val="000000"/>
        </w:rPr>
        <w:t xml:space="preserve">Из-за отсутствия разъяснительной работы ветеринарных </w:t>
      </w:r>
      <w:r w:rsidR="00A84A5B" w:rsidRPr="00A84A5B">
        <w:rPr>
          <w:color w:val="000000"/>
        </w:rPr>
        <w:br/>
      </w:r>
      <w:r w:rsidRPr="00A84A5B">
        <w:rPr>
          <w:color w:val="000000"/>
        </w:rPr>
        <w:t xml:space="preserve">и </w:t>
      </w:r>
      <w:proofErr w:type="spellStart"/>
      <w:r w:rsidRPr="00A84A5B">
        <w:rPr>
          <w:color w:val="000000"/>
        </w:rPr>
        <w:t>санэпиднадзорных</w:t>
      </w:r>
      <w:proofErr w:type="spellEnd"/>
      <w:r w:rsidRPr="00A84A5B">
        <w:rPr>
          <w:color w:val="000000"/>
        </w:rPr>
        <w:t xml:space="preserve"> служб среди населения о соблюдении санитарно-ветеринарных правил в целях предупреждения заболеваний животных и людей бешенством и дру</w:t>
      </w:r>
      <w:r w:rsidR="00A84A5B">
        <w:rPr>
          <w:color w:val="000000"/>
        </w:rPr>
        <w:t xml:space="preserve">гими инфекциями и несоблюдения </w:t>
      </w:r>
      <w:r w:rsidRPr="00A84A5B">
        <w:rPr>
          <w:color w:val="000000"/>
        </w:rPr>
        <w:t xml:space="preserve">общих требований </w:t>
      </w:r>
      <w:r w:rsidR="00A84A5B">
        <w:rPr>
          <w:color w:val="000000"/>
        </w:rPr>
        <w:br/>
      </w:r>
      <w:r w:rsidRPr="00A84A5B">
        <w:rPr>
          <w:color w:val="000000"/>
        </w:rPr>
        <w:t xml:space="preserve">к содержанию животных населением на территории  округа регулярно появляется большое количество стайных агрессивных животных </w:t>
      </w:r>
      <w:r w:rsidR="00A84A5B">
        <w:rPr>
          <w:color w:val="000000"/>
        </w:rPr>
        <w:br/>
      </w:r>
      <w:r w:rsidRPr="00A84A5B">
        <w:rPr>
          <w:color w:val="000000"/>
        </w:rPr>
        <w:t xml:space="preserve">без владельцев, которые подлежат отлову, транспортировке, содержанию </w:t>
      </w:r>
      <w:r w:rsidR="00A84A5B">
        <w:rPr>
          <w:color w:val="000000"/>
        </w:rPr>
        <w:br/>
      </w:r>
      <w:r w:rsidRPr="00A84A5B">
        <w:rPr>
          <w:color w:val="000000"/>
        </w:rPr>
        <w:t>и учету, лечению и ветеринарной обработке (в том числе вакцинации</w:t>
      </w:r>
      <w:proofErr w:type="gramEnd"/>
      <w:r w:rsidRPr="00A84A5B">
        <w:rPr>
          <w:color w:val="000000"/>
        </w:rPr>
        <w:t xml:space="preserve"> </w:t>
      </w:r>
      <w:r w:rsidR="00A84A5B">
        <w:rPr>
          <w:color w:val="000000"/>
        </w:rPr>
        <w:br/>
      </w:r>
      <w:r w:rsidRPr="00A84A5B">
        <w:rPr>
          <w:color w:val="000000"/>
        </w:rPr>
        <w:t xml:space="preserve">и иммунизации от заразных болезней), стерилизации, умерщвлению </w:t>
      </w:r>
      <w:r w:rsidR="00A84A5B">
        <w:rPr>
          <w:color w:val="000000"/>
        </w:rPr>
        <w:br/>
      </w:r>
      <w:r w:rsidRPr="00A84A5B">
        <w:rPr>
          <w:color w:val="000000"/>
        </w:rPr>
        <w:t xml:space="preserve">и захоронению (утилизации). Значимость данных мероприятий состоит </w:t>
      </w:r>
      <w:r w:rsidR="00A84A5B">
        <w:rPr>
          <w:color w:val="000000"/>
        </w:rPr>
        <w:br/>
      </w:r>
      <w:r w:rsidRPr="00A84A5B">
        <w:rPr>
          <w:color w:val="000000"/>
        </w:rPr>
        <w:t xml:space="preserve">в ограждении населения от животных больных особо опасной для жизни </w:t>
      </w:r>
      <w:r w:rsidR="00A84A5B">
        <w:rPr>
          <w:color w:val="000000"/>
        </w:rPr>
        <w:br/>
      </w:r>
      <w:r w:rsidRPr="00A84A5B">
        <w:rPr>
          <w:color w:val="000000"/>
        </w:rPr>
        <w:t>и здоровья человека инфекцией.</w:t>
      </w:r>
    </w:p>
    <w:p w:rsidR="002F4525" w:rsidRPr="00F527C0" w:rsidRDefault="002F4525" w:rsidP="00A84A5B">
      <w:pPr>
        <w:numPr>
          <w:ilvl w:val="3"/>
          <w:numId w:val="6"/>
        </w:numPr>
        <w:tabs>
          <w:tab w:val="left" w:pos="993"/>
        </w:tabs>
        <w:ind w:left="0" w:firstLine="709"/>
        <w:jc w:val="both"/>
        <w:rPr>
          <w:color w:val="000000"/>
          <w:spacing w:val="-4"/>
        </w:rPr>
      </w:pPr>
      <w:r w:rsidRPr="00F527C0">
        <w:rPr>
          <w:color w:val="000000"/>
          <w:spacing w:val="-4"/>
        </w:rPr>
        <w:t>Благоустройство кладбищ, содержание мест захоронения.</w:t>
      </w:r>
    </w:p>
    <w:p w:rsidR="002F4525" w:rsidRPr="00F527C0" w:rsidRDefault="002F4525" w:rsidP="00A84A5B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 w:rsidRPr="00F527C0">
        <w:rPr>
          <w:color w:val="000000"/>
          <w:spacing w:val="-4"/>
        </w:rPr>
        <w:t xml:space="preserve">Мероприятия по содержанию мест захоронения на территории округа позволят осуществлять обеспечение потребностей в местах для захоронения </w:t>
      </w:r>
      <w:r w:rsidR="00A84A5B">
        <w:rPr>
          <w:color w:val="000000"/>
          <w:spacing w:val="-4"/>
        </w:rPr>
        <w:br/>
      </w:r>
      <w:r w:rsidRPr="00F527C0">
        <w:rPr>
          <w:color w:val="000000"/>
          <w:spacing w:val="-4"/>
        </w:rPr>
        <w:t>с соблюдением санитарно-эпидемиологических и экологических норм, позволят улучшить культуру обслуживания посетителей кладбищ, повысить уровень транспортной и пешеходной доступности к местам погребения. Мероприятия включают в себя  ликвидацию несанкционированных свалок с территорий мест захоронения, содержание и очистка подъездных путей, противоклещевая  обработка, расчистка площадей для подготовки новых мест захоронения.</w:t>
      </w:r>
    </w:p>
    <w:p w:rsidR="002F4525" w:rsidRPr="00F527C0" w:rsidRDefault="002F4525" w:rsidP="00A84A5B">
      <w:pPr>
        <w:numPr>
          <w:ilvl w:val="3"/>
          <w:numId w:val="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F527C0">
        <w:rPr>
          <w:color w:val="000000"/>
        </w:rPr>
        <w:t>Стихийные свалки, мусор.</w:t>
      </w:r>
    </w:p>
    <w:p w:rsidR="002F4525" w:rsidRPr="00F527C0" w:rsidRDefault="002F4525" w:rsidP="00A84A5B">
      <w:pPr>
        <w:tabs>
          <w:tab w:val="left" w:pos="993"/>
        </w:tabs>
        <w:ind w:firstLine="709"/>
        <w:jc w:val="both"/>
        <w:rPr>
          <w:color w:val="000000"/>
        </w:rPr>
      </w:pPr>
      <w:r w:rsidRPr="00F527C0">
        <w:rPr>
          <w:color w:val="000000"/>
        </w:rPr>
        <w:t xml:space="preserve">Основная причина наличия несанкционированных свалок на территории округа </w:t>
      </w:r>
      <w:r w:rsidR="00F1511F">
        <w:rPr>
          <w:color w:val="000000"/>
        </w:rPr>
        <w:t>-</w:t>
      </w:r>
      <w:r w:rsidRPr="00F527C0">
        <w:rPr>
          <w:color w:val="000000"/>
        </w:rPr>
        <w:t xml:space="preserve"> захламление путем несанкционированной выгрузки бытовых </w:t>
      </w:r>
      <w:r w:rsidR="00A84A5B">
        <w:rPr>
          <w:color w:val="000000"/>
        </w:rPr>
        <w:br/>
      </w:r>
      <w:r w:rsidRPr="00F527C0">
        <w:rPr>
          <w:color w:val="000000"/>
        </w:rPr>
        <w:t xml:space="preserve">и строительных отходов организациями и жителями округа. Несмотря </w:t>
      </w:r>
      <w:r w:rsidR="00A84A5B">
        <w:rPr>
          <w:color w:val="000000"/>
        </w:rPr>
        <w:br/>
      </w:r>
      <w:r w:rsidRPr="00F527C0">
        <w:rPr>
          <w:color w:val="000000"/>
        </w:rPr>
        <w:t xml:space="preserve">на то, что постоянно проводятся работы по ликвидации свалок остается сложной проблема сбора бытовых отходов в зоне частного сектора, периодически возникающих стихийных свалок вдоль дорог, оврагов. Бытовые отходы являются источником бактериального загрязнения почв, поверхностных и грунтовых вод, идеальной средой для развития возбудителей кишечных инфекций, размножения крыс и мышей, являются главным источником переноса различных инфекций. В связи с этим возникает необходимость </w:t>
      </w:r>
      <w:r w:rsidR="00A84A5B">
        <w:rPr>
          <w:color w:val="000000"/>
        </w:rPr>
        <w:br/>
      </w:r>
      <w:r w:rsidRPr="00F527C0">
        <w:rPr>
          <w:color w:val="000000"/>
        </w:rPr>
        <w:t>в организации мероприятий по своевременной и качественной уборке несанкционированных свалок, разработке мероприятий по сбору и вывозу твердых бытовых отходов.</w:t>
      </w:r>
    </w:p>
    <w:p w:rsidR="002F4525" w:rsidRPr="00F527C0" w:rsidRDefault="002F4525" w:rsidP="002F4525">
      <w:pPr>
        <w:pStyle w:val="220"/>
        <w:ind w:firstLine="709"/>
        <w:rPr>
          <w:color w:val="000000"/>
          <w:sz w:val="28"/>
          <w:szCs w:val="28"/>
        </w:rPr>
      </w:pPr>
    </w:p>
    <w:p w:rsidR="002F4525" w:rsidRPr="00F527C0" w:rsidRDefault="002F4525" w:rsidP="00A84A5B">
      <w:pPr>
        <w:pStyle w:val="220"/>
        <w:ind w:firstLine="0"/>
        <w:jc w:val="center"/>
        <w:rPr>
          <w:color w:val="000000"/>
          <w:sz w:val="28"/>
          <w:szCs w:val="28"/>
        </w:rPr>
      </w:pPr>
      <w:r w:rsidRPr="00F527C0">
        <w:rPr>
          <w:color w:val="000000"/>
          <w:sz w:val="28"/>
          <w:szCs w:val="28"/>
        </w:rPr>
        <w:t xml:space="preserve">Раздел </w:t>
      </w:r>
      <w:r w:rsidRPr="00F527C0">
        <w:rPr>
          <w:color w:val="000000"/>
          <w:sz w:val="28"/>
          <w:szCs w:val="28"/>
          <w:lang w:val="en-US"/>
        </w:rPr>
        <w:t>II</w:t>
      </w:r>
      <w:r w:rsidRPr="00F527C0">
        <w:rPr>
          <w:color w:val="000000"/>
          <w:sz w:val="28"/>
          <w:szCs w:val="28"/>
        </w:rPr>
        <w:t>. Приоритеты и цели муниципальной политики</w:t>
      </w:r>
      <w:r w:rsidR="00A84A5B">
        <w:rPr>
          <w:color w:val="000000"/>
          <w:sz w:val="28"/>
          <w:szCs w:val="28"/>
        </w:rPr>
        <w:t xml:space="preserve"> </w:t>
      </w:r>
      <w:r w:rsidRPr="00F527C0">
        <w:rPr>
          <w:color w:val="000000"/>
          <w:sz w:val="28"/>
          <w:szCs w:val="28"/>
        </w:rPr>
        <w:t xml:space="preserve">в сфере </w:t>
      </w:r>
      <w:r w:rsidR="00A84A5B">
        <w:rPr>
          <w:color w:val="000000"/>
          <w:sz w:val="28"/>
          <w:szCs w:val="28"/>
        </w:rPr>
        <w:br/>
      </w:r>
      <w:r w:rsidRPr="00F527C0">
        <w:rPr>
          <w:color w:val="000000"/>
          <w:sz w:val="28"/>
          <w:szCs w:val="28"/>
        </w:rPr>
        <w:t>жилищно-коммунального хозяйства Златоустовского городского округа,</w:t>
      </w:r>
      <w:r w:rsidR="00A84A5B">
        <w:rPr>
          <w:color w:val="000000"/>
          <w:sz w:val="28"/>
          <w:szCs w:val="28"/>
        </w:rPr>
        <w:t xml:space="preserve"> </w:t>
      </w:r>
      <w:r w:rsidRPr="00F527C0">
        <w:rPr>
          <w:color w:val="000000"/>
          <w:sz w:val="28"/>
          <w:szCs w:val="28"/>
        </w:rPr>
        <w:t>описание основных целей и задач муниципальной Программы</w:t>
      </w:r>
    </w:p>
    <w:p w:rsidR="002F4525" w:rsidRPr="00F527C0" w:rsidRDefault="002F4525" w:rsidP="00A84A5B">
      <w:pPr>
        <w:pStyle w:val="220"/>
        <w:ind w:firstLine="0"/>
        <w:jc w:val="center"/>
        <w:rPr>
          <w:color w:val="000000"/>
          <w:sz w:val="28"/>
          <w:szCs w:val="28"/>
        </w:rPr>
      </w:pPr>
    </w:p>
    <w:p w:rsidR="002F4525" w:rsidRPr="00F527C0" w:rsidRDefault="002F4525" w:rsidP="00A84A5B">
      <w:pPr>
        <w:numPr>
          <w:ilvl w:val="0"/>
          <w:numId w:val="25"/>
        </w:numPr>
        <w:tabs>
          <w:tab w:val="left" w:pos="993"/>
        </w:tabs>
        <w:snapToGrid w:val="0"/>
        <w:ind w:left="0" w:firstLine="709"/>
        <w:jc w:val="both"/>
        <w:rPr>
          <w:color w:val="000000"/>
        </w:rPr>
      </w:pPr>
      <w:r w:rsidRPr="00F527C0">
        <w:rPr>
          <w:color w:val="000000"/>
        </w:rPr>
        <w:t xml:space="preserve">Приоритеты и цели политики округа в сфере ЖКХ определены </w:t>
      </w:r>
      <w:r w:rsidR="00A84A5B">
        <w:rPr>
          <w:color w:val="000000"/>
        </w:rPr>
        <w:br/>
      </w:r>
      <w:r w:rsidRPr="00F527C0">
        <w:rPr>
          <w:color w:val="000000"/>
        </w:rPr>
        <w:t xml:space="preserve">в стратегии социально-экономического развития округа до 2030 года. Стратегические цели </w:t>
      </w:r>
      <w:r w:rsidR="005E69A2">
        <w:rPr>
          <w:color w:val="000000"/>
        </w:rPr>
        <w:t>-</w:t>
      </w:r>
      <w:r w:rsidRPr="00F527C0">
        <w:rPr>
          <w:color w:val="000000"/>
        </w:rPr>
        <w:t xml:space="preserve"> создание благоприятной сферы для комфортных условий проживания населения округа, обеспечение безопасности и комфортности среды проживания человека, создание условий для обеспечения охраны жизни и здоровья граждан, их законных прав на безопасные условия движения </w:t>
      </w:r>
      <w:r w:rsidR="005E69A2">
        <w:rPr>
          <w:color w:val="000000"/>
        </w:rPr>
        <w:br/>
      </w:r>
      <w:r w:rsidRPr="00F527C0">
        <w:rPr>
          <w:color w:val="000000"/>
        </w:rPr>
        <w:t>на дорогах округа, планируется достигать посредством реализации мероприятий муниципальной Программы.</w:t>
      </w:r>
    </w:p>
    <w:p w:rsidR="002F4525" w:rsidRPr="00F527C0" w:rsidRDefault="002F4525" w:rsidP="00A84A5B">
      <w:pPr>
        <w:numPr>
          <w:ilvl w:val="0"/>
          <w:numId w:val="25"/>
        </w:numPr>
        <w:tabs>
          <w:tab w:val="left" w:pos="993"/>
        </w:tabs>
        <w:snapToGrid w:val="0"/>
        <w:ind w:left="0" w:firstLine="709"/>
        <w:jc w:val="both"/>
        <w:rPr>
          <w:color w:val="000000"/>
        </w:rPr>
      </w:pPr>
      <w:r w:rsidRPr="00F527C0">
        <w:rPr>
          <w:color w:val="000000"/>
        </w:rPr>
        <w:t>Цели муниципальной Программы:</w:t>
      </w:r>
    </w:p>
    <w:p w:rsidR="002F4525" w:rsidRPr="00F527C0" w:rsidRDefault="00A84A5B" w:rsidP="002F4525">
      <w:pPr>
        <w:tabs>
          <w:tab w:val="left" w:pos="228"/>
          <w:tab w:val="left" w:pos="2922"/>
        </w:tabs>
        <w:snapToGrid w:val="0"/>
        <w:ind w:firstLine="709"/>
        <w:jc w:val="both"/>
        <w:rPr>
          <w:color w:val="000000"/>
        </w:rPr>
      </w:pPr>
      <w:r>
        <w:rPr>
          <w:color w:val="000000"/>
        </w:rPr>
        <w:t>1) </w:t>
      </w:r>
      <w:r w:rsidR="002F4525" w:rsidRPr="00F527C0">
        <w:rPr>
          <w:color w:val="000000"/>
        </w:rPr>
        <w:t>Создание благоприятной среды для безопасных и комфортных условий проживания населения Златоустовского город</w:t>
      </w:r>
      <w:r>
        <w:rPr>
          <w:color w:val="000000"/>
        </w:rPr>
        <w:t>ского округа;</w:t>
      </w:r>
    </w:p>
    <w:p w:rsidR="002F4525" w:rsidRPr="005E69A2" w:rsidRDefault="002F4525" w:rsidP="005E69A2">
      <w:pPr>
        <w:shd w:val="clear" w:color="auto" w:fill="FFFFFF"/>
        <w:tabs>
          <w:tab w:val="left" w:pos="142"/>
          <w:tab w:val="left" w:pos="851"/>
        </w:tabs>
        <w:ind w:firstLine="709"/>
        <w:jc w:val="both"/>
        <w:rPr>
          <w:color w:val="000000"/>
        </w:rPr>
      </w:pPr>
      <w:r w:rsidRPr="00F527C0">
        <w:rPr>
          <w:color w:val="000000"/>
        </w:rPr>
        <w:t>2)</w:t>
      </w:r>
      <w:r w:rsidR="00A84A5B">
        <w:rPr>
          <w:color w:val="000000"/>
        </w:rPr>
        <w:t> </w:t>
      </w:r>
      <w:r w:rsidRPr="00F527C0">
        <w:t xml:space="preserve">Обеспечение безопасного транспортного сообщения </w:t>
      </w:r>
      <w:r w:rsidR="00A84A5B">
        <w:br/>
      </w:r>
      <w:r w:rsidRPr="00F527C0">
        <w:t xml:space="preserve">по автомобильным дорогам общего пользования местного значения </w:t>
      </w:r>
      <w:r w:rsidR="00A84A5B">
        <w:br/>
      </w:r>
      <w:r w:rsidRPr="00F527C0">
        <w:t>и совершенствование улично-дорожной сети Златоустовского городского округа.</w:t>
      </w:r>
    </w:p>
    <w:p w:rsidR="002F4525" w:rsidRPr="005E69A2" w:rsidRDefault="002F4525" w:rsidP="005E69A2">
      <w:pPr>
        <w:shd w:val="clear" w:color="auto" w:fill="FFFFFF"/>
        <w:tabs>
          <w:tab w:val="left" w:pos="142"/>
          <w:tab w:val="left" w:pos="851"/>
        </w:tabs>
        <w:ind w:firstLine="709"/>
        <w:jc w:val="both"/>
        <w:rPr>
          <w:color w:val="000000"/>
        </w:rPr>
      </w:pPr>
      <w:r w:rsidRPr="005E69A2">
        <w:rPr>
          <w:color w:val="000000"/>
        </w:rPr>
        <w:t>3. Задачи муниципальной Программы:</w:t>
      </w:r>
    </w:p>
    <w:p w:rsidR="002F4525" w:rsidRPr="005E69A2" w:rsidRDefault="002F4525" w:rsidP="005E69A2">
      <w:pPr>
        <w:pStyle w:val="ConsPlusNormal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9A2">
        <w:rPr>
          <w:rFonts w:ascii="Times New Roman" w:eastAsia="Times New Roman" w:hAnsi="Times New Roman" w:cs="Times New Roman"/>
          <w:color w:val="000000"/>
          <w:sz w:val="28"/>
          <w:szCs w:val="28"/>
        </w:rPr>
        <w:t>Модернизация объек</w:t>
      </w:r>
      <w:r w:rsidR="00A84A5B" w:rsidRPr="005E69A2">
        <w:rPr>
          <w:rFonts w:ascii="Times New Roman" w:eastAsia="Times New Roman" w:hAnsi="Times New Roman" w:cs="Times New Roman"/>
          <w:color w:val="000000"/>
          <w:sz w:val="28"/>
          <w:szCs w:val="28"/>
        </w:rPr>
        <w:t>тов коммунальной инфраструктуры;</w:t>
      </w:r>
    </w:p>
    <w:p w:rsidR="002F4525" w:rsidRPr="005E69A2" w:rsidRDefault="002F4525" w:rsidP="005E69A2">
      <w:pPr>
        <w:pStyle w:val="ConsPlusNormal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9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водоснабжения, водоотведения, теплоснабжения </w:t>
      </w:r>
      <w:r w:rsidR="00A84A5B" w:rsidRPr="005E6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электроснабжения населения;</w:t>
      </w:r>
    </w:p>
    <w:p w:rsidR="002F4525" w:rsidRPr="005E69A2" w:rsidRDefault="002F4525" w:rsidP="005E69A2">
      <w:pPr>
        <w:pStyle w:val="ConsPlusNormal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9A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благоприятных условий для про</w:t>
      </w:r>
      <w:r w:rsidR="00A84A5B" w:rsidRPr="005E69A2"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живания и отдыха жителей округа;</w:t>
      </w:r>
    </w:p>
    <w:p w:rsidR="002F4525" w:rsidRPr="005E69A2" w:rsidRDefault="002F4525" w:rsidP="005E69A2">
      <w:pPr>
        <w:pStyle w:val="ConsPlusNormal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9A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</w:t>
      </w:r>
      <w:r w:rsidR="00A84A5B" w:rsidRPr="005E69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доступности транспортных услуг;</w:t>
      </w:r>
    </w:p>
    <w:p w:rsidR="002F4525" w:rsidRPr="005E69A2" w:rsidRDefault="002F4525" w:rsidP="005E69A2">
      <w:pPr>
        <w:pStyle w:val="ConsPlusNormal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9A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сохранности автомобильных дорог, дорожных сооружений</w:t>
      </w:r>
      <w:r w:rsidR="00A84A5B" w:rsidRPr="005E69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69A2">
        <w:rPr>
          <w:rFonts w:ascii="Times New Roman" w:eastAsia="Times New Roman" w:hAnsi="Times New Roman" w:cs="Times New Roman"/>
          <w:color w:val="000000"/>
          <w:sz w:val="28"/>
          <w:szCs w:val="28"/>
        </w:rPr>
        <w:t>и поддержание их состояния в соответствии с требованиями, допустимыми по условиям обеспечения</w:t>
      </w:r>
      <w:r w:rsidR="00A84A5B" w:rsidRPr="005E69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безопасного дорожного движения;</w:t>
      </w:r>
    </w:p>
    <w:p w:rsidR="002F4525" w:rsidRPr="005E69A2" w:rsidRDefault="002F4525" w:rsidP="005E69A2">
      <w:pPr>
        <w:pStyle w:val="ConsPlusNormal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9A2">
        <w:rPr>
          <w:rFonts w:ascii="Times New Roman" w:hAnsi="Times New Roman"/>
          <w:bCs/>
          <w:iCs/>
          <w:sz w:val="28"/>
          <w:szCs w:val="28"/>
        </w:rPr>
        <w:t>Повышение эффективности управления безопасностью дорожного движения.</w:t>
      </w:r>
    </w:p>
    <w:p w:rsidR="002F4525" w:rsidRPr="005E69A2" w:rsidRDefault="002F4525" w:rsidP="005E69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4525" w:rsidRPr="005E69A2" w:rsidRDefault="002F4525" w:rsidP="005E69A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69A2"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 w:rsidRPr="005E69A2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5E69A2">
        <w:rPr>
          <w:rFonts w:ascii="Times New Roman" w:hAnsi="Times New Roman" w:cs="Times New Roman"/>
          <w:color w:val="000000"/>
          <w:sz w:val="28"/>
          <w:szCs w:val="28"/>
        </w:rPr>
        <w:t>. Прогноз конечных результатов муниципальной Программы,</w:t>
      </w:r>
    </w:p>
    <w:p w:rsidR="005E69A2" w:rsidRDefault="002F4525" w:rsidP="005E69A2">
      <w:pPr>
        <w:shd w:val="clear" w:color="auto" w:fill="FFFFFF"/>
        <w:jc w:val="center"/>
        <w:rPr>
          <w:color w:val="000000"/>
        </w:rPr>
      </w:pPr>
      <w:r w:rsidRPr="005E69A2">
        <w:rPr>
          <w:color w:val="000000"/>
        </w:rPr>
        <w:t xml:space="preserve">характеризирующих целевое состояние (изменение состояния) уровня </w:t>
      </w:r>
      <w:r w:rsidR="00A84A5B" w:rsidRPr="005E69A2">
        <w:rPr>
          <w:color w:val="000000"/>
        </w:rPr>
        <w:br/>
      </w:r>
      <w:r w:rsidRPr="005E69A2">
        <w:rPr>
          <w:color w:val="000000"/>
        </w:rPr>
        <w:t>и качества</w:t>
      </w:r>
      <w:r w:rsidR="00A84A5B" w:rsidRPr="005E69A2">
        <w:rPr>
          <w:color w:val="000000"/>
        </w:rPr>
        <w:t xml:space="preserve"> </w:t>
      </w:r>
      <w:r w:rsidRPr="005E69A2">
        <w:rPr>
          <w:color w:val="000000"/>
        </w:rPr>
        <w:t>жизни населения, социальной сферы экономики, общественной безопасности,</w:t>
      </w:r>
      <w:r w:rsidR="00A84A5B" w:rsidRPr="005E69A2">
        <w:rPr>
          <w:color w:val="000000"/>
        </w:rPr>
        <w:t xml:space="preserve"> </w:t>
      </w:r>
      <w:r w:rsidRPr="005E69A2">
        <w:rPr>
          <w:color w:val="000000"/>
        </w:rPr>
        <w:t xml:space="preserve">степени реализации других общественно значимых </w:t>
      </w:r>
    </w:p>
    <w:p w:rsidR="002F4525" w:rsidRPr="005E69A2" w:rsidRDefault="002F4525" w:rsidP="005E69A2">
      <w:pPr>
        <w:shd w:val="clear" w:color="auto" w:fill="FFFFFF"/>
        <w:jc w:val="center"/>
        <w:rPr>
          <w:color w:val="000000"/>
        </w:rPr>
      </w:pPr>
      <w:r w:rsidRPr="005E69A2">
        <w:rPr>
          <w:color w:val="000000"/>
        </w:rPr>
        <w:t>интересов</w:t>
      </w:r>
      <w:r w:rsidR="005E69A2">
        <w:rPr>
          <w:color w:val="000000"/>
        </w:rPr>
        <w:t xml:space="preserve"> </w:t>
      </w:r>
      <w:r w:rsidRPr="005E69A2">
        <w:rPr>
          <w:color w:val="000000"/>
        </w:rPr>
        <w:t>и потребностей в жилищно-коммунальной сфере</w:t>
      </w:r>
    </w:p>
    <w:p w:rsidR="002F4525" w:rsidRPr="005E69A2" w:rsidRDefault="002F4525" w:rsidP="005E69A2">
      <w:pPr>
        <w:shd w:val="clear" w:color="auto" w:fill="FFFFFF"/>
        <w:ind w:firstLine="709"/>
        <w:jc w:val="both"/>
        <w:rPr>
          <w:color w:val="000000"/>
        </w:rPr>
      </w:pPr>
    </w:p>
    <w:p w:rsidR="002F4525" w:rsidRPr="005E69A2" w:rsidRDefault="00A84A5B" w:rsidP="005E69A2">
      <w:pPr>
        <w:tabs>
          <w:tab w:val="left" w:pos="851"/>
        </w:tabs>
        <w:ind w:firstLine="709"/>
        <w:jc w:val="both"/>
        <w:rPr>
          <w:color w:val="000000"/>
        </w:rPr>
      </w:pPr>
      <w:r w:rsidRPr="005E69A2">
        <w:rPr>
          <w:color w:val="000000"/>
        </w:rPr>
        <w:t>4. </w:t>
      </w:r>
      <w:r w:rsidR="002F4525" w:rsidRPr="005E69A2">
        <w:rPr>
          <w:color w:val="000000"/>
        </w:rPr>
        <w:t xml:space="preserve">Реализация муниципальной Программы может обеспечить достижение следующих результатов: 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993"/>
          <w:tab w:val="left" w:pos="3347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>Снижение протяженности сетей водоснабжения (участков сетей водоснабжения), требующих капитального ремонта на 3 046,0 м.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993"/>
          <w:tab w:val="left" w:pos="3347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>Снижение протяженности тепловых сетей (участков тепловых сетей), требующих капитального ремонта на 8 761,14 м.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993"/>
          <w:tab w:val="left" w:pos="3347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 xml:space="preserve">Снижение протяженности трамвайных путей и контактной сети (участков трамвайных путей и контактной сети) требующих капитального ремонта на 265 </w:t>
      </w:r>
      <w:proofErr w:type="spellStart"/>
      <w:r w:rsidRPr="005E69A2">
        <w:rPr>
          <w:color w:val="000000"/>
        </w:rPr>
        <w:t>моп</w:t>
      </w:r>
      <w:proofErr w:type="spellEnd"/>
      <w:r w:rsidRPr="005E69A2">
        <w:rPr>
          <w:color w:val="000000"/>
        </w:rPr>
        <w:t>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993"/>
          <w:tab w:val="left" w:pos="3347"/>
        </w:tabs>
        <w:snapToGrid w:val="0"/>
        <w:ind w:left="0" w:firstLine="709"/>
        <w:jc w:val="both"/>
        <w:rPr>
          <w:color w:val="000000"/>
        </w:rPr>
      </w:pPr>
      <w:r w:rsidRPr="005E69A2">
        <w:rPr>
          <w:bCs/>
          <w:iCs/>
          <w:color w:val="000000"/>
        </w:rPr>
        <w:t xml:space="preserve">Снижение протяженности объектов инженерной инфраструктуры: воздушных электролиний и линий наружного освещения, требующих ремонта, на 14 194,42 м. 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993"/>
          <w:tab w:val="left" w:pos="3347"/>
        </w:tabs>
        <w:snapToGrid w:val="0"/>
        <w:ind w:left="0" w:firstLine="709"/>
        <w:jc w:val="both"/>
        <w:rPr>
          <w:color w:val="000000"/>
        </w:rPr>
      </w:pPr>
      <w:r w:rsidRPr="005E69A2">
        <w:rPr>
          <w:bCs/>
          <w:iCs/>
          <w:color w:val="000000"/>
        </w:rPr>
        <w:t xml:space="preserve">Смонтированные объекты инженерной инфраструктуры: воздушные электролинии и линии наружного освещения </w:t>
      </w:r>
      <w:r w:rsidR="005E69A2">
        <w:rPr>
          <w:bCs/>
          <w:iCs/>
          <w:color w:val="000000"/>
        </w:rPr>
        <w:t>-</w:t>
      </w:r>
      <w:r w:rsidRPr="005E69A2">
        <w:rPr>
          <w:bCs/>
          <w:iCs/>
          <w:color w:val="000000"/>
        </w:rPr>
        <w:t xml:space="preserve"> 47 250,0 м. 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993"/>
          <w:tab w:val="left" w:pos="3347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 xml:space="preserve">Получение положительного заключения экспертизы проектно-сметной документации на капитальный ремонт ГТС </w:t>
      </w:r>
      <w:r w:rsidR="005E69A2">
        <w:rPr>
          <w:color w:val="000000"/>
        </w:rPr>
        <w:t>-</w:t>
      </w:r>
      <w:r w:rsidRPr="005E69A2">
        <w:rPr>
          <w:color w:val="000000"/>
        </w:rPr>
        <w:t xml:space="preserve"> 1 ед.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993"/>
          <w:tab w:val="left" w:pos="3347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>Снижение в текущем финансовом году кредиторской задолженности теплоснабжающих организаций за ТЭР на 5 %.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993"/>
          <w:tab w:val="left" w:pos="3347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>Увеличение количества многоквартирных домов, в которых установлены приспособления для беспрепятственного передвижения инвалидов-колясочников на 51 ед.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370"/>
          <w:tab w:val="left" w:pos="993"/>
          <w:tab w:val="left" w:pos="3347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 xml:space="preserve">Обеспечение регулярных перевозок пассажиров электротранспортом (трамвай) и автомобильным транспортом общего пользования в городском сообщении </w:t>
      </w:r>
      <w:r w:rsidR="005E69A2">
        <w:rPr>
          <w:color w:val="000000"/>
        </w:rPr>
        <w:t>-</w:t>
      </w:r>
      <w:r w:rsidRPr="005E69A2">
        <w:rPr>
          <w:color w:val="000000"/>
        </w:rPr>
        <w:t xml:space="preserve"> 12 мес.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>Увеличение подвижного состава для автобусных пассажирских перевозок на 34 шт.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>Увеличение общественного транспорта, в отношении которого произведен капитально-восстановительный ремонт на 12 шт.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 xml:space="preserve">Обустройство трамвайных остановочных пунктов в соответствии </w:t>
      </w:r>
      <w:r w:rsidR="00A84A5B" w:rsidRPr="005E69A2">
        <w:rPr>
          <w:color w:val="000000"/>
        </w:rPr>
        <w:br/>
      </w:r>
      <w:r w:rsidRPr="005E69A2">
        <w:rPr>
          <w:color w:val="000000"/>
        </w:rPr>
        <w:t xml:space="preserve">с требованиями доступности для маломобильных групп населения </w:t>
      </w:r>
      <w:r w:rsidR="005E69A2">
        <w:rPr>
          <w:color w:val="000000"/>
        </w:rPr>
        <w:t>-</w:t>
      </w:r>
      <w:r w:rsidRPr="005E69A2">
        <w:rPr>
          <w:color w:val="000000"/>
        </w:rPr>
        <w:t xml:space="preserve"> 40 шт.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>Увеличение протяженности трамвайных путей, обособленных бордюрным камнем на 3,5 км.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 xml:space="preserve">Увеличение количества автобусных остановочных пунктов, которые обустроены посадочными платформами с остановочными павильонами </w:t>
      </w:r>
      <w:r w:rsidR="00A84A5B" w:rsidRPr="005E69A2">
        <w:rPr>
          <w:color w:val="000000"/>
        </w:rPr>
        <w:br/>
      </w:r>
      <w:r w:rsidRPr="005E69A2">
        <w:rPr>
          <w:color w:val="000000"/>
        </w:rPr>
        <w:t>на 10 шт.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 xml:space="preserve">Снижение количества высокорастущих аварийных деревьев </w:t>
      </w:r>
      <w:r w:rsidR="00A84A5B" w:rsidRPr="005E69A2">
        <w:rPr>
          <w:color w:val="000000"/>
        </w:rPr>
        <w:br/>
      </w:r>
      <w:r w:rsidRPr="005E69A2">
        <w:rPr>
          <w:color w:val="000000"/>
        </w:rPr>
        <w:t>на 1 327 шт.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 xml:space="preserve">Ликвидация несанкционированных свалок </w:t>
      </w:r>
      <w:r w:rsidR="005E69A2">
        <w:rPr>
          <w:color w:val="000000"/>
        </w:rPr>
        <w:t>-</w:t>
      </w:r>
      <w:r w:rsidRPr="005E69A2">
        <w:rPr>
          <w:color w:val="000000"/>
        </w:rPr>
        <w:t xml:space="preserve"> 6 шт.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 xml:space="preserve">Объем вывезенного и размещенного на полигоне мусора </w:t>
      </w:r>
      <w:r w:rsidR="00A84A5B" w:rsidRPr="005E69A2">
        <w:rPr>
          <w:color w:val="000000"/>
        </w:rPr>
        <w:br/>
      </w:r>
      <w:r w:rsidRPr="005E69A2">
        <w:rPr>
          <w:color w:val="000000"/>
        </w:rPr>
        <w:t xml:space="preserve">и ТКО после проведения субботников </w:t>
      </w:r>
      <w:r w:rsidR="005E69A2">
        <w:rPr>
          <w:color w:val="000000"/>
        </w:rPr>
        <w:t>-</w:t>
      </w:r>
      <w:r w:rsidRPr="005E69A2">
        <w:rPr>
          <w:color w:val="000000"/>
        </w:rPr>
        <w:t xml:space="preserve"> 1 626,0 тонн.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>Санитарная очистка территорий действующих кладбищ, 3 ед.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 xml:space="preserve">Регулирование численности отловленных животных </w:t>
      </w:r>
      <w:r w:rsidR="005E69A2">
        <w:rPr>
          <w:color w:val="000000"/>
        </w:rPr>
        <w:br/>
      </w:r>
      <w:r w:rsidRPr="005E69A2">
        <w:rPr>
          <w:color w:val="000000"/>
        </w:rPr>
        <w:t xml:space="preserve">без владельцев </w:t>
      </w:r>
      <w:r w:rsidR="005E69A2">
        <w:rPr>
          <w:color w:val="000000"/>
        </w:rPr>
        <w:t>-</w:t>
      </w:r>
      <w:r w:rsidRPr="005E69A2">
        <w:rPr>
          <w:color w:val="000000"/>
        </w:rPr>
        <w:t xml:space="preserve"> 465 голов.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 xml:space="preserve">Организация приюта для животных без владельцев на территории округа </w:t>
      </w:r>
      <w:r w:rsidR="005E69A2">
        <w:rPr>
          <w:color w:val="000000"/>
        </w:rPr>
        <w:t>-</w:t>
      </w:r>
      <w:r w:rsidRPr="005E69A2">
        <w:rPr>
          <w:color w:val="000000"/>
        </w:rPr>
        <w:t xml:space="preserve"> 1 ед.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>Увеличение количества мест (площадок) накопления ТКО на 33 шт.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 xml:space="preserve">Демонтаж незаконно установленных рекламных конструкций </w:t>
      </w:r>
      <w:r w:rsidR="005E69A2">
        <w:rPr>
          <w:color w:val="000000"/>
        </w:rPr>
        <w:t>-</w:t>
      </w:r>
      <w:r w:rsidRPr="005E69A2">
        <w:rPr>
          <w:color w:val="000000"/>
        </w:rPr>
        <w:t xml:space="preserve"> </w:t>
      </w:r>
      <w:r w:rsidR="00A84A5B" w:rsidRPr="005E69A2">
        <w:rPr>
          <w:color w:val="000000"/>
        </w:rPr>
        <w:br/>
      </w:r>
      <w:r w:rsidRPr="005E69A2">
        <w:rPr>
          <w:color w:val="000000"/>
        </w:rPr>
        <w:t>108 шт.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>Увеличение количества приобретенной коммунальной и дорожно-строительной техникой на 5 ед.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 xml:space="preserve">Снижение объема потребляемой электроэнергии, расходуемой </w:t>
      </w:r>
      <w:r w:rsidR="00A84A5B" w:rsidRPr="005E69A2">
        <w:rPr>
          <w:color w:val="000000"/>
        </w:rPr>
        <w:br/>
      </w:r>
      <w:r w:rsidRPr="005E69A2">
        <w:rPr>
          <w:color w:val="000000"/>
        </w:rPr>
        <w:t>на уличное освещение на 1 406,2</w:t>
      </w:r>
      <w:r w:rsidR="005E69A2">
        <w:rPr>
          <w:color w:val="000000"/>
        </w:rPr>
        <w:t xml:space="preserve"> тыс. кВт</w:t>
      </w:r>
      <w:r w:rsidRPr="005E69A2">
        <w:rPr>
          <w:color w:val="000000"/>
        </w:rPr>
        <w:t xml:space="preserve"> по отношению к потребляемому объему в 2021 году.</w:t>
      </w:r>
    </w:p>
    <w:p w:rsidR="002F4525" w:rsidRPr="005E69A2" w:rsidRDefault="002F4525" w:rsidP="005E69A2">
      <w:pPr>
        <w:pStyle w:val="af0"/>
        <w:numPr>
          <w:ilvl w:val="0"/>
          <w:numId w:val="41"/>
        </w:numPr>
        <w:tabs>
          <w:tab w:val="left" w:pos="-197"/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69A2">
        <w:rPr>
          <w:rFonts w:ascii="Times New Roman" w:hAnsi="Times New Roman"/>
          <w:color w:val="000000"/>
          <w:sz w:val="28"/>
          <w:szCs w:val="28"/>
          <w:lang w:eastAsia="ru-RU"/>
        </w:rPr>
        <w:t>Восстановление архитектурного облика многоквартирных домов, являющихся объектами культурного наследия, путем проведения капитального ремонта</w:t>
      </w:r>
      <w:r w:rsidRPr="005E69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2 ед.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 xml:space="preserve">Обеспечение надлежащего содержания скверов и парков </w:t>
      </w:r>
      <w:r w:rsidR="005E69A2">
        <w:rPr>
          <w:color w:val="000000"/>
        </w:rPr>
        <w:t>-</w:t>
      </w:r>
      <w:r w:rsidRPr="005E69A2">
        <w:rPr>
          <w:color w:val="000000"/>
        </w:rPr>
        <w:t xml:space="preserve"> 18 шт. 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 xml:space="preserve">Площадь земельных участков, на которых проведены мероприятия </w:t>
      </w:r>
      <w:r w:rsidR="00A84A5B" w:rsidRPr="005E69A2">
        <w:rPr>
          <w:color w:val="000000"/>
        </w:rPr>
        <w:br/>
      </w:r>
      <w:r w:rsidRPr="005E69A2">
        <w:rPr>
          <w:color w:val="000000"/>
        </w:rPr>
        <w:t xml:space="preserve">по содержанию территорий, подлежащих рекультивации </w:t>
      </w:r>
      <w:r w:rsidR="005E69A2">
        <w:rPr>
          <w:color w:val="000000"/>
        </w:rPr>
        <w:t>-</w:t>
      </w:r>
      <w:r w:rsidRPr="005E69A2">
        <w:rPr>
          <w:color w:val="000000"/>
        </w:rPr>
        <w:t xml:space="preserve"> 154 970,0 кв. м.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>Уход от неэффективного источника тепловой энергии и обеспечение качеством и надежностью системы теплоснабжения населения округа.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 xml:space="preserve">Повышение качества очистки источников водоснабжения </w:t>
      </w:r>
      <w:r w:rsidR="00A84A5B" w:rsidRPr="005E69A2">
        <w:rPr>
          <w:color w:val="000000"/>
        </w:rPr>
        <w:br/>
      </w:r>
      <w:r w:rsidRPr="005E69A2">
        <w:rPr>
          <w:color w:val="000000"/>
        </w:rPr>
        <w:t>и автоматизация процессов упра</w:t>
      </w:r>
      <w:r w:rsidR="005E69A2">
        <w:rPr>
          <w:color w:val="000000"/>
        </w:rPr>
        <w:t>вления оборудованием, позволяющи</w:t>
      </w:r>
      <w:r w:rsidRPr="005E69A2">
        <w:rPr>
          <w:color w:val="000000"/>
        </w:rPr>
        <w:t xml:space="preserve">м снизить </w:t>
      </w:r>
      <w:proofErr w:type="spellStart"/>
      <w:r w:rsidRPr="005E69A2">
        <w:rPr>
          <w:color w:val="000000"/>
        </w:rPr>
        <w:t>энергозатраты</w:t>
      </w:r>
      <w:proofErr w:type="spellEnd"/>
      <w:r w:rsidRPr="005E69A2">
        <w:rPr>
          <w:color w:val="000000"/>
        </w:rPr>
        <w:t>, отказаться от опасных производственных моментов, уменьшить потери воды на собственные нужды города.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 xml:space="preserve">Увеличение автомобильных дорог и инженерных сооружений </w:t>
      </w:r>
      <w:r w:rsidR="00A84A5B" w:rsidRPr="005E69A2">
        <w:rPr>
          <w:color w:val="000000"/>
        </w:rPr>
        <w:br/>
      </w:r>
      <w:r w:rsidRPr="005E69A2">
        <w:rPr>
          <w:color w:val="000000"/>
        </w:rPr>
        <w:t>на них, техническое состояние которых улучшено в результате текущего ремонта до 24,445 км.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>Внедрение новых и содержание существующих технических средств, приведение всех пешеходных переходов в соответствие с требованиями национальных стандартов и нормативов.</w:t>
      </w:r>
    </w:p>
    <w:p w:rsidR="002F4525" w:rsidRPr="005E69A2" w:rsidRDefault="002F4525" w:rsidP="005E69A2">
      <w:pPr>
        <w:numPr>
          <w:ilvl w:val="0"/>
          <w:numId w:val="41"/>
        </w:numPr>
        <w:tabs>
          <w:tab w:val="left" w:pos="228"/>
          <w:tab w:val="left" w:pos="370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5E69A2">
        <w:rPr>
          <w:color w:val="000000"/>
        </w:rPr>
        <w:t xml:space="preserve">Создание условий для обеспечения охраны жизни и здоровья граждан, обеспечение их законных прав на безопасные условия движения на улицах </w:t>
      </w:r>
      <w:r w:rsidR="00A84A5B" w:rsidRPr="005E69A2">
        <w:rPr>
          <w:color w:val="000000"/>
        </w:rPr>
        <w:br/>
      </w:r>
      <w:r w:rsidRPr="005E69A2">
        <w:rPr>
          <w:color w:val="000000"/>
        </w:rPr>
        <w:t>и дорогах округа.</w:t>
      </w:r>
    </w:p>
    <w:p w:rsidR="002F4525" w:rsidRPr="005E69A2" w:rsidRDefault="002F4525" w:rsidP="005E69A2">
      <w:pPr>
        <w:tabs>
          <w:tab w:val="left" w:pos="228"/>
          <w:tab w:val="left" w:pos="370"/>
          <w:tab w:val="left" w:pos="993"/>
          <w:tab w:val="left" w:pos="3347"/>
        </w:tabs>
        <w:snapToGrid w:val="0"/>
        <w:ind w:firstLine="709"/>
        <w:jc w:val="both"/>
        <w:rPr>
          <w:color w:val="000000"/>
        </w:rPr>
      </w:pPr>
      <w:r w:rsidRPr="005E69A2">
        <w:rPr>
          <w:color w:val="22272F"/>
        </w:rPr>
        <w:t>Социальная эффективность реализации муниципальной программы будет заключаться в предоставлении качественных жилищно-коммунальных услуг потребителям в целях обеспечения гражданам комфортных условий проживания и комплексной безопасности дорожной сети Златоустовского городского округа. </w:t>
      </w:r>
    </w:p>
    <w:p w:rsidR="002F4525" w:rsidRPr="005E69A2" w:rsidRDefault="002F4525" w:rsidP="005E69A2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E69A2">
        <w:rPr>
          <w:color w:val="22272F"/>
          <w:sz w:val="28"/>
          <w:szCs w:val="28"/>
        </w:rPr>
        <w:t>Экономическая эффективность реализации муниципальной программы будет заключаться в оптимизации бюджетных затрат на комплексное обеспечение безопасности сферы жилищно-коммунального хозяйства Златоустовского городского округа.</w:t>
      </w:r>
    </w:p>
    <w:p w:rsidR="002F4525" w:rsidRPr="005E69A2" w:rsidRDefault="002F4525" w:rsidP="005E69A2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69A2">
        <w:rPr>
          <w:sz w:val="28"/>
          <w:szCs w:val="28"/>
        </w:rPr>
        <w:t>В соответствии с</w:t>
      </w:r>
      <w:r w:rsidR="00A84A5B" w:rsidRPr="005E69A2">
        <w:rPr>
          <w:sz w:val="28"/>
          <w:szCs w:val="28"/>
        </w:rPr>
        <w:t xml:space="preserve"> </w:t>
      </w:r>
      <w:hyperlink r:id="rId15" w:anchor="/document/19782161/entry/0" w:tgtFrame="_blank" w:history="1">
        <w:r w:rsidRPr="005E69A2">
          <w:rPr>
            <w:rStyle w:val="a4"/>
            <w:color w:val="auto"/>
            <w:sz w:val="28"/>
            <w:szCs w:val="28"/>
            <w:u w:val="none"/>
          </w:rPr>
          <w:t>Постановлением</w:t>
        </w:r>
      </w:hyperlink>
      <w:r w:rsidR="00A84A5B" w:rsidRPr="005E69A2">
        <w:rPr>
          <w:sz w:val="28"/>
          <w:szCs w:val="28"/>
        </w:rPr>
        <w:t xml:space="preserve"> </w:t>
      </w:r>
      <w:r w:rsidRPr="005E69A2">
        <w:rPr>
          <w:sz w:val="28"/>
          <w:szCs w:val="28"/>
        </w:rPr>
        <w:t>Правительства Челяби</w:t>
      </w:r>
      <w:r w:rsidR="00A84A5B" w:rsidRPr="005E69A2">
        <w:rPr>
          <w:sz w:val="28"/>
          <w:szCs w:val="28"/>
        </w:rPr>
        <w:t xml:space="preserve">нской области от 17.11.2015 г. </w:t>
      </w:r>
      <w:r w:rsidRPr="005E69A2">
        <w:rPr>
          <w:sz w:val="28"/>
          <w:szCs w:val="28"/>
        </w:rPr>
        <w:t>№ 573-П «О Порядке разработки и корректировки прогноза социально-экономического развития Челябинской области на среднесрочный период» и постановлением Администрации Златоустовского город</w:t>
      </w:r>
      <w:r w:rsidR="005E69A2">
        <w:rPr>
          <w:sz w:val="28"/>
          <w:szCs w:val="28"/>
        </w:rPr>
        <w:t>ского округа от 04.10.2021 г. № </w:t>
      </w:r>
      <w:r w:rsidRPr="005E69A2">
        <w:rPr>
          <w:sz w:val="28"/>
          <w:szCs w:val="28"/>
        </w:rPr>
        <w:t>441-П/</w:t>
      </w:r>
      <w:proofErr w:type="gramStart"/>
      <w:r w:rsidRPr="005E69A2">
        <w:rPr>
          <w:sz w:val="28"/>
          <w:szCs w:val="28"/>
        </w:rPr>
        <w:t>АДМ</w:t>
      </w:r>
      <w:proofErr w:type="gramEnd"/>
      <w:r w:rsidRPr="005E69A2">
        <w:rPr>
          <w:sz w:val="28"/>
          <w:szCs w:val="28"/>
        </w:rPr>
        <w:t xml:space="preserve"> «Прогноз социально-экономического </w:t>
      </w:r>
      <w:r w:rsidR="00A84A5B" w:rsidRPr="005E69A2">
        <w:rPr>
          <w:sz w:val="28"/>
          <w:szCs w:val="28"/>
        </w:rPr>
        <w:br/>
      </w:r>
      <w:r w:rsidRPr="005E69A2">
        <w:rPr>
          <w:sz w:val="28"/>
          <w:szCs w:val="28"/>
        </w:rPr>
        <w:t>развития Златоустовского городского округа на 2022 год и плановый период 2023 и 2024 годов» (далее – прогноз) показатели прогноза в сфере жилищно-коммунального хозяйства отсутствуют.</w:t>
      </w:r>
    </w:p>
    <w:p w:rsidR="002F4525" w:rsidRPr="005E69A2" w:rsidRDefault="002F4525" w:rsidP="005E69A2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E69A2">
        <w:rPr>
          <w:color w:val="22272F"/>
          <w:sz w:val="28"/>
          <w:szCs w:val="28"/>
        </w:rPr>
        <w:t>Связи количественных значений ожидаемых конечных результатов муниципальной программы с основными показателями прогноза округа отсутствуют.</w:t>
      </w:r>
    </w:p>
    <w:p w:rsidR="00A84A5B" w:rsidRPr="00F527C0" w:rsidRDefault="00A84A5B" w:rsidP="002F452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2F4525" w:rsidRPr="00F527C0" w:rsidRDefault="002F4525" w:rsidP="00A84A5B">
      <w:pPr>
        <w:shd w:val="clear" w:color="auto" w:fill="FFFFFF"/>
        <w:jc w:val="center"/>
        <w:rPr>
          <w:color w:val="000000"/>
        </w:rPr>
      </w:pPr>
      <w:r w:rsidRPr="00F527C0">
        <w:rPr>
          <w:color w:val="000000"/>
        </w:rPr>
        <w:t xml:space="preserve">Раздел </w:t>
      </w:r>
      <w:r w:rsidRPr="00F527C0">
        <w:rPr>
          <w:color w:val="000000"/>
          <w:lang w:val="en-US"/>
        </w:rPr>
        <w:t>IV</w:t>
      </w:r>
      <w:r w:rsidRPr="00F527C0">
        <w:rPr>
          <w:color w:val="000000"/>
        </w:rPr>
        <w:t>. Сроки реализации муниципальной Программы в целом,</w:t>
      </w:r>
      <w:r w:rsidR="00A84A5B">
        <w:rPr>
          <w:color w:val="000000"/>
        </w:rPr>
        <w:t xml:space="preserve"> </w:t>
      </w:r>
      <w:r w:rsidRPr="00F527C0">
        <w:rPr>
          <w:color w:val="000000"/>
        </w:rPr>
        <w:t>контрольные этапы и сроки их реализации с указанием</w:t>
      </w:r>
      <w:r w:rsidR="00A84A5B">
        <w:rPr>
          <w:color w:val="000000"/>
        </w:rPr>
        <w:t xml:space="preserve"> </w:t>
      </w:r>
      <w:r w:rsidRPr="00F527C0">
        <w:rPr>
          <w:color w:val="000000"/>
        </w:rPr>
        <w:t>промежуточных индикативных показателей</w:t>
      </w:r>
    </w:p>
    <w:p w:rsidR="002F4525" w:rsidRPr="00F527C0" w:rsidRDefault="002F4525" w:rsidP="002F4525">
      <w:pPr>
        <w:shd w:val="clear" w:color="auto" w:fill="FFFFFF"/>
        <w:ind w:firstLine="709"/>
        <w:jc w:val="both"/>
        <w:rPr>
          <w:color w:val="000000"/>
        </w:rPr>
      </w:pPr>
    </w:p>
    <w:p w:rsidR="002F4525" w:rsidRPr="00F527C0" w:rsidRDefault="00A84A5B" w:rsidP="002F4525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5. </w:t>
      </w:r>
      <w:r w:rsidR="002F4525" w:rsidRPr="00F527C0">
        <w:rPr>
          <w:color w:val="000000"/>
        </w:rPr>
        <w:t xml:space="preserve">Муниципальная Программа реализуется в 2021-2025 годах. </w:t>
      </w:r>
      <w:r>
        <w:rPr>
          <w:color w:val="000000"/>
        </w:rPr>
        <w:br/>
      </w:r>
      <w:r w:rsidR="002F4525" w:rsidRPr="00F527C0">
        <w:rPr>
          <w:color w:val="000000"/>
        </w:rPr>
        <w:t xml:space="preserve">Этапы реализации муниципальной Программы не предусматриваются, </w:t>
      </w:r>
      <w:r>
        <w:rPr>
          <w:color w:val="000000"/>
        </w:rPr>
        <w:br/>
      </w:r>
      <w:r w:rsidR="002F4525" w:rsidRPr="00F527C0">
        <w:rPr>
          <w:color w:val="000000"/>
        </w:rPr>
        <w:t>так как программные мероприятия будут реализовываться весь период.</w:t>
      </w:r>
    </w:p>
    <w:p w:rsidR="002F4525" w:rsidRPr="00F527C0" w:rsidRDefault="002F4525" w:rsidP="002F4525">
      <w:pPr>
        <w:shd w:val="clear" w:color="auto" w:fill="FFFFFF"/>
        <w:ind w:firstLine="709"/>
        <w:jc w:val="both"/>
        <w:rPr>
          <w:color w:val="000000"/>
        </w:rPr>
      </w:pPr>
    </w:p>
    <w:p w:rsidR="002F4525" w:rsidRPr="00F527C0" w:rsidRDefault="002F4525" w:rsidP="00A84A5B">
      <w:pPr>
        <w:shd w:val="clear" w:color="auto" w:fill="FFFFFF"/>
        <w:jc w:val="center"/>
        <w:rPr>
          <w:color w:val="000000"/>
        </w:rPr>
      </w:pPr>
      <w:r w:rsidRPr="00F527C0">
        <w:rPr>
          <w:color w:val="000000"/>
        </w:rPr>
        <w:t xml:space="preserve">Раздел </w:t>
      </w:r>
      <w:r w:rsidRPr="00F527C0">
        <w:rPr>
          <w:color w:val="000000"/>
          <w:lang w:val="en-US"/>
        </w:rPr>
        <w:t>V</w:t>
      </w:r>
      <w:r w:rsidRPr="00F527C0">
        <w:rPr>
          <w:color w:val="000000"/>
        </w:rPr>
        <w:t>. Перечень основных мероприятий муниципальной Программы</w:t>
      </w:r>
      <w:r w:rsidR="00A84A5B">
        <w:rPr>
          <w:color w:val="000000"/>
        </w:rPr>
        <w:t xml:space="preserve"> </w:t>
      </w:r>
      <w:r w:rsidR="00A84A5B">
        <w:rPr>
          <w:color w:val="000000"/>
        </w:rPr>
        <w:br/>
      </w:r>
      <w:r w:rsidRPr="00F527C0">
        <w:rPr>
          <w:color w:val="000000"/>
        </w:rPr>
        <w:t xml:space="preserve">с указанием сроков их реализации, ответственного исполнителя </w:t>
      </w:r>
      <w:r w:rsidR="00A84A5B">
        <w:rPr>
          <w:color w:val="000000"/>
        </w:rPr>
        <w:br/>
      </w:r>
      <w:r w:rsidRPr="00F527C0">
        <w:rPr>
          <w:color w:val="000000"/>
        </w:rPr>
        <w:t>и соисполнителей,</w:t>
      </w:r>
      <w:r w:rsidR="00A84A5B">
        <w:rPr>
          <w:color w:val="000000"/>
        </w:rPr>
        <w:t xml:space="preserve"> </w:t>
      </w:r>
      <w:r w:rsidRPr="00F527C0">
        <w:rPr>
          <w:color w:val="000000"/>
        </w:rPr>
        <w:t>а также ожидаемых результатов</w:t>
      </w:r>
    </w:p>
    <w:p w:rsidR="002F4525" w:rsidRPr="00F527C0" w:rsidRDefault="002F4525" w:rsidP="002F4525">
      <w:pPr>
        <w:shd w:val="clear" w:color="auto" w:fill="FFFFFF"/>
        <w:ind w:firstLine="709"/>
        <w:jc w:val="both"/>
        <w:rPr>
          <w:color w:val="000000"/>
        </w:rPr>
      </w:pPr>
    </w:p>
    <w:p w:rsidR="002F4525" w:rsidRPr="00F527C0" w:rsidRDefault="00A84A5B" w:rsidP="002F4525">
      <w:pPr>
        <w:shd w:val="clear" w:color="auto" w:fill="FFFFFF"/>
        <w:tabs>
          <w:tab w:val="left" w:pos="851"/>
          <w:tab w:val="left" w:pos="1560"/>
        </w:tabs>
        <w:ind w:firstLine="709"/>
        <w:jc w:val="both"/>
        <w:rPr>
          <w:color w:val="000000"/>
        </w:rPr>
      </w:pPr>
      <w:r>
        <w:rPr>
          <w:color w:val="000000"/>
        </w:rPr>
        <w:t>6. </w:t>
      </w:r>
      <w:r w:rsidR="002F4525" w:rsidRPr="00F527C0">
        <w:rPr>
          <w:color w:val="000000"/>
        </w:rPr>
        <w:t>Перечень основных мероприятий муниципальной Программы представлен в приложении 1 к муниципальной Программе.</w:t>
      </w:r>
    </w:p>
    <w:p w:rsidR="002F4525" w:rsidRPr="00F527C0" w:rsidRDefault="002F4525" w:rsidP="002F4525">
      <w:pPr>
        <w:shd w:val="clear" w:color="auto" w:fill="FFFFFF"/>
        <w:ind w:firstLine="709"/>
        <w:jc w:val="both"/>
        <w:rPr>
          <w:color w:val="000000"/>
        </w:rPr>
      </w:pPr>
    </w:p>
    <w:p w:rsidR="00BA158D" w:rsidRDefault="002F4525" w:rsidP="00A84A5B">
      <w:pPr>
        <w:shd w:val="clear" w:color="auto" w:fill="FFFFFF"/>
        <w:jc w:val="center"/>
        <w:rPr>
          <w:color w:val="000000"/>
        </w:rPr>
      </w:pPr>
      <w:r w:rsidRPr="00F527C0">
        <w:rPr>
          <w:color w:val="000000"/>
        </w:rPr>
        <w:t xml:space="preserve">Раздел </w:t>
      </w:r>
      <w:r w:rsidRPr="00F527C0">
        <w:rPr>
          <w:color w:val="000000"/>
          <w:lang w:val="en-US"/>
        </w:rPr>
        <w:t>VI</w:t>
      </w:r>
      <w:r w:rsidRPr="00F527C0">
        <w:rPr>
          <w:color w:val="000000"/>
        </w:rPr>
        <w:t xml:space="preserve">. Основные меры правового регулирования в сфере </w:t>
      </w:r>
      <w:r w:rsidR="00A84A5B">
        <w:rPr>
          <w:color w:val="000000"/>
        </w:rPr>
        <w:br/>
      </w:r>
      <w:r w:rsidRPr="00F527C0">
        <w:rPr>
          <w:color w:val="000000"/>
        </w:rPr>
        <w:t xml:space="preserve">жилищно-коммунального хозяйства, направленные на достижение цели </w:t>
      </w:r>
      <w:r w:rsidR="00A84A5B">
        <w:rPr>
          <w:color w:val="000000"/>
        </w:rPr>
        <w:br/>
      </w:r>
      <w:r w:rsidRPr="00F527C0">
        <w:rPr>
          <w:color w:val="000000"/>
        </w:rPr>
        <w:t xml:space="preserve">и конечных результатов муниципальной Программы, с обоснованием </w:t>
      </w:r>
    </w:p>
    <w:p w:rsidR="00BA158D" w:rsidRDefault="002F4525" w:rsidP="00A84A5B">
      <w:pPr>
        <w:shd w:val="clear" w:color="auto" w:fill="FFFFFF"/>
        <w:jc w:val="center"/>
        <w:rPr>
          <w:color w:val="000000"/>
        </w:rPr>
      </w:pPr>
      <w:r w:rsidRPr="00F527C0">
        <w:rPr>
          <w:color w:val="000000"/>
        </w:rPr>
        <w:t>основных положений</w:t>
      </w:r>
      <w:r w:rsidR="00A84A5B">
        <w:rPr>
          <w:color w:val="000000"/>
        </w:rPr>
        <w:t xml:space="preserve"> </w:t>
      </w:r>
      <w:r w:rsidRPr="00F527C0">
        <w:rPr>
          <w:color w:val="000000"/>
        </w:rPr>
        <w:t xml:space="preserve">и сроков принятия необходимых </w:t>
      </w:r>
    </w:p>
    <w:p w:rsidR="002F4525" w:rsidRPr="00F527C0" w:rsidRDefault="00E11F9F" w:rsidP="00A84A5B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н</w:t>
      </w:r>
      <w:r w:rsidR="002F4525" w:rsidRPr="00F527C0">
        <w:rPr>
          <w:color w:val="000000"/>
        </w:rPr>
        <w:t>ормативных правовых актов</w:t>
      </w:r>
    </w:p>
    <w:p w:rsidR="002F4525" w:rsidRPr="00F527C0" w:rsidRDefault="002F4525" w:rsidP="002F4525">
      <w:pPr>
        <w:shd w:val="clear" w:color="auto" w:fill="FFFFFF"/>
        <w:ind w:firstLine="709"/>
        <w:jc w:val="both"/>
        <w:rPr>
          <w:color w:val="000000"/>
        </w:rPr>
      </w:pPr>
    </w:p>
    <w:p w:rsidR="002F4525" w:rsidRPr="00F527C0" w:rsidRDefault="005E69A2" w:rsidP="006B2FD6">
      <w:pPr>
        <w:shd w:val="clear" w:color="auto" w:fill="FFFFFF"/>
        <w:tabs>
          <w:tab w:val="left" w:pos="851"/>
          <w:tab w:val="left" w:pos="1560"/>
        </w:tabs>
        <w:ind w:firstLine="709"/>
        <w:jc w:val="both"/>
        <w:rPr>
          <w:color w:val="000000"/>
        </w:rPr>
      </w:pPr>
      <w:r>
        <w:rPr>
          <w:color w:val="000000"/>
        </w:rPr>
        <w:t>7. </w:t>
      </w:r>
      <w:r w:rsidR="002F4525" w:rsidRPr="00F527C0">
        <w:rPr>
          <w:color w:val="000000"/>
        </w:rPr>
        <w:t xml:space="preserve">В ходе реализации мероприятий муниципальной Программы </w:t>
      </w:r>
      <w:r w:rsidR="00A84A5B">
        <w:rPr>
          <w:color w:val="000000"/>
        </w:rPr>
        <w:br/>
      </w:r>
      <w:r w:rsidR="002F4525" w:rsidRPr="00F527C0">
        <w:rPr>
          <w:color w:val="000000"/>
        </w:rPr>
        <w:t>МКУ ЗГО «УЖКХ» руководствуется следующими федеральными, региональными и муниципальными нормативно-правовыми актами:</w:t>
      </w:r>
    </w:p>
    <w:p w:rsidR="002F4525" w:rsidRPr="00A84A5B" w:rsidRDefault="002F4525" w:rsidP="006B2FD6">
      <w:pPr>
        <w:numPr>
          <w:ilvl w:val="1"/>
          <w:numId w:val="11"/>
        </w:numPr>
        <w:shd w:val="clear" w:color="auto" w:fill="FFFFFF"/>
        <w:tabs>
          <w:tab w:val="left" w:pos="1134"/>
        </w:tabs>
        <w:ind w:left="0" w:firstLine="709"/>
        <w:jc w:val="both"/>
      </w:pPr>
      <w:r w:rsidRPr="00A84A5B">
        <w:t>Федеральный закон от 06.10.2003 г. № 131-ФЗ «Об общих принципах организации местного самоупр</w:t>
      </w:r>
      <w:r w:rsidR="00A84A5B">
        <w:t>авления в Российской Федерации»;</w:t>
      </w:r>
    </w:p>
    <w:p w:rsidR="002F4525" w:rsidRPr="00A84A5B" w:rsidRDefault="002F4525" w:rsidP="006B2FD6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A84A5B">
        <w:t xml:space="preserve">Закон Челябинской области от 06.10.2016 г. № 430-ЗО «О порядке </w:t>
      </w:r>
      <w:proofErr w:type="gramStart"/>
      <w:r w:rsidRPr="00A84A5B">
        <w:t>установления необходимости проведения капитального ремонта общего имущества</w:t>
      </w:r>
      <w:proofErr w:type="gramEnd"/>
      <w:r w:rsidRPr="00A84A5B">
        <w:t xml:space="preserve"> в многоквартирном доме и наделении органов местного самоуправления отдельными государственными полномочиями </w:t>
      </w:r>
      <w:r w:rsidR="00A84A5B">
        <w:br/>
      </w:r>
      <w:r w:rsidRPr="00A84A5B">
        <w:t>по установлению необходимости проведения капитального ремонта общего им</w:t>
      </w:r>
      <w:r w:rsidR="00A84A5B">
        <w:t>ущества в многоквартирном доме»;</w:t>
      </w:r>
    </w:p>
    <w:p w:rsidR="002F4525" w:rsidRDefault="002F4525" w:rsidP="006B2FD6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A84A5B">
        <w:t xml:space="preserve">Решение Собрания депутатов Златоустовского городского округа </w:t>
      </w:r>
      <w:r w:rsidR="00A84A5B">
        <w:br/>
      </w:r>
      <w:r w:rsidRPr="00A84A5B">
        <w:t xml:space="preserve">от 30.12.2005 г. № 101-ЗГО «Об утверждении Положения о благоустройстве </w:t>
      </w:r>
      <w:r w:rsidR="00A84A5B">
        <w:br/>
      </w:r>
      <w:r w:rsidRPr="00A84A5B">
        <w:t>и жизнеобеспечении Златоустовского город</w:t>
      </w:r>
      <w:r w:rsidR="00A84A5B">
        <w:t>ского округа»;</w:t>
      </w:r>
    </w:p>
    <w:p w:rsidR="006B2FD6" w:rsidRPr="006B2FD6" w:rsidRDefault="006B2FD6" w:rsidP="006B2FD6">
      <w:pPr>
        <w:pStyle w:val="af9"/>
        <w:numPr>
          <w:ilvl w:val="1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FD6">
        <w:rPr>
          <w:rFonts w:ascii="Times New Roman" w:hAnsi="Times New Roman"/>
          <w:sz w:val="28"/>
          <w:szCs w:val="28"/>
          <w:lang w:eastAsia="ru-RU"/>
        </w:rPr>
        <w:t xml:space="preserve">Решение Собрания депутатов Златоустовского городского округа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6B2FD6">
        <w:rPr>
          <w:rFonts w:ascii="Times New Roman" w:hAnsi="Times New Roman"/>
          <w:sz w:val="28"/>
          <w:szCs w:val="28"/>
          <w:lang w:eastAsia="ru-RU"/>
        </w:rPr>
        <w:t>от 25.06.2008 г. № 49-ЗГО «Об утверждении Положения об организации ритуальных услуг и содержании мест захоронения на территории Зла</w:t>
      </w:r>
      <w:r w:rsidR="005E69A2">
        <w:rPr>
          <w:rFonts w:ascii="Times New Roman" w:hAnsi="Times New Roman"/>
          <w:sz w:val="28"/>
          <w:szCs w:val="28"/>
          <w:lang w:eastAsia="ru-RU"/>
        </w:rPr>
        <w:t>тоустовского городского округа»;</w:t>
      </w:r>
    </w:p>
    <w:p w:rsidR="002F4525" w:rsidRPr="00A84A5B" w:rsidRDefault="002F4525" w:rsidP="006B2FD6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A84A5B">
        <w:t xml:space="preserve">Решение Собрания депутатов Златоустовского городского округа </w:t>
      </w:r>
      <w:r w:rsidR="006B2FD6">
        <w:br/>
      </w:r>
      <w:r w:rsidRPr="00A84A5B">
        <w:t>от 07.04.2016 г. № 12-ЗГО «Об утверждении Положения об организации транспортного обслуживания населения на муниципальных маршрутах регулярных перевозок в границах Злато</w:t>
      </w:r>
      <w:r w:rsidR="005E69A2">
        <w:t>устовского городского округа»;</w:t>
      </w:r>
    </w:p>
    <w:p w:rsidR="002F4525" w:rsidRPr="00A84A5B" w:rsidRDefault="002F4525" w:rsidP="006B2FD6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A84A5B">
        <w:t xml:space="preserve">Решение Собрания депутатов Златоустовского городского </w:t>
      </w:r>
      <w:r w:rsidR="006B2FD6">
        <w:br/>
      </w:r>
      <w:r w:rsidRPr="00A84A5B">
        <w:t xml:space="preserve">округа </w:t>
      </w:r>
      <w:r w:rsidR="006B2FD6">
        <w:t>от 19.04.2012 г. № </w:t>
      </w:r>
      <w:r w:rsidRPr="00A84A5B">
        <w:t xml:space="preserve">14-ЗГО «Об утверждении Положения </w:t>
      </w:r>
      <w:r w:rsidR="006B2FD6">
        <w:br/>
      </w:r>
      <w:r w:rsidRPr="00A84A5B">
        <w:t>о МКУ ЗГО «Управление ж</w:t>
      </w:r>
      <w:r w:rsidR="005E69A2">
        <w:t>илищно-коммунального хозяйства»;</w:t>
      </w:r>
    </w:p>
    <w:p w:rsidR="002F4525" w:rsidRPr="00A84A5B" w:rsidRDefault="002F4525" w:rsidP="006B2FD6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A84A5B">
        <w:t xml:space="preserve">Решение Собрания депутатов Златоустовского городского округа </w:t>
      </w:r>
      <w:r w:rsidR="006B2FD6">
        <w:br/>
        <w:t>от 12.12.2013 </w:t>
      </w:r>
      <w:r w:rsidRPr="00A84A5B">
        <w:t>г. № 60-ЗГО «О муниципальном дорожном фонде Златоустовского город</w:t>
      </w:r>
      <w:r w:rsidR="005E69A2">
        <w:t>ского округа»;</w:t>
      </w:r>
    </w:p>
    <w:p w:rsidR="002F4525" w:rsidRPr="00A84A5B" w:rsidRDefault="002F4525" w:rsidP="006B2FD6">
      <w:pPr>
        <w:pStyle w:val="1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A84A5B">
        <w:rPr>
          <w:szCs w:val="28"/>
        </w:rPr>
        <w:t xml:space="preserve">Решение Собрания депутатов Златоустовского городского округа </w:t>
      </w:r>
      <w:r w:rsidR="006B2FD6">
        <w:rPr>
          <w:szCs w:val="28"/>
        </w:rPr>
        <w:br/>
        <w:t>от 21.12.2016 г. № </w:t>
      </w:r>
      <w:r w:rsidRPr="00A84A5B">
        <w:rPr>
          <w:szCs w:val="28"/>
        </w:rPr>
        <w:t>74-ЗГО «Об утверждении Положения о порядке предоставления денежных выплат председателям комитетов территориального общественного самоуправления Зла</w:t>
      </w:r>
      <w:r w:rsidR="005E69A2">
        <w:rPr>
          <w:szCs w:val="28"/>
        </w:rPr>
        <w:t>тоустовского городского округа»;</w:t>
      </w:r>
    </w:p>
    <w:p w:rsidR="002F4525" w:rsidRPr="00A84A5B" w:rsidRDefault="002F4525" w:rsidP="006B2FD6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A84A5B">
        <w:t>Решение Собрания депутатов Златоустовского городского о</w:t>
      </w:r>
      <w:r w:rsidR="006B2FD6">
        <w:t xml:space="preserve">круга </w:t>
      </w:r>
      <w:r w:rsidR="006B2FD6">
        <w:br/>
        <w:t>от 22.12.2008 г. № </w:t>
      </w:r>
      <w:r w:rsidRPr="00A84A5B">
        <w:t>130-ЗГО «Об утверждении Положения «Об организации электро-, тепл</w:t>
      </w:r>
      <w:proofErr w:type="gramStart"/>
      <w:r w:rsidRPr="00A84A5B">
        <w:t>о-</w:t>
      </w:r>
      <w:proofErr w:type="gramEnd"/>
      <w:r w:rsidRPr="00A84A5B">
        <w:t>, газо-, водоснабжения населения, водоотведения на территории Зла</w:t>
      </w:r>
      <w:r w:rsidR="005E69A2">
        <w:t>тоустовского городского округа»;</w:t>
      </w:r>
    </w:p>
    <w:p w:rsidR="002F4525" w:rsidRPr="00A84A5B" w:rsidRDefault="002F4525" w:rsidP="006B2FD6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A84A5B">
        <w:t xml:space="preserve">Постановление Администрации Златоустовского городского округа </w:t>
      </w:r>
      <w:r w:rsidR="006B2FD6">
        <w:br/>
      </w:r>
      <w:r w:rsidRPr="00A84A5B">
        <w:t>от 14.03.2022 г. № 90-П/</w:t>
      </w:r>
      <w:proofErr w:type="gramStart"/>
      <w:r w:rsidRPr="00A84A5B">
        <w:t>АДМ</w:t>
      </w:r>
      <w:proofErr w:type="gramEnd"/>
      <w:r w:rsidRPr="00A84A5B">
        <w:t xml:space="preserve"> «Об утверждении Положения об организации </w:t>
      </w:r>
      <w:r w:rsidR="006B2FD6">
        <w:br/>
      </w:r>
      <w:r w:rsidRPr="00A84A5B">
        <w:t xml:space="preserve">и проведении мероприятий по капитальному ремонту общего имущества </w:t>
      </w:r>
      <w:r w:rsidR="006B2FD6">
        <w:br/>
      </w:r>
      <w:r w:rsidR="005E69A2">
        <w:t>в многоквартирных домах»;</w:t>
      </w:r>
    </w:p>
    <w:p w:rsidR="002F4525" w:rsidRPr="00A84A5B" w:rsidRDefault="002F4525" w:rsidP="006B2FD6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A84A5B">
        <w:t xml:space="preserve">Постановление Администрации Златоустовского городского округа </w:t>
      </w:r>
      <w:r w:rsidR="006B2FD6">
        <w:br/>
      </w:r>
      <w:r w:rsidRPr="00A84A5B">
        <w:t>от 17.03.2022 г. № 96-П/</w:t>
      </w:r>
      <w:proofErr w:type="gramStart"/>
      <w:r w:rsidRPr="00A84A5B">
        <w:t>АДМ</w:t>
      </w:r>
      <w:proofErr w:type="gramEnd"/>
      <w:r w:rsidRPr="00A84A5B">
        <w:t xml:space="preserve"> «Об утверждении Порядка предоставления субсидий юридическим лицам на капитальный ремонт общего имущества </w:t>
      </w:r>
      <w:r w:rsidR="006B2FD6">
        <w:br/>
      </w:r>
      <w:r w:rsidRPr="00A84A5B">
        <w:t xml:space="preserve">в многоквартирных домах, являющихся </w:t>
      </w:r>
      <w:r w:rsidR="005E69A2">
        <w:t>объектами культурного наследия»;</w:t>
      </w:r>
    </w:p>
    <w:p w:rsidR="002F4525" w:rsidRPr="00A84A5B" w:rsidRDefault="002F4525" w:rsidP="006B2FD6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A84A5B">
        <w:t xml:space="preserve">Постановление Администрации Златоустовского городского округа </w:t>
      </w:r>
      <w:r w:rsidR="006B2FD6">
        <w:br/>
      </w:r>
      <w:r w:rsidRPr="00A84A5B">
        <w:t>от 20.08.2021 г. № 381-П/</w:t>
      </w:r>
      <w:proofErr w:type="gramStart"/>
      <w:r w:rsidRPr="00A84A5B">
        <w:t>АДМ</w:t>
      </w:r>
      <w:proofErr w:type="gramEnd"/>
      <w:r w:rsidRPr="00A84A5B">
        <w:t xml:space="preserve"> «Об утверждении Порядка предоставления субсидий теплоснабжающим организациям на погашение задолженности </w:t>
      </w:r>
      <w:r w:rsidR="006B2FD6">
        <w:br/>
      </w:r>
      <w:r w:rsidRPr="00A84A5B">
        <w:t>за т</w:t>
      </w:r>
      <w:r w:rsidR="005E69A2">
        <w:t>опливно-энергетические ресурсы»;</w:t>
      </w:r>
    </w:p>
    <w:p w:rsidR="002F4525" w:rsidRPr="00A84A5B" w:rsidRDefault="002F4525" w:rsidP="006B2FD6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A84A5B">
        <w:t xml:space="preserve">Постановление Администрации Златоустовского городского округа </w:t>
      </w:r>
      <w:r w:rsidR="006B2FD6">
        <w:br/>
      </w:r>
      <w:r w:rsidRPr="00A84A5B">
        <w:t xml:space="preserve">от 30.01.2017 г. № 26-П «Об утверждении Порядка предоставления субсидий организациям пассажирского транспорта на возмещение расходов, связанных </w:t>
      </w:r>
      <w:r w:rsidR="006B2FD6">
        <w:br/>
      </w:r>
      <w:r w:rsidRPr="00A84A5B">
        <w:t>с перевозкой пассажиров»</w:t>
      </w:r>
      <w:r w:rsidR="005E69A2">
        <w:t>, утратило силу (06.08.2021 г.);</w:t>
      </w:r>
    </w:p>
    <w:p w:rsidR="002F4525" w:rsidRPr="00A84A5B" w:rsidRDefault="002F4525" w:rsidP="006B2FD6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A84A5B">
        <w:t xml:space="preserve">Постановление Администрации Златоустовского городского округа </w:t>
      </w:r>
      <w:r w:rsidR="006B2FD6">
        <w:br/>
      </w:r>
      <w:r w:rsidRPr="00A84A5B">
        <w:t>от 06.08.2021 г. № 358-П/</w:t>
      </w:r>
      <w:proofErr w:type="gramStart"/>
      <w:r w:rsidRPr="00A84A5B">
        <w:t>АДМ</w:t>
      </w:r>
      <w:proofErr w:type="gramEnd"/>
      <w:r w:rsidRPr="00A84A5B">
        <w:t xml:space="preserve"> «Об утверждении Порядка предоставления субсидий организациям пассажирского транспорта на финансовое обеспечение затрат, связанных с перевозкой пассажиров»</w:t>
      </w:r>
      <w:r w:rsidR="005E69A2">
        <w:t>, утратило силу (02.03.2023 г.);</w:t>
      </w:r>
    </w:p>
    <w:p w:rsidR="002F4525" w:rsidRPr="00A84A5B" w:rsidRDefault="002F4525" w:rsidP="006B2FD6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A84A5B">
        <w:rPr>
          <w:lang w:val="x-none"/>
        </w:rPr>
        <w:t xml:space="preserve">Постановление Администрации Златоустовского городского округа </w:t>
      </w:r>
      <w:r w:rsidR="006B2FD6">
        <w:br/>
      </w:r>
      <w:r w:rsidRPr="00A84A5B">
        <w:rPr>
          <w:lang w:val="x-none"/>
        </w:rPr>
        <w:t xml:space="preserve">от </w:t>
      </w:r>
      <w:r w:rsidRPr="00A84A5B">
        <w:t>02</w:t>
      </w:r>
      <w:r w:rsidRPr="00A84A5B">
        <w:rPr>
          <w:lang w:val="x-none"/>
        </w:rPr>
        <w:t>.0</w:t>
      </w:r>
      <w:r w:rsidRPr="00A84A5B">
        <w:t>3</w:t>
      </w:r>
      <w:r w:rsidRPr="00A84A5B">
        <w:rPr>
          <w:lang w:val="x-none"/>
        </w:rPr>
        <w:t>.20</w:t>
      </w:r>
      <w:r w:rsidRPr="00A84A5B">
        <w:t>23</w:t>
      </w:r>
      <w:r w:rsidRPr="00A84A5B">
        <w:rPr>
          <w:lang w:val="x-none"/>
        </w:rPr>
        <w:t xml:space="preserve"> г. № </w:t>
      </w:r>
      <w:r w:rsidRPr="00A84A5B">
        <w:t>6</w:t>
      </w:r>
      <w:r w:rsidRPr="00A84A5B">
        <w:rPr>
          <w:lang w:val="x-none"/>
        </w:rPr>
        <w:t>6-П</w:t>
      </w:r>
      <w:r w:rsidR="00E11F9F">
        <w:t>/АДМ</w:t>
      </w:r>
      <w:r w:rsidRPr="00A84A5B">
        <w:rPr>
          <w:lang w:val="x-none"/>
        </w:rPr>
        <w:t xml:space="preserve"> «</w:t>
      </w:r>
      <w:hyperlink r:id="rId16" w:tgtFrame="_blank" w:history="1">
        <w:r w:rsidRPr="00A84A5B">
          <w:rPr>
            <w:rStyle w:val="a4"/>
            <w:color w:val="auto"/>
            <w:u w:val="none"/>
          </w:rPr>
          <w:t xml:space="preserve">Об утверждении порядка возмещения транспортным организациям затрат, связанных с предоставлением льгот </w:t>
        </w:r>
        <w:r w:rsidR="00E11F9F">
          <w:rPr>
            <w:rStyle w:val="a4"/>
            <w:color w:val="auto"/>
            <w:u w:val="none"/>
          </w:rPr>
          <w:br/>
        </w:r>
        <w:r w:rsidRPr="00A84A5B">
          <w:rPr>
            <w:rStyle w:val="a4"/>
            <w:color w:val="auto"/>
            <w:u w:val="none"/>
          </w:rPr>
          <w:t xml:space="preserve">и права бесплатного проезда отдельным категориям граждан на автомобильном </w:t>
        </w:r>
        <w:r w:rsidR="00E11F9F">
          <w:rPr>
            <w:rStyle w:val="a4"/>
            <w:color w:val="auto"/>
            <w:u w:val="none"/>
          </w:rPr>
          <w:br/>
        </w:r>
        <w:r w:rsidRPr="00A84A5B">
          <w:rPr>
            <w:rStyle w:val="a4"/>
            <w:color w:val="auto"/>
            <w:u w:val="none"/>
          </w:rPr>
          <w:t>и электротранспорте общего пользования»</w:t>
        </w:r>
      </w:hyperlink>
      <w:r w:rsidR="005E69A2">
        <w:t>;</w:t>
      </w:r>
    </w:p>
    <w:p w:rsidR="002F4525" w:rsidRPr="00A84A5B" w:rsidRDefault="002F4525" w:rsidP="006B2FD6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A84A5B">
        <w:t xml:space="preserve">Постановление Администрации Златоустовского городского округа </w:t>
      </w:r>
      <w:r w:rsidR="006B2FD6">
        <w:br/>
      </w:r>
      <w:r w:rsidRPr="00A84A5B">
        <w:t>от 26.05.2021 г. № 266-П/</w:t>
      </w:r>
      <w:proofErr w:type="gramStart"/>
      <w:r w:rsidRPr="00A84A5B">
        <w:t>АДМ</w:t>
      </w:r>
      <w:proofErr w:type="gramEnd"/>
      <w:r w:rsidRPr="00A84A5B">
        <w:t xml:space="preserve"> «Об утверждении Порядка предоставления субсидий юридическим лицам на капи</w:t>
      </w:r>
      <w:r w:rsidR="005E69A2">
        <w:t>тальный ремонт тепловых сетей»;</w:t>
      </w:r>
    </w:p>
    <w:p w:rsidR="002F4525" w:rsidRPr="00A84A5B" w:rsidRDefault="002F4525" w:rsidP="006B2FD6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A84A5B">
        <w:t xml:space="preserve">Постановление Администрации Златоустовского городского округа </w:t>
      </w:r>
      <w:r w:rsidR="006B2FD6">
        <w:br/>
      </w:r>
      <w:r w:rsidRPr="00A84A5B">
        <w:t>от 27.05.2021 г. № 272-П/</w:t>
      </w:r>
      <w:proofErr w:type="gramStart"/>
      <w:r w:rsidRPr="00A84A5B">
        <w:t>АДМ</w:t>
      </w:r>
      <w:proofErr w:type="gramEnd"/>
      <w:r w:rsidRPr="00A84A5B">
        <w:t xml:space="preserve"> «Об утверждении Порядка предоставления субсидий юридическим лицам на капиталь</w:t>
      </w:r>
      <w:r w:rsidR="005E69A2">
        <w:t>ный ремонт сетей водоснабжения»;</w:t>
      </w:r>
      <w:r w:rsidRPr="00A84A5B">
        <w:t xml:space="preserve"> </w:t>
      </w:r>
    </w:p>
    <w:p w:rsidR="002F4525" w:rsidRPr="00A84A5B" w:rsidRDefault="002F4525" w:rsidP="006B2FD6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A84A5B">
        <w:t xml:space="preserve">Постановление Администрации Златоустовского городского округа </w:t>
      </w:r>
      <w:r w:rsidR="006B2FD6">
        <w:br/>
      </w:r>
      <w:r w:rsidRPr="00A84A5B">
        <w:t>от 11.05.2021 г. № 241-П/</w:t>
      </w:r>
      <w:proofErr w:type="gramStart"/>
      <w:r w:rsidRPr="00A84A5B">
        <w:t>АДМ</w:t>
      </w:r>
      <w:proofErr w:type="gramEnd"/>
      <w:r w:rsidRPr="00A84A5B">
        <w:t xml:space="preserve"> «Об утверждении Порядка предоставления субсидий юридическим лицам на капитальный ремонт трамвайных путей </w:t>
      </w:r>
      <w:r w:rsidR="006B2FD6">
        <w:br/>
      </w:r>
      <w:r w:rsidR="005E69A2">
        <w:t>и контактной сети»;</w:t>
      </w:r>
    </w:p>
    <w:p w:rsidR="002F4525" w:rsidRPr="00A84A5B" w:rsidRDefault="002F4525" w:rsidP="006B2FD6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A84A5B">
        <w:t xml:space="preserve">Постановление Администрации Златоустовского городского округа </w:t>
      </w:r>
      <w:r w:rsidR="006B2FD6">
        <w:br/>
      </w:r>
      <w:r w:rsidRPr="00A84A5B">
        <w:t>от 17.08.2021 г. № 374-П/</w:t>
      </w:r>
      <w:proofErr w:type="gramStart"/>
      <w:r w:rsidRPr="00A84A5B">
        <w:t>АДМ</w:t>
      </w:r>
      <w:proofErr w:type="gramEnd"/>
      <w:r w:rsidRPr="00A84A5B">
        <w:t xml:space="preserve"> «Об утверждении Порядка предоставления субсидий юридическим лицам на капитальный ремон</w:t>
      </w:r>
      <w:r w:rsidR="005E69A2">
        <w:t>т гидротехнических сооружений»;</w:t>
      </w:r>
    </w:p>
    <w:p w:rsidR="002F4525" w:rsidRPr="00A84A5B" w:rsidRDefault="002F4525" w:rsidP="006B2FD6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A84A5B">
        <w:t xml:space="preserve">Постановление Администрации Златоустовского городского округа </w:t>
      </w:r>
      <w:r w:rsidR="006B2FD6">
        <w:br/>
      </w:r>
      <w:r w:rsidRPr="00A84A5B">
        <w:t>от 29.08.2013 г. № 344-П</w:t>
      </w:r>
      <w:r w:rsidR="005E69A2">
        <w:t xml:space="preserve"> «О возложении полномочий»;</w:t>
      </w:r>
    </w:p>
    <w:p w:rsidR="002F4525" w:rsidRPr="00A84A5B" w:rsidRDefault="002F4525" w:rsidP="006B2FD6">
      <w:pPr>
        <w:pStyle w:val="ad"/>
        <w:numPr>
          <w:ilvl w:val="1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A84A5B">
        <w:rPr>
          <w:szCs w:val="28"/>
        </w:rPr>
        <w:t xml:space="preserve">Постановление Администрации Златоустовского городского округа </w:t>
      </w:r>
      <w:r w:rsidR="006B2FD6">
        <w:rPr>
          <w:szCs w:val="28"/>
        </w:rPr>
        <w:br/>
      </w:r>
      <w:r w:rsidRPr="00A84A5B">
        <w:rPr>
          <w:szCs w:val="28"/>
        </w:rPr>
        <w:t>от 25.10.2016 г. № 460-п «Об установлении на территории ЗГО права льготного проезда отдельным категориям гражд</w:t>
      </w:r>
      <w:r w:rsidR="005E69A2">
        <w:rPr>
          <w:szCs w:val="28"/>
        </w:rPr>
        <w:t>ан и размера льготы по проезду»;</w:t>
      </w:r>
    </w:p>
    <w:p w:rsidR="002F4525" w:rsidRPr="00A84A5B" w:rsidRDefault="002F4525" w:rsidP="006B2FD6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A84A5B">
        <w:t xml:space="preserve">Постановление Администрации Златоустовского городского округа </w:t>
      </w:r>
      <w:r w:rsidR="006B2FD6">
        <w:br/>
      </w:r>
      <w:r w:rsidRPr="00A84A5B">
        <w:t>от 01.11.2017 г. № </w:t>
      </w:r>
      <w:r w:rsidR="005E69A2">
        <w:t>473-П «О возложении полномочий»;</w:t>
      </w:r>
    </w:p>
    <w:p w:rsidR="002F4525" w:rsidRPr="00A84A5B" w:rsidRDefault="002F4525" w:rsidP="006B2FD6">
      <w:pPr>
        <w:numPr>
          <w:ilvl w:val="1"/>
          <w:numId w:val="11"/>
        </w:numPr>
        <w:shd w:val="clear" w:color="auto" w:fill="FFFFFF"/>
        <w:tabs>
          <w:tab w:val="left" w:pos="1134"/>
        </w:tabs>
        <w:ind w:left="0" w:firstLine="709"/>
        <w:jc w:val="both"/>
      </w:pPr>
      <w:r w:rsidRPr="00A84A5B">
        <w:t xml:space="preserve">Постановление Главы Златоустовского городского округа </w:t>
      </w:r>
      <w:r w:rsidR="006B2FD6">
        <w:br/>
      </w:r>
      <w:r w:rsidR="005E69A2">
        <w:t>от 08.07.2008 г. № </w:t>
      </w:r>
      <w:r w:rsidRPr="00A84A5B">
        <w:t xml:space="preserve">160-п «Об утверждении Положения «Об организации строительства, реконструкции, капитального, текущего ремонтов и текущего </w:t>
      </w:r>
      <w:proofErr w:type="gramStart"/>
      <w:r w:rsidRPr="00A84A5B">
        <w:t>содержания</w:t>
      </w:r>
      <w:proofErr w:type="gramEnd"/>
      <w:r w:rsidRPr="00A84A5B">
        <w:t xml:space="preserve"> автомобильных дорог на территории Златоустовского городского округа».</w:t>
      </w:r>
    </w:p>
    <w:p w:rsidR="002F4525" w:rsidRDefault="002F4525" w:rsidP="006B2FD6">
      <w:pPr>
        <w:shd w:val="clear" w:color="auto" w:fill="FFFFFF"/>
        <w:ind w:firstLine="709"/>
        <w:jc w:val="both"/>
        <w:rPr>
          <w:color w:val="000000"/>
        </w:rPr>
      </w:pPr>
    </w:p>
    <w:p w:rsidR="002F4525" w:rsidRPr="00360C6C" w:rsidRDefault="002F4525" w:rsidP="006B2FD6">
      <w:pPr>
        <w:shd w:val="clear" w:color="auto" w:fill="FFFFFF"/>
        <w:jc w:val="center"/>
        <w:rPr>
          <w:color w:val="000000"/>
        </w:rPr>
      </w:pPr>
      <w:r w:rsidRPr="00360C6C">
        <w:rPr>
          <w:color w:val="000000"/>
        </w:rPr>
        <w:t xml:space="preserve">Раздел </w:t>
      </w:r>
      <w:r w:rsidRPr="00360C6C">
        <w:rPr>
          <w:color w:val="000000"/>
          <w:lang w:val="en-US"/>
        </w:rPr>
        <w:t>VII</w:t>
      </w:r>
      <w:r w:rsidRPr="00360C6C">
        <w:rPr>
          <w:color w:val="000000"/>
        </w:rPr>
        <w:t>. Перечень и краткое описание Подпрограмм,</w:t>
      </w:r>
    </w:p>
    <w:p w:rsidR="002F4525" w:rsidRPr="00360C6C" w:rsidRDefault="002F4525" w:rsidP="006B2FD6">
      <w:pPr>
        <w:shd w:val="clear" w:color="auto" w:fill="FFFFFF"/>
        <w:jc w:val="center"/>
        <w:rPr>
          <w:color w:val="000000"/>
        </w:rPr>
      </w:pPr>
      <w:r w:rsidRPr="00360C6C">
        <w:rPr>
          <w:color w:val="000000"/>
        </w:rPr>
        <w:t>муниципальной Программы</w:t>
      </w:r>
    </w:p>
    <w:p w:rsidR="002F4525" w:rsidRPr="00360C6C" w:rsidRDefault="002F4525" w:rsidP="002F4525">
      <w:pPr>
        <w:shd w:val="clear" w:color="auto" w:fill="FFFFFF"/>
        <w:ind w:firstLine="709"/>
        <w:jc w:val="both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tabs>
          <w:tab w:val="left" w:pos="851"/>
          <w:tab w:val="left" w:pos="1701"/>
        </w:tabs>
        <w:ind w:firstLine="709"/>
        <w:jc w:val="both"/>
        <w:rPr>
          <w:color w:val="000000"/>
        </w:rPr>
      </w:pPr>
      <w:r w:rsidRPr="00360C6C">
        <w:rPr>
          <w:color w:val="000000"/>
        </w:rPr>
        <w:t>7. Муниципальная Программа состоит из 2 (двух) Подпрограмм:</w:t>
      </w:r>
    </w:p>
    <w:p w:rsidR="002F4525" w:rsidRPr="00360C6C" w:rsidRDefault="002F4525" w:rsidP="006B2FD6">
      <w:pPr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360C6C">
        <w:rPr>
          <w:color w:val="000000"/>
        </w:rPr>
        <w:t>Подпрограмма «Мероприятия в сфере жилищно-коммунального хозяйства Златоустовского</w:t>
      </w:r>
      <w:r w:rsidR="006B2FD6">
        <w:rPr>
          <w:color w:val="000000"/>
        </w:rPr>
        <w:t xml:space="preserve"> городского округа» (приложение </w:t>
      </w:r>
      <w:r w:rsidRPr="00360C6C">
        <w:rPr>
          <w:color w:val="000000"/>
        </w:rPr>
        <w:t xml:space="preserve">3 </w:t>
      </w:r>
      <w:r w:rsidR="005E69A2">
        <w:rPr>
          <w:color w:val="000000"/>
        </w:rPr>
        <w:br/>
      </w:r>
      <w:r w:rsidRPr="00360C6C">
        <w:rPr>
          <w:color w:val="000000"/>
        </w:rPr>
        <w:t xml:space="preserve">к муниципальной Программе). Включает комплекс мероприятий </w:t>
      </w:r>
      <w:r w:rsidR="005E69A2">
        <w:rPr>
          <w:color w:val="000000"/>
        </w:rPr>
        <w:br/>
      </w:r>
      <w:r w:rsidRPr="00360C6C">
        <w:rPr>
          <w:color w:val="000000"/>
        </w:rPr>
        <w:t xml:space="preserve">направленных </w:t>
      </w:r>
      <w:proofErr w:type="gramStart"/>
      <w:r w:rsidRPr="00360C6C">
        <w:rPr>
          <w:color w:val="000000"/>
        </w:rPr>
        <w:t>на</w:t>
      </w:r>
      <w:proofErr w:type="gramEnd"/>
      <w:r w:rsidRPr="00360C6C">
        <w:rPr>
          <w:color w:val="000000"/>
        </w:rPr>
        <w:t>:</w:t>
      </w:r>
    </w:p>
    <w:p w:rsidR="002F4525" w:rsidRPr="00360C6C" w:rsidRDefault="002F4525" w:rsidP="006B2FD6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360C6C">
        <w:rPr>
          <w:color w:val="000000"/>
        </w:rPr>
        <w:t>Повышение эффективности, устойчивости и надежности функционирования жилищно-комму</w:t>
      </w:r>
      <w:r w:rsidR="005E69A2">
        <w:rPr>
          <w:color w:val="000000"/>
        </w:rPr>
        <w:t>нальных систем жизнеобеспечения;</w:t>
      </w:r>
    </w:p>
    <w:p w:rsidR="002F4525" w:rsidRPr="00360C6C" w:rsidRDefault="002F4525" w:rsidP="006B2FD6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360C6C">
        <w:rPr>
          <w:color w:val="000000"/>
        </w:rPr>
        <w:t>Улучшение качества и количества предоставляемых жилищно-коммунальных и транс</w:t>
      </w:r>
      <w:r w:rsidR="005E69A2">
        <w:rPr>
          <w:color w:val="000000"/>
        </w:rPr>
        <w:t>портных услуг населению;</w:t>
      </w:r>
    </w:p>
    <w:p w:rsidR="002F4525" w:rsidRPr="00360C6C" w:rsidRDefault="002F4525" w:rsidP="006B2FD6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360C6C">
        <w:rPr>
          <w:color w:val="000000"/>
        </w:rPr>
        <w:t xml:space="preserve">Создание благоприятных и комфортных условий для проживания </w:t>
      </w:r>
      <w:r w:rsidR="006B2FD6">
        <w:rPr>
          <w:color w:val="000000"/>
        </w:rPr>
        <w:br/>
      </w:r>
      <w:r w:rsidRPr="00360C6C">
        <w:rPr>
          <w:color w:val="000000"/>
        </w:rPr>
        <w:t>и отдыха жителей округа, повышение уровня благоуст</w:t>
      </w:r>
      <w:r w:rsidR="005E69A2">
        <w:rPr>
          <w:color w:val="000000"/>
        </w:rPr>
        <w:t>ройства;</w:t>
      </w:r>
    </w:p>
    <w:p w:rsidR="002F4525" w:rsidRPr="00360C6C" w:rsidRDefault="002F4525" w:rsidP="006B2FD6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360C6C">
        <w:rPr>
          <w:color w:val="000000"/>
        </w:rPr>
        <w:t>Повышение качества управле</w:t>
      </w:r>
      <w:r w:rsidR="005E69A2">
        <w:rPr>
          <w:color w:val="000000"/>
        </w:rPr>
        <w:t>ния жилищно-коммунальной сферой;</w:t>
      </w:r>
    </w:p>
    <w:p w:rsidR="002F4525" w:rsidRPr="00360C6C" w:rsidRDefault="002F4525" w:rsidP="006B2FD6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360C6C">
        <w:rPr>
          <w:color w:val="000000"/>
        </w:rPr>
        <w:t>Обеспечение результативности, целевого характера использования бюджетных средств, в соответствии с утвержденными бюджетными ассигнованиями.</w:t>
      </w:r>
    </w:p>
    <w:p w:rsidR="002F4525" w:rsidRPr="00360C6C" w:rsidRDefault="002F4525" w:rsidP="006B2FD6">
      <w:pPr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360C6C">
        <w:rPr>
          <w:color w:val="000000"/>
        </w:rPr>
        <w:t xml:space="preserve">Подпрограмма «Организация дорожной деятельности </w:t>
      </w:r>
      <w:r w:rsidR="006B2FD6">
        <w:rPr>
          <w:color w:val="000000"/>
        </w:rPr>
        <w:br/>
      </w:r>
      <w:r w:rsidRPr="00360C6C">
        <w:rPr>
          <w:color w:val="000000"/>
        </w:rPr>
        <w:t xml:space="preserve">в Златоустовском городском </w:t>
      </w:r>
      <w:r w:rsidR="006B2FD6">
        <w:rPr>
          <w:color w:val="000000"/>
        </w:rPr>
        <w:t>округе» (приложение </w:t>
      </w:r>
      <w:r w:rsidRPr="00360C6C">
        <w:rPr>
          <w:color w:val="000000"/>
        </w:rPr>
        <w:t xml:space="preserve">4 к муниципальной Программе). Включает комплекс мероприятий направленных </w:t>
      </w:r>
      <w:proofErr w:type="gramStart"/>
      <w:r w:rsidRPr="00360C6C">
        <w:rPr>
          <w:color w:val="000000"/>
        </w:rPr>
        <w:t>на</w:t>
      </w:r>
      <w:proofErr w:type="gramEnd"/>
      <w:r w:rsidRPr="00360C6C">
        <w:rPr>
          <w:color w:val="000000"/>
        </w:rPr>
        <w:t>:</w:t>
      </w:r>
    </w:p>
    <w:p w:rsidR="002F4525" w:rsidRPr="00360C6C" w:rsidRDefault="002F4525" w:rsidP="006B2FD6">
      <w:pPr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360C6C">
        <w:rPr>
          <w:color w:val="000000"/>
        </w:rPr>
        <w:t xml:space="preserve">Обеспечение сохранности и </w:t>
      </w:r>
      <w:proofErr w:type="gramStart"/>
      <w:r w:rsidRPr="00360C6C">
        <w:rPr>
          <w:color w:val="000000"/>
        </w:rPr>
        <w:t>развития</w:t>
      </w:r>
      <w:proofErr w:type="gramEnd"/>
      <w:r w:rsidRPr="00360C6C">
        <w:rPr>
          <w:color w:val="000000"/>
        </w:rPr>
        <w:t xml:space="preserve"> автомобильных дорог, инженерных сооружений на них и пешеходных тротуаров, улучшение </w:t>
      </w:r>
      <w:r w:rsidR="006B2FD6">
        <w:rPr>
          <w:color w:val="000000"/>
        </w:rPr>
        <w:br/>
      </w:r>
      <w:r w:rsidRPr="00360C6C">
        <w:rPr>
          <w:color w:val="000000"/>
        </w:rPr>
        <w:t>их технического состоя</w:t>
      </w:r>
      <w:r w:rsidR="005E69A2">
        <w:rPr>
          <w:color w:val="000000"/>
        </w:rPr>
        <w:t>ния;</w:t>
      </w:r>
    </w:p>
    <w:p w:rsidR="002F4525" w:rsidRPr="00360C6C" w:rsidRDefault="002F4525" w:rsidP="006B2FD6">
      <w:pPr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360C6C">
        <w:rPr>
          <w:color w:val="000000"/>
        </w:rPr>
        <w:t>Повышение эффективности управления безопасностью дорожного движе</w:t>
      </w:r>
      <w:r w:rsidR="005E69A2">
        <w:rPr>
          <w:color w:val="000000"/>
        </w:rPr>
        <w:t>ния;</w:t>
      </w:r>
    </w:p>
    <w:p w:rsidR="002F4525" w:rsidRPr="00360C6C" w:rsidRDefault="002F4525" w:rsidP="006B2FD6">
      <w:pPr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360C6C">
        <w:rPr>
          <w:color w:val="000000"/>
        </w:rPr>
        <w:t>Ликвидацию и профилактику возникновения очагов аварийности.</w:t>
      </w:r>
    </w:p>
    <w:p w:rsidR="002F4525" w:rsidRDefault="002F4525" w:rsidP="002F4525">
      <w:pPr>
        <w:shd w:val="clear" w:color="auto" w:fill="FFFFFF"/>
        <w:ind w:firstLine="709"/>
        <w:jc w:val="both"/>
        <w:rPr>
          <w:color w:val="000000"/>
        </w:rPr>
      </w:pPr>
    </w:p>
    <w:p w:rsidR="009F50F5" w:rsidRDefault="002F4525" w:rsidP="006B2FD6">
      <w:pPr>
        <w:shd w:val="clear" w:color="auto" w:fill="FFFFFF"/>
        <w:jc w:val="center"/>
        <w:rPr>
          <w:color w:val="000000"/>
        </w:rPr>
      </w:pPr>
      <w:r w:rsidRPr="00360C6C">
        <w:rPr>
          <w:color w:val="000000"/>
        </w:rPr>
        <w:t xml:space="preserve">Раздел </w:t>
      </w:r>
      <w:r w:rsidRPr="00360C6C">
        <w:rPr>
          <w:color w:val="000000"/>
          <w:lang w:val="en-US"/>
        </w:rPr>
        <w:t>VIII</w:t>
      </w:r>
      <w:r w:rsidRPr="00360C6C">
        <w:rPr>
          <w:color w:val="000000"/>
        </w:rPr>
        <w:t xml:space="preserve">. Обоснование состава и значений соответствующих целевых индикаторов и показателей муниципальной Программы по этапам </w:t>
      </w:r>
      <w:r w:rsidR="006B2FD6">
        <w:rPr>
          <w:color w:val="000000"/>
        </w:rPr>
        <w:br/>
      </w:r>
      <w:r w:rsidRPr="00360C6C">
        <w:rPr>
          <w:color w:val="000000"/>
        </w:rPr>
        <w:t>ее реализации,</w:t>
      </w:r>
      <w:r w:rsidR="006B2FD6">
        <w:rPr>
          <w:color w:val="000000"/>
        </w:rPr>
        <w:t xml:space="preserve"> </w:t>
      </w:r>
      <w:r w:rsidRPr="00360C6C">
        <w:rPr>
          <w:color w:val="000000"/>
        </w:rPr>
        <w:t xml:space="preserve">оценка влияния внешних факторов и условий </w:t>
      </w:r>
    </w:p>
    <w:p w:rsidR="002F4525" w:rsidRPr="00360C6C" w:rsidRDefault="002F4525" w:rsidP="006B2FD6">
      <w:pPr>
        <w:shd w:val="clear" w:color="auto" w:fill="FFFFFF"/>
        <w:jc w:val="center"/>
        <w:rPr>
          <w:color w:val="000000"/>
        </w:rPr>
      </w:pPr>
      <w:r w:rsidRPr="00360C6C">
        <w:rPr>
          <w:color w:val="000000"/>
        </w:rPr>
        <w:t>на их достижение</w:t>
      </w:r>
    </w:p>
    <w:p w:rsidR="002F4525" w:rsidRPr="00360C6C" w:rsidRDefault="002F4525" w:rsidP="002F4525">
      <w:pPr>
        <w:shd w:val="clear" w:color="auto" w:fill="FFFFFF"/>
        <w:ind w:firstLine="709"/>
        <w:jc w:val="both"/>
        <w:rPr>
          <w:color w:val="000000"/>
        </w:rPr>
      </w:pPr>
    </w:p>
    <w:p w:rsidR="002F4525" w:rsidRPr="00360C6C" w:rsidRDefault="006B2FD6" w:rsidP="002F4525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8. </w:t>
      </w:r>
      <w:r w:rsidR="002F4525" w:rsidRPr="00360C6C">
        <w:rPr>
          <w:color w:val="000000"/>
        </w:rPr>
        <w:t>Перечень целевых индикаторов и показателей муниципальной Программы представлен в приложении 2 к муниципальной Программе.</w:t>
      </w:r>
    </w:p>
    <w:p w:rsidR="002F4525" w:rsidRPr="00360C6C" w:rsidRDefault="002F4525" w:rsidP="002F4525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</w:rPr>
      </w:pPr>
      <w:r w:rsidRPr="00360C6C">
        <w:rPr>
          <w:color w:val="000000"/>
        </w:rPr>
        <w:t xml:space="preserve">Состав показателей (индикаторов) муниципальной Программы определен исходя из принципа необходимости и достаточности информации </w:t>
      </w:r>
      <w:r w:rsidR="006B2FD6">
        <w:rPr>
          <w:color w:val="000000"/>
        </w:rPr>
        <w:br/>
      </w:r>
      <w:r w:rsidRPr="00360C6C">
        <w:rPr>
          <w:color w:val="000000"/>
        </w:rPr>
        <w:t>для характеристики достижения целей, решения задач и выполнения основных мероприятий муниципальной Программы.</w:t>
      </w:r>
    </w:p>
    <w:p w:rsidR="002F4525" w:rsidRPr="00360C6C" w:rsidRDefault="002F4525" w:rsidP="002F452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60C6C">
        <w:rPr>
          <w:color w:val="000000"/>
        </w:rPr>
        <w:t xml:space="preserve">Мониторинг значений показателей (индикаторов) предполагается вести </w:t>
      </w:r>
      <w:r w:rsidR="006B2FD6">
        <w:rPr>
          <w:color w:val="000000"/>
        </w:rPr>
        <w:br/>
      </w:r>
      <w:r w:rsidRPr="00360C6C">
        <w:rPr>
          <w:color w:val="000000"/>
        </w:rPr>
        <w:t>в целом по округу.</w:t>
      </w:r>
    </w:p>
    <w:p w:rsidR="002F4525" w:rsidRPr="00360C6C" w:rsidRDefault="002F4525" w:rsidP="002F452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60C6C">
        <w:rPr>
          <w:color w:val="000000"/>
        </w:rPr>
        <w:t xml:space="preserve">Перечень показателей (индикаторов) носит открытый характер </w:t>
      </w:r>
      <w:r w:rsidR="006B2FD6">
        <w:rPr>
          <w:color w:val="000000"/>
        </w:rPr>
        <w:br/>
      </w:r>
      <w:r w:rsidRPr="00360C6C">
        <w:rPr>
          <w:color w:val="000000"/>
        </w:rPr>
        <w:t xml:space="preserve">и предусматривает возможность корректировки в случае потери информативности показателя (достижение максимального значения </w:t>
      </w:r>
      <w:r w:rsidR="006B2FD6">
        <w:rPr>
          <w:color w:val="000000"/>
        </w:rPr>
        <w:br/>
      </w:r>
      <w:r w:rsidRPr="00360C6C">
        <w:rPr>
          <w:color w:val="000000"/>
        </w:rPr>
        <w:t>или насыщения), изменения приоритетов государственной политики в сфере жилищно-коммунального обслуживания населения округа.</w:t>
      </w:r>
    </w:p>
    <w:p w:rsidR="002F4525" w:rsidRPr="00360C6C" w:rsidRDefault="002F4525" w:rsidP="002F4525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</w:rPr>
      </w:pPr>
      <w:r w:rsidRPr="00360C6C">
        <w:rPr>
          <w:color w:val="000000"/>
        </w:rPr>
        <w:t>МКУ ЗГО «УЖКХ» обеспечивает в ходе реализации муниципальной Программы координацию деятельности соисполнителей по выполнению намеченных мероприятий.</w:t>
      </w:r>
    </w:p>
    <w:p w:rsidR="002F4525" w:rsidRPr="00360C6C" w:rsidRDefault="002F4525" w:rsidP="002F4525">
      <w:pPr>
        <w:numPr>
          <w:ilvl w:val="4"/>
          <w:numId w:val="21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color w:val="000000"/>
        </w:rPr>
      </w:pPr>
      <w:r w:rsidRPr="00360C6C">
        <w:rPr>
          <w:color w:val="000000"/>
        </w:rPr>
        <w:t>Реализация муниципальной Программы осуществляется на основе:</w:t>
      </w:r>
    </w:p>
    <w:p w:rsidR="002F4525" w:rsidRPr="00360C6C" w:rsidRDefault="002F4525" w:rsidP="006B2FD6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360C6C">
        <w:rPr>
          <w:color w:val="000000"/>
        </w:rPr>
        <w:t>Условий, порядка и правил, утвержденных федеральными, областными и местными нормативно-правовыми актами.</w:t>
      </w:r>
    </w:p>
    <w:p w:rsidR="002F4525" w:rsidRPr="00360C6C" w:rsidRDefault="002F4525" w:rsidP="006B2FD6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360C6C">
        <w:rPr>
          <w:color w:val="000000"/>
        </w:rPr>
        <w:t xml:space="preserve">Муниципальных контрактов, заключенных в соответствии </w:t>
      </w:r>
      <w:r w:rsidR="006B2FD6">
        <w:rPr>
          <w:color w:val="000000"/>
        </w:rPr>
        <w:br/>
      </w:r>
      <w:r w:rsidRPr="00360C6C">
        <w:rPr>
          <w:color w:val="000000"/>
        </w:rPr>
        <w:t>с законодательством о размещении заказов на поставки товаров, выполнение работ, оказание услуг для муниципальных нужд.</w:t>
      </w:r>
    </w:p>
    <w:p w:rsidR="002F4525" w:rsidRPr="00360C6C" w:rsidRDefault="002F4525" w:rsidP="002F4525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</w:rPr>
      </w:pPr>
      <w:r w:rsidRPr="00360C6C">
        <w:rPr>
          <w:color w:val="000000"/>
        </w:rPr>
        <w:t xml:space="preserve">МКУ ЗГО «УЖКХ», с учетом выделенных на реализацию муниципальной Программы средств, ежегодно уточняет целевые показатели и затраты </w:t>
      </w:r>
      <w:r w:rsidR="006B2FD6">
        <w:rPr>
          <w:color w:val="000000"/>
        </w:rPr>
        <w:br/>
      </w:r>
      <w:r w:rsidRPr="00360C6C">
        <w:rPr>
          <w:color w:val="000000"/>
        </w:rPr>
        <w:t>по программным мероприятиям, механизм реализации муниципальной Программы, в установленном порядке.</w:t>
      </w:r>
    </w:p>
    <w:p w:rsidR="002F4525" w:rsidRPr="00360C6C" w:rsidRDefault="002F4525" w:rsidP="006B2FD6">
      <w:pPr>
        <w:numPr>
          <w:ilvl w:val="4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360C6C">
        <w:rPr>
          <w:color w:val="000000"/>
        </w:rPr>
        <w:t>Управление муниципальной Программой включает в себя:</w:t>
      </w:r>
    </w:p>
    <w:p w:rsidR="002F4525" w:rsidRPr="00360C6C" w:rsidRDefault="002F4525" w:rsidP="006B2FD6">
      <w:pPr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360C6C">
        <w:rPr>
          <w:color w:val="000000"/>
        </w:rPr>
        <w:t>Организацию сбора от участников муниципальной Программы информации о ходе реализации мероприятий муниципальной Программы.</w:t>
      </w:r>
    </w:p>
    <w:p w:rsidR="002F4525" w:rsidRPr="00360C6C" w:rsidRDefault="002F4525" w:rsidP="006B2FD6">
      <w:pPr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360C6C">
        <w:rPr>
          <w:color w:val="000000"/>
        </w:rPr>
        <w:t>Оценку эффективности реализации разделов муниципальной Программы.</w:t>
      </w:r>
    </w:p>
    <w:p w:rsidR="002F4525" w:rsidRPr="00360C6C" w:rsidRDefault="002F4525" w:rsidP="006B2FD6">
      <w:pPr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360C6C">
        <w:rPr>
          <w:color w:val="000000"/>
        </w:rPr>
        <w:t xml:space="preserve">Обобщение отчетных материалов, подготовку и представление </w:t>
      </w:r>
      <w:r w:rsidR="006B2FD6">
        <w:rPr>
          <w:color w:val="000000"/>
        </w:rPr>
        <w:br/>
      </w:r>
      <w:r w:rsidRPr="00360C6C">
        <w:rPr>
          <w:color w:val="000000"/>
        </w:rPr>
        <w:t>в установленном порядке отчетов о ходе реализации муниципальной Программы в Экономическое управление Администрации округа.</w:t>
      </w:r>
    </w:p>
    <w:p w:rsidR="002F4525" w:rsidRPr="00360C6C" w:rsidRDefault="002F4525" w:rsidP="006B2FD6">
      <w:pPr>
        <w:numPr>
          <w:ilvl w:val="4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proofErr w:type="gramStart"/>
      <w:r w:rsidRPr="00360C6C">
        <w:rPr>
          <w:color w:val="000000"/>
        </w:rPr>
        <w:t>Контроль за</w:t>
      </w:r>
      <w:proofErr w:type="gramEnd"/>
      <w:r w:rsidRPr="00360C6C">
        <w:rPr>
          <w:color w:val="000000"/>
        </w:rPr>
        <w:t xml:space="preserve"> ходом реализации муниципальной Программы, </w:t>
      </w:r>
      <w:r w:rsidR="006B2FD6">
        <w:rPr>
          <w:color w:val="000000"/>
        </w:rPr>
        <w:br/>
      </w:r>
      <w:r w:rsidRPr="00360C6C">
        <w:rPr>
          <w:color w:val="000000"/>
        </w:rPr>
        <w:t>также анализ рисков и управление рисками при реализации муниципальной Программы, осуществляет по итогам каждого года, ответственный исполнитель и</w:t>
      </w:r>
      <w:r w:rsidR="006B2FD6">
        <w:rPr>
          <w:color w:val="000000"/>
        </w:rPr>
        <w:t xml:space="preserve"> </w:t>
      </w:r>
      <w:r w:rsidRPr="00360C6C">
        <w:rPr>
          <w:color w:val="000000"/>
        </w:rPr>
        <w:t xml:space="preserve">(или) ответственный соисполнитель Программы </w:t>
      </w:r>
      <w:r w:rsidR="005E69A2">
        <w:rPr>
          <w:color w:val="000000"/>
        </w:rPr>
        <w:t>-</w:t>
      </w:r>
      <w:r w:rsidRPr="00360C6C">
        <w:rPr>
          <w:color w:val="000000"/>
        </w:rPr>
        <w:t xml:space="preserve"> МКУ ЗГО «УЖКХ» </w:t>
      </w:r>
      <w:r w:rsidR="006B2FD6">
        <w:rPr>
          <w:color w:val="000000"/>
        </w:rPr>
        <w:br/>
      </w:r>
      <w:r w:rsidRPr="00360C6C">
        <w:rPr>
          <w:color w:val="000000"/>
        </w:rPr>
        <w:t>(и соисполнитель) в соответствии с установленными полномочиями.</w:t>
      </w:r>
    </w:p>
    <w:p w:rsidR="002F4525" w:rsidRPr="00360C6C" w:rsidRDefault="002F4525" w:rsidP="002F4525">
      <w:pPr>
        <w:tabs>
          <w:tab w:val="left" w:pos="851"/>
        </w:tabs>
        <w:ind w:firstLine="709"/>
        <w:jc w:val="both"/>
        <w:rPr>
          <w:color w:val="000000"/>
        </w:rPr>
      </w:pPr>
      <w:r w:rsidRPr="00360C6C">
        <w:rPr>
          <w:color w:val="000000"/>
        </w:rPr>
        <w:t xml:space="preserve">К наиболее серьезным рискам можно отнести финансовый </w:t>
      </w:r>
      <w:r w:rsidR="006B2FD6">
        <w:rPr>
          <w:color w:val="000000"/>
        </w:rPr>
        <w:br/>
      </w:r>
      <w:r w:rsidRPr="00360C6C">
        <w:rPr>
          <w:color w:val="000000"/>
        </w:rPr>
        <w:t>и административный риски реализации муниципальной Программы.</w:t>
      </w:r>
    </w:p>
    <w:p w:rsidR="002F4525" w:rsidRPr="00360C6C" w:rsidRDefault="002F4525" w:rsidP="002F4525">
      <w:pPr>
        <w:tabs>
          <w:tab w:val="left" w:pos="851"/>
        </w:tabs>
        <w:ind w:firstLine="709"/>
        <w:jc w:val="both"/>
        <w:rPr>
          <w:color w:val="000000"/>
        </w:rPr>
      </w:pPr>
      <w:r w:rsidRPr="00360C6C">
        <w:rPr>
          <w:color w:val="000000"/>
        </w:rPr>
        <w:t>Финансовый риск реализации муниципальной Программы представляет собой невыполнение в полном объеме принятых по программе финансовых обязательств.</w:t>
      </w:r>
    </w:p>
    <w:p w:rsidR="002F4525" w:rsidRPr="00360C6C" w:rsidRDefault="002F4525" w:rsidP="002F4525">
      <w:pPr>
        <w:tabs>
          <w:tab w:val="left" w:pos="851"/>
        </w:tabs>
        <w:ind w:firstLine="709"/>
        <w:jc w:val="both"/>
        <w:rPr>
          <w:color w:val="000000"/>
        </w:rPr>
      </w:pPr>
      <w:r w:rsidRPr="00360C6C">
        <w:rPr>
          <w:color w:val="000000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 w:rsidR="006B2FD6">
        <w:rPr>
          <w:color w:val="000000"/>
        </w:rPr>
        <w:br/>
      </w:r>
      <w:r w:rsidRPr="00360C6C">
        <w:rPr>
          <w:color w:val="000000"/>
        </w:rPr>
        <w:t xml:space="preserve">и показателей в зависимости от достигнутых результатов. </w:t>
      </w:r>
    </w:p>
    <w:p w:rsidR="002F4525" w:rsidRPr="00360C6C" w:rsidRDefault="002F4525" w:rsidP="002F4525">
      <w:pPr>
        <w:tabs>
          <w:tab w:val="left" w:pos="851"/>
        </w:tabs>
        <w:ind w:firstLine="709"/>
        <w:jc w:val="both"/>
        <w:rPr>
          <w:color w:val="000000"/>
        </w:rPr>
      </w:pPr>
      <w:r w:rsidRPr="00360C6C">
        <w:rPr>
          <w:color w:val="000000"/>
        </w:rPr>
        <w:t xml:space="preserve">Минимизация рисков недофинансирования мероприятий муниципальной Программы из бюджета округа осуществляется путем формирования механизмов инвестиционной привлекательности проектов в сфере ЖКХ, развития </w:t>
      </w:r>
      <w:proofErr w:type="spellStart"/>
      <w:r w:rsidRPr="00360C6C">
        <w:rPr>
          <w:color w:val="000000"/>
        </w:rPr>
        <w:t>частно</w:t>
      </w:r>
      <w:proofErr w:type="spellEnd"/>
      <w:r w:rsidRPr="00360C6C">
        <w:rPr>
          <w:color w:val="000000"/>
        </w:rPr>
        <w:t>-государственного партнерства.</w:t>
      </w:r>
    </w:p>
    <w:p w:rsidR="002F4525" w:rsidRPr="00360C6C" w:rsidRDefault="002F4525" w:rsidP="002F4525">
      <w:pPr>
        <w:tabs>
          <w:tab w:val="left" w:pos="851"/>
        </w:tabs>
        <w:ind w:firstLine="709"/>
        <w:jc w:val="both"/>
        <w:rPr>
          <w:color w:val="000000"/>
        </w:rPr>
      </w:pPr>
      <w:r w:rsidRPr="00360C6C">
        <w:rPr>
          <w:color w:val="000000"/>
        </w:rPr>
        <w:t xml:space="preserve">Административный риск связан с неэффективным управлением муниципальной Программой, которое может привести к невыполнению целей </w:t>
      </w:r>
      <w:r w:rsidR="006B2FD6">
        <w:rPr>
          <w:color w:val="000000"/>
        </w:rPr>
        <w:br/>
      </w:r>
      <w:r w:rsidRPr="00360C6C">
        <w:rPr>
          <w:color w:val="000000"/>
        </w:rPr>
        <w:t>и задач муниципальной Программы.</w:t>
      </w:r>
    </w:p>
    <w:p w:rsidR="002F4525" w:rsidRPr="00360C6C" w:rsidRDefault="002F4525" w:rsidP="006B2FD6">
      <w:pPr>
        <w:numPr>
          <w:ilvl w:val="4"/>
          <w:numId w:val="21"/>
        </w:numPr>
        <w:tabs>
          <w:tab w:val="left" w:pos="1134"/>
          <w:tab w:val="left" w:pos="1701"/>
        </w:tabs>
        <w:ind w:left="0" w:firstLine="709"/>
        <w:jc w:val="both"/>
        <w:rPr>
          <w:color w:val="000000"/>
        </w:rPr>
      </w:pPr>
      <w:r w:rsidRPr="00360C6C">
        <w:rPr>
          <w:color w:val="000000"/>
        </w:rPr>
        <w:t>Способами ограничения административного риска являются:</w:t>
      </w:r>
    </w:p>
    <w:p w:rsidR="002F4525" w:rsidRPr="00360C6C" w:rsidRDefault="002F4525" w:rsidP="006B2FD6">
      <w:pPr>
        <w:pStyle w:val="af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360C6C">
        <w:rPr>
          <w:color w:val="000000"/>
          <w:sz w:val="28"/>
          <w:szCs w:val="28"/>
        </w:rPr>
        <w:t>Контроль за</w:t>
      </w:r>
      <w:proofErr w:type="gramEnd"/>
      <w:r w:rsidRPr="00360C6C">
        <w:rPr>
          <w:color w:val="000000"/>
          <w:sz w:val="28"/>
          <w:szCs w:val="28"/>
        </w:rPr>
        <w:t xml:space="preserve"> ходом выполнения программных мероприятий </w:t>
      </w:r>
      <w:r w:rsidR="006B2FD6">
        <w:rPr>
          <w:color w:val="000000"/>
          <w:sz w:val="28"/>
          <w:szCs w:val="28"/>
        </w:rPr>
        <w:br/>
      </w:r>
      <w:r w:rsidRPr="00360C6C">
        <w:rPr>
          <w:color w:val="000000"/>
          <w:sz w:val="28"/>
          <w:szCs w:val="28"/>
        </w:rPr>
        <w:t xml:space="preserve">и совершенствование механизма текущего управления реализацией муниципальной Программы. </w:t>
      </w:r>
    </w:p>
    <w:p w:rsidR="002F4525" w:rsidRPr="00360C6C" w:rsidRDefault="002F4525" w:rsidP="006B2FD6">
      <w:pPr>
        <w:pStyle w:val="af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60C6C">
        <w:rPr>
          <w:color w:val="000000"/>
          <w:sz w:val="28"/>
          <w:szCs w:val="28"/>
        </w:rPr>
        <w:t>Формирование ежегодных планов реализации муниципальной Программы.</w:t>
      </w:r>
    </w:p>
    <w:p w:rsidR="002F4525" w:rsidRPr="00360C6C" w:rsidRDefault="002F4525" w:rsidP="006B2FD6">
      <w:pPr>
        <w:pStyle w:val="af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60C6C">
        <w:rPr>
          <w:color w:val="000000"/>
          <w:sz w:val="28"/>
          <w:szCs w:val="28"/>
        </w:rPr>
        <w:t>Непрерывный мониторинг выполнения показателей (индикаторов) муниципальной Программы.</w:t>
      </w:r>
    </w:p>
    <w:p w:rsidR="002F4525" w:rsidRPr="00360C6C" w:rsidRDefault="002F4525" w:rsidP="006B2FD6">
      <w:pPr>
        <w:pStyle w:val="af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60C6C">
        <w:rPr>
          <w:color w:val="000000"/>
          <w:sz w:val="28"/>
          <w:szCs w:val="28"/>
        </w:rPr>
        <w:t>Информирование населения и открытая публикация данных о ходе реализации муниципальной Программы.</w:t>
      </w:r>
    </w:p>
    <w:p w:rsidR="002F4525" w:rsidRPr="00360C6C" w:rsidRDefault="002F4525" w:rsidP="002F4525">
      <w:pPr>
        <w:pStyle w:val="af3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F4525" w:rsidRDefault="002F4525" w:rsidP="006B2FD6">
      <w:pPr>
        <w:shd w:val="clear" w:color="auto" w:fill="FFFFFF"/>
        <w:jc w:val="center"/>
        <w:rPr>
          <w:color w:val="000000"/>
        </w:rPr>
      </w:pPr>
      <w:r w:rsidRPr="00360C6C">
        <w:rPr>
          <w:color w:val="000000"/>
        </w:rPr>
        <w:t xml:space="preserve">Раздел </w:t>
      </w:r>
      <w:r w:rsidRPr="00360C6C">
        <w:rPr>
          <w:color w:val="000000"/>
          <w:lang w:val="en-US"/>
        </w:rPr>
        <w:t>IX</w:t>
      </w:r>
      <w:r w:rsidRPr="00360C6C">
        <w:rPr>
          <w:color w:val="000000"/>
        </w:rPr>
        <w:t>. Информация по ресурсному обеспечению муниципальной Программы</w:t>
      </w:r>
    </w:p>
    <w:p w:rsidR="002F4525" w:rsidRPr="00360C6C" w:rsidRDefault="002F4525" w:rsidP="002F4525">
      <w:pPr>
        <w:shd w:val="clear" w:color="auto" w:fill="FFFFFF"/>
        <w:ind w:firstLine="709"/>
        <w:jc w:val="both"/>
        <w:rPr>
          <w:color w:val="000000"/>
        </w:rPr>
      </w:pPr>
    </w:p>
    <w:p w:rsidR="002F4525" w:rsidRPr="00360C6C" w:rsidRDefault="002F4525" w:rsidP="006B2FD6">
      <w:pPr>
        <w:numPr>
          <w:ilvl w:val="4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360C6C">
        <w:rPr>
          <w:color w:val="000000"/>
        </w:rPr>
        <w:t>Ресурсное обеспечение муниципальной Программы за счет средств местного бюджета (Таблица 1):</w:t>
      </w:r>
    </w:p>
    <w:p w:rsidR="002F4525" w:rsidRPr="00360C6C" w:rsidRDefault="00C709DF" w:rsidP="006B2FD6">
      <w:pPr>
        <w:shd w:val="clear" w:color="auto" w:fill="FFFFFF"/>
        <w:ind w:firstLine="709"/>
        <w:jc w:val="right"/>
        <w:rPr>
          <w:color w:val="000000"/>
        </w:rPr>
      </w:pPr>
      <w:r>
        <w:rPr>
          <w:color w:val="000000"/>
        </w:rPr>
        <w:t>Т</w:t>
      </w:r>
      <w:r w:rsidR="002F4525" w:rsidRPr="00360C6C">
        <w:rPr>
          <w:color w:val="000000"/>
        </w:rPr>
        <w:t>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417"/>
        <w:gridCol w:w="1418"/>
        <w:gridCol w:w="992"/>
        <w:gridCol w:w="992"/>
      </w:tblGrid>
      <w:tr w:rsidR="002F4525" w:rsidRPr="0031738C" w:rsidTr="006B2FD6">
        <w:trPr>
          <w:trHeight w:val="32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Главный распорядитель</w:t>
            </w:r>
            <w:r w:rsidR="006B2FD6">
              <w:rPr>
                <w:color w:val="000000"/>
                <w:sz w:val="20"/>
                <w:szCs w:val="20"/>
              </w:rPr>
              <w:t xml:space="preserve"> </w:t>
            </w:r>
            <w:r w:rsidRPr="0031738C">
              <w:rPr>
                <w:color w:val="000000"/>
                <w:sz w:val="20"/>
                <w:szCs w:val="20"/>
              </w:rPr>
              <w:t>бюджетных средств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В том числе по годам (тыс. руб</w:t>
            </w:r>
            <w:r w:rsidR="006B2FD6">
              <w:rPr>
                <w:color w:val="000000"/>
                <w:sz w:val="20"/>
                <w:szCs w:val="20"/>
              </w:rPr>
              <w:t>лей</w:t>
            </w:r>
            <w:r w:rsidRPr="0031738C">
              <w:rPr>
                <w:color w:val="000000"/>
                <w:sz w:val="20"/>
                <w:szCs w:val="20"/>
              </w:rPr>
              <w:t>)</w:t>
            </w:r>
          </w:p>
        </w:tc>
      </w:tr>
      <w:tr w:rsidR="006B2FD6" w:rsidRPr="0031738C" w:rsidTr="006B2FD6">
        <w:trPr>
          <w:trHeight w:val="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2F4525" w:rsidRPr="0031738C" w:rsidTr="006B2FD6">
        <w:trPr>
          <w:trHeight w:val="606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Подпрограмма «Мероприятия в сфере жилищно-коммунального хозяйства</w:t>
            </w:r>
          </w:p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Златоустовского городского округа»</w:t>
            </w:r>
          </w:p>
        </w:tc>
      </w:tr>
      <w:tr w:rsidR="006B2FD6" w:rsidRPr="0031738C" w:rsidTr="006B2FD6">
        <w:trPr>
          <w:trHeight w:val="4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2 793 654,64239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1 060 092,42629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5C5566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748 775,2661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407 399,85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294 306,6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283 080,5</w:t>
            </w:r>
          </w:p>
        </w:tc>
      </w:tr>
      <w:tr w:rsidR="006B2FD6" w:rsidRPr="0031738C" w:rsidTr="006B2FD6">
        <w:trPr>
          <w:trHeight w:val="1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85 098,22991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15 023,83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29 890,67107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39 583,72884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2F4525" w:rsidRPr="0031738C" w:rsidTr="006B2FD6">
        <w:trPr>
          <w:trHeight w:val="47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6B2FD6" w:rsidRPr="0031738C" w:rsidTr="006B2FD6">
        <w:trPr>
          <w:trHeight w:val="3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1 106 220,31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256 377,25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190 783,56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235 751,0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168 700,8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254 607,7</w:t>
            </w:r>
          </w:p>
        </w:tc>
      </w:tr>
      <w:tr w:rsidR="006B2FD6" w:rsidRPr="0031738C" w:rsidTr="006B2FD6">
        <w:trPr>
          <w:trHeight w:val="1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36 701,28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11 342,58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15 657,4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4 901,3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B2FD6" w:rsidRPr="0031738C" w:rsidTr="006B2FD6">
        <w:trPr>
          <w:trHeight w:val="4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4 021 674,4623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738C">
              <w:rPr>
                <w:color w:val="000000"/>
                <w:sz w:val="20"/>
                <w:szCs w:val="20"/>
              </w:rPr>
              <w:t>1 336 293,50629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980 792,07717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698 391,97884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468 208,7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1738C" w:rsidRDefault="002F4525" w:rsidP="006B2FD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537 988,2</w:t>
            </w:r>
          </w:p>
        </w:tc>
      </w:tr>
    </w:tbl>
    <w:p w:rsidR="002F4525" w:rsidRDefault="002F4525" w:rsidP="002F4525">
      <w:pPr>
        <w:shd w:val="clear" w:color="auto" w:fill="FFFFFF"/>
        <w:ind w:firstLine="709"/>
        <w:jc w:val="both"/>
        <w:rPr>
          <w:color w:val="000000"/>
        </w:rPr>
      </w:pPr>
    </w:p>
    <w:p w:rsidR="002F4525" w:rsidRPr="00360C6C" w:rsidRDefault="002F4525" w:rsidP="002F4525">
      <w:pPr>
        <w:shd w:val="clear" w:color="auto" w:fill="FFFFFF"/>
        <w:ind w:firstLine="709"/>
        <w:jc w:val="both"/>
        <w:rPr>
          <w:color w:val="000000"/>
        </w:rPr>
      </w:pPr>
      <w:r w:rsidRPr="00360C6C">
        <w:rPr>
          <w:color w:val="000000"/>
        </w:rPr>
        <w:t>Ресурсное обеспечение муниципальной Программы за счет средств областного бюджета (Таблица 2):</w:t>
      </w:r>
    </w:p>
    <w:p w:rsidR="002F4525" w:rsidRPr="00360C6C" w:rsidRDefault="00C709DF" w:rsidP="0005193A">
      <w:pPr>
        <w:shd w:val="clear" w:color="auto" w:fill="FFFFFF"/>
        <w:ind w:firstLine="709"/>
        <w:jc w:val="right"/>
        <w:rPr>
          <w:color w:val="000000"/>
        </w:rPr>
      </w:pPr>
      <w:r>
        <w:rPr>
          <w:color w:val="000000"/>
        </w:rPr>
        <w:t>Т</w:t>
      </w:r>
      <w:r w:rsidR="002F4525" w:rsidRPr="00360C6C">
        <w:rPr>
          <w:color w:val="000000"/>
        </w:rPr>
        <w:t>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417"/>
        <w:gridCol w:w="1418"/>
        <w:gridCol w:w="1134"/>
        <w:gridCol w:w="992"/>
        <w:gridCol w:w="992"/>
      </w:tblGrid>
      <w:tr w:rsidR="002F4525" w:rsidRPr="00A81A3F" w:rsidTr="008620C4">
        <w:trPr>
          <w:trHeight w:val="39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 xml:space="preserve">Главный распорядитель </w:t>
            </w:r>
          </w:p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бюджетных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В том числе по годам (тыс. руб</w:t>
            </w:r>
            <w:r w:rsidR="0005193A">
              <w:rPr>
                <w:color w:val="000000"/>
                <w:sz w:val="20"/>
                <w:szCs w:val="20"/>
              </w:rPr>
              <w:t>лей</w:t>
            </w:r>
            <w:r w:rsidRPr="00AB107B">
              <w:rPr>
                <w:color w:val="000000"/>
                <w:sz w:val="20"/>
                <w:szCs w:val="20"/>
              </w:rPr>
              <w:t>)</w:t>
            </w:r>
          </w:p>
        </w:tc>
      </w:tr>
      <w:tr w:rsidR="002F4525" w:rsidRPr="00A81A3F" w:rsidTr="00C61B2B">
        <w:trPr>
          <w:trHeight w:val="4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107B">
              <w:rPr>
                <w:color w:val="000000"/>
                <w:sz w:val="20"/>
                <w:szCs w:val="20"/>
                <w:lang w:val="en-US"/>
              </w:rPr>
              <w:t>2025</w:t>
            </w:r>
          </w:p>
        </w:tc>
      </w:tr>
      <w:tr w:rsidR="002F4525" w:rsidRPr="00A81A3F" w:rsidTr="0005193A">
        <w:trPr>
          <w:trHeight w:val="54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Подпрограмма «Мероприятия в сфере жилищно-коммунального хозяйства</w:t>
            </w:r>
          </w:p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Златоустовского городского округа»</w:t>
            </w:r>
          </w:p>
        </w:tc>
      </w:tr>
      <w:tr w:rsidR="002F4525" w:rsidRPr="00A81A3F" w:rsidTr="008620C4">
        <w:trPr>
          <w:trHeight w:val="4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AB107B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882 074,95264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54 418,77769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  <w:lang w:val="en-US"/>
              </w:rPr>
              <w:t>156 891</w:t>
            </w:r>
            <w:r w:rsidRPr="00AB107B">
              <w:rPr>
                <w:color w:val="000000"/>
                <w:sz w:val="20"/>
                <w:szCs w:val="20"/>
              </w:rPr>
              <w:t>,72495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158 110,0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99 514,5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99 514,5</w:t>
            </w:r>
          </w:p>
        </w:tc>
      </w:tr>
      <w:tr w:rsidR="002F4525" w:rsidRPr="00A81A3F" w:rsidTr="0005193A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584 874,02736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148 399,94231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436 474,08505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313 625,45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F4525" w:rsidRPr="00A81A3F" w:rsidTr="0005193A">
        <w:trPr>
          <w:trHeight w:val="38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2F4525" w:rsidRPr="00A81A3F" w:rsidTr="008620C4">
        <w:trPr>
          <w:trHeight w:val="4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AB107B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780 656,86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175 012,83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  <w:lang w:val="en-US"/>
              </w:rPr>
              <w:t>221 219</w:t>
            </w:r>
            <w:r w:rsidRPr="00AB107B">
              <w:rPr>
                <w:color w:val="000000"/>
                <w:sz w:val="20"/>
                <w:szCs w:val="20"/>
              </w:rPr>
              <w:t>,</w:t>
            </w:r>
            <w:r w:rsidRPr="00AB107B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222 151,33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81 778,6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80 494,8</w:t>
            </w:r>
          </w:p>
        </w:tc>
      </w:tr>
      <w:tr w:rsidR="002F4525" w:rsidRPr="00A81A3F" w:rsidTr="008620C4">
        <w:trPr>
          <w:trHeight w:val="4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B107B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927CD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2 247 605,844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927CD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927CD">
              <w:rPr>
                <w:color w:val="000000"/>
                <w:sz w:val="20"/>
                <w:szCs w:val="20"/>
              </w:rPr>
              <w:t>377 831,55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3927CD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927CD">
              <w:rPr>
                <w:color w:val="000000"/>
                <w:sz w:val="20"/>
                <w:szCs w:val="20"/>
              </w:rPr>
              <w:t>814 585,114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693 886,78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181 293,1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AB107B" w:rsidRDefault="002F4525" w:rsidP="0005193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180 009,3</w:t>
            </w:r>
          </w:p>
        </w:tc>
      </w:tr>
    </w:tbl>
    <w:p w:rsidR="002F4525" w:rsidRDefault="002F4525" w:rsidP="002F4525">
      <w:pPr>
        <w:shd w:val="clear" w:color="auto" w:fill="FFFFFF"/>
        <w:ind w:firstLine="709"/>
        <w:jc w:val="both"/>
        <w:rPr>
          <w:color w:val="000000"/>
        </w:rPr>
      </w:pPr>
    </w:p>
    <w:p w:rsidR="002F4525" w:rsidRPr="0064632E" w:rsidRDefault="002F4525" w:rsidP="002F4525">
      <w:pPr>
        <w:shd w:val="clear" w:color="auto" w:fill="FFFFFF"/>
        <w:ind w:firstLine="709"/>
        <w:jc w:val="both"/>
        <w:rPr>
          <w:color w:val="000000"/>
        </w:rPr>
      </w:pPr>
      <w:r w:rsidRPr="0064632E">
        <w:rPr>
          <w:color w:val="000000"/>
        </w:rPr>
        <w:t>Ресурсное обеспечение муниципальной Программы за счет средств федерального бюджета (Таблица 3):</w:t>
      </w:r>
    </w:p>
    <w:p w:rsidR="002F4525" w:rsidRPr="0064632E" w:rsidRDefault="00C709DF" w:rsidP="00C61B2B">
      <w:pPr>
        <w:shd w:val="clear" w:color="auto" w:fill="FFFFFF"/>
        <w:ind w:firstLine="709"/>
        <w:jc w:val="right"/>
        <w:rPr>
          <w:color w:val="000000"/>
        </w:rPr>
      </w:pPr>
      <w:r>
        <w:rPr>
          <w:color w:val="000000"/>
        </w:rPr>
        <w:t>Т</w:t>
      </w:r>
      <w:r w:rsidR="002F4525" w:rsidRPr="0064632E">
        <w:rPr>
          <w:color w:val="000000"/>
        </w:rPr>
        <w:t>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1134"/>
        <w:gridCol w:w="1276"/>
        <w:gridCol w:w="992"/>
        <w:gridCol w:w="850"/>
        <w:gridCol w:w="567"/>
      </w:tblGrid>
      <w:tr w:rsidR="002F4525" w:rsidRPr="0064632E" w:rsidTr="00C61B2B">
        <w:trPr>
          <w:trHeight w:val="4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 xml:space="preserve">Главный распорядитель </w:t>
            </w:r>
          </w:p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бюджетных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В том числе по годам (тыс. руб</w:t>
            </w:r>
            <w:r w:rsidR="00C61B2B">
              <w:rPr>
                <w:color w:val="000000"/>
                <w:sz w:val="20"/>
                <w:szCs w:val="20"/>
              </w:rPr>
              <w:t>лей</w:t>
            </w:r>
            <w:r w:rsidRPr="0064632E">
              <w:rPr>
                <w:color w:val="000000"/>
                <w:sz w:val="20"/>
                <w:szCs w:val="20"/>
              </w:rPr>
              <w:t>)</w:t>
            </w:r>
          </w:p>
        </w:tc>
      </w:tr>
      <w:tr w:rsidR="002F4525" w:rsidRPr="0064632E" w:rsidTr="00C61B2B">
        <w:trPr>
          <w:trHeight w:val="28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2F4525" w:rsidRPr="0064632E" w:rsidTr="00C61B2B">
        <w:trPr>
          <w:trHeight w:val="544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Подпрограмма «Мероприятия в сфере жилищно-коммунального хозяйства</w:t>
            </w:r>
          </w:p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Златоустовского городского округа»</w:t>
            </w:r>
          </w:p>
        </w:tc>
      </w:tr>
      <w:tr w:rsidR="002F4525" w:rsidRPr="0064632E" w:rsidTr="00C61B2B">
        <w:trPr>
          <w:trHeight w:val="4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155 150,676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1 246,92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34 995,756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55 261,0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63 647,0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F4525" w:rsidRPr="0064632E" w:rsidTr="00C61B2B">
        <w:trPr>
          <w:trHeight w:val="416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2F4525" w:rsidRPr="0064632E" w:rsidTr="00C61B2B">
        <w:trPr>
          <w:trHeight w:val="4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F4525" w:rsidRPr="0064632E" w:rsidTr="00C61B2B">
        <w:trPr>
          <w:trHeight w:val="4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155 150,676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1 246,92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34 995,756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55 261,0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63 647,0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5" w:rsidRPr="0064632E" w:rsidRDefault="002F4525" w:rsidP="00C61B2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4632E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2F4525" w:rsidRDefault="002F4525" w:rsidP="002F4525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</w:rPr>
      </w:pPr>
    </w:p>
    <w:p w:rsidR="002F4525" w:rsidRPr="00360C6C" w:rsidRDefault="00C61B2B" w:rsidP="002F4525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14.</w:t>
      </w:r>
      <w:r>
        <w:t> </w:t>
      </w:r>
      <w:r w:rsidR="002F4525" w:rsidRPr="0064632E">
        <w:rPr>
          <w:color w:val="000000"/>
        </w:rPr>
        <w:t>Объемы и источники финансирования муниципальной Программы</w:t>
      </w:r>
      <w:r w:rsidR="002F4525" w:rsidRPr="00360C6C">
        <w:rPr>
          <w:color w:val="000000"/>
        </w:rPr>
        <w:t xml:space="preserve"> подлежат ежегодной корректировке при формировании бюджетов всех уровней бюджетной системы.</w:t>
      </w:r>
    </w:p>
    <w:p w:rsidR="002F4525" w:rsidRPr="00360C6C" w:rsidRDefault="002F4525" w:rsidP="002F4525">
      <w:pPr>
        <w:shd w:val="clear" w:color="auto" w:fill="FFFFFF"/>
        <w:ind w:firstLine="709"/>
        <w:jc w:val="both"/>
        <w:rPr>
          <w:color w:val="000000"/>
        </w:rPr>
      </w:pPr>
      <w:r w:rsidRPr="00360C6C">
        <w:rPr>
          <w:color w:val="000000"/>
        </w:rPr>
        <w:t>Финансирование муниципальной Программы осуществляется в пределах средств, предусматриваемых ежегодно в бюджете главного распорядителя средств.</w:t>
      </w:r>
    </w:p>
    <w:p w:rsidR="002F4525" w:rsidRPr="00360C6C" w:rsidRDefault="002F4525" w:rsidP="002F4525">
      <w:pPr>
        <w:shd w:val="clear" w:color="auto" w:fill="FFFFFF"/>
        <w:ind w:firstLine="709"/>
        <w:jc w:val="both"/>
        <w:rPr>
          <w:color w:val="000000"/>
        </w:rPr>
      </w:pPr>
      <w:r w:rsidRPr="00360C6C">
        <w:rPr>
          <w:color w:val="000000"/>
        </w:rPr>
        <w:t xml:space="preserve">При изменении объемов бюджетного финансирования муниципальной Программы ответственный исполнитель муниципальной Программы </w:t>
      </w:r>
      <w:r w:rsidR="00C61B2B">
        <w:rPr>
          <w:color w:val="000000"/>
        </w:rPr>
        <w:br/>
      </w:r>
      <w:r w:rsidRPr="00360C6C">
        <w:rPr>
          <w:color w:val="000000"/>
        </w:rPr>
        <w:t>в установленном Порядке уточняет объемы финансирования за счет средств местного и областного бюджетов, а также мероприятия муниципальной Программы.</w:t>
      </w:r>
    </w:p>
    <w:p w:rsidR="002F4525" w:rsidRPr="00360C6C" w:rsidRDefault="002F4525" w:rsidP="002F4525">
      <w:pPr>
        <w:shd w:val="clear" w:color="auto" w:fill="FFFFFF"/>
        <w:ind w:firstLine="709"/>
        <w:jc w:val="both"/>
        <w:rPr>
          <w:color w:val="000000"/>
        </w:rPr>
      </w:pPr>
    </w:p>
    <w:p w:rsidR="002F4525" w:rsidRPr="00360C6C" w:rsidRDefault="002F4525" w:rsidP="00C61B2B">
      <w:pPr>
        <w:shd w:val="clear" w:color="auto" w:fill="FFFFFF"/>
        <w:jc w:val="center"/>
        <w:rPr>
          <w:color w:val="000000"/>
        </w:rPr>
      </w:pPr>
      <w:r w:rsidRPr="00360C6C">
        <w:rPr>
          <w:color w:val="000000"/>
        </w:rPr>
        <w:t xml:space="preserve">Раздел </w:t>
      </w:r>
      <w:r w:rsidRPr="00360C6C">
        <w:rPr>
          <w:color w:val="000000"/>
          <w:lang w:val="en-US"/>
        </w:rPr>
        <w:t>X</w:t>
      </w:r>
      <w:r w:rsidRPr="00360C6C">
        <w:rPr>
          <w:color w:val="000000"/>
        </w:rPr>
        <w:t xml:space="preserve">. Методика оценки эффективности </w:t>
      </w:r>
      <w:r w:rsidR="00C61B2B">
        <w:rPr>
          <w:color w:val="000000"/>
        </w:rPr>
        <w:br/>
      </w:r>
      <w:r w:rsidRPr="00360C6C">
        <w:rPr>
          <w:color w:val="000000"/>
        </w:rPr>
        <w:t>муниципальной Программы</w:t>
      </w:r>
    </w:p>
    <w:p w:rsidR="002F4525" w:rsidRPr="00360C6C" w:rsidRDefault="002F4525" w:rsidP="002F4525">
      <w:pPr>
        <w:shd w:val="clear" w:color="auto" w:fill="FFFFFF"/>
        <w:ind w:firstLine="709"/>
        <w:jc w:val="both"/>
        <w:rPr>
          <w:color w:val="000000"/>
        </w:rPr>
      </w:pPr>
    </w:p>
    <w:p w:rsidR="002F4525" w:rsidRPr="00360C6C" w:rsidRDefault="00C61B2B" w:rsidP="002F4525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15. </w:t>
      </w:r>
      <w:r w:rsidR="002F4525" w:rsidRPr="00360C6C">
        <w:rPr>
          <w:color w:val="000000"/>
        </w:rPr>
        <w:t xml:space="preserve">Оценка эффективности муниципальной Программы осуществляется </w:t>
      </w:r>
      <w:r>
        <w:rPr>
          <w:color w:val="000000"/>
        </w:rPr>
        <w:br/>
      </w:r>
      <w:r w:rsidR="002F4525" w:rsidRPr="00360C6C">
        <w:rPr>
          <w:color w:val="000000"/>
        </w:rPr>
        <w:t xml:space="preserve">в целях достижения оптимального соотношения затрат, связанных </w:t>
      </w:r>
      <w:r>
        <w:rPr>
          <w:color w:val="000000"/>
        </w:rPr>
        <w:br/>
      </w:r>
      <w:r w:rsidR="002F4525" w:rsidRPr="00360C6C">
        <w:rPr>
          <w:color w:val="000000"/>
        </w:rPr>
        <w:t xml:space="preserve">с реализацией муниципальной Программы, и достигнутых результатов, </w:t>
      </w:r>
      <w:r>
        <w:rPr>
          <w:color w:val="000000"/>
        </w:rPr>
        <w:br/>
      </w:r>
      <w:r w:rsidR="002F4525" w:rsidRPr="00360C6C">
        <w:rPr>
          <w:color w:val="000000"/>
        </w:rPr>
        <w:t>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2F4525" w:rsidRPr="00360C6C" w:rsidRDefault="002F4525" w:rsidP="002F4525">
      <w:pPr>
        <w:shd w:val="clear" w:color="auto" w:fill="FFFFFF"/>
        <w:ind w:firstLine="709"/>
        <w:jc w:val="both"/>
        <w:rPr>
          <w:color w:val="000000"/>
        </w:rPr>
      </w:pPr>
      <w:r w:rsidRPr="00360C6C">
        <w:rPr>
          <w:color w:val="000000"/>
        </w:rPr>
        <w:t>Оценка эффективности реализации муниципальной Программы осуществляется ежегодно в течение всего срока ее реализации.</w:t>
      </w:r>
    </w:p>
    <w:p w:rsidR="002F4525" w:rsidRPr="00360C6C" w:rsidRDefault="002F4525" w:rsidP="002F4525">
      <w:pPr>
        <w:shd w:val="clear" w:color="auto" w:fill="FFFFFF"/>
        <w:ind w:firstLine="709"/>
        <w:jc w:val="both"/>
        <w:rPr>
          <w:color w:val="000000"/>
        </w:rPr>
      </w:pPr>
      <w:r w:rsidRPr="00360C6C">
        <w:rPr>
          <w:color w:val="000000"/>
        </w:rPr>
        <w:t>Для оценки эффективности реализации муниципальной Программы используются показатели результативности (целевые индикаторы), которые отражают выполнение мероприятий по направлениям муниципальной Программы.</w:t>
      </w:r>
    </w:p>
    <w:p w:rsidR="002F4525" w:rsidRPr="00360C6C" w:rsidRDefault="002F4525" w:rsidP="002F4525">
      <w:pPr>
        <w:shd w:val="clear" w:color="auto" w:fill="FFFFFF"/>
        <w:ind w:firstLine="709"/>
        <w:jc w:val="both"/>
        <w:rPr>
          <w:color w:val="000000"/>
        </w:rPr>
      </w:pPr>
      <w:r w:rsidRPr="00360C6C">
        <w:rPr>
          <w:color w:val="000000"/>
        </w:rPr>
        <w:t xml:space="preserve">Оценка эффективности реализации муниципальной Программы производится путем сопоставления фактически достигнутых показателей </w:t>
      </w:r>
      <w:r w:rsidR="00C61B2B">
        <w:rPr>
          <w:color w:val="000000"/>
        </w:rPr>
        <w:br/>
      </w:r>
      <w:proofErr w:type="gramStart"/>
      <w:r w:rsidRPr="00360C6C">
        <w:rPr>
          <w:color w:val="000000"/>
        </w:rPr>
        <w:t>к</w:t>
      </w:r>
      <w:proofErr w:type="gramEnd"/>
      <w:r w:rsidRPr="00360C6C">
        <w:rPr>
          <w:color w:val="000000"/>
        </w:rPr>
        <w:t xml:space="preserve"> плановым.</w:t>
      </w:r>
    </w:p>
    <w:p w:rsidR="002F4525" w:rsidRPr="00360C6C" w:rsidRDefault="002F4525" w:rsidP="002F4525">
      <w:pPr>
        <w:shd w:val="clear" w:color="auto" w:fill="FFFFFF"/>
        <w:ind w:firstLine="709"/>
        <w:jc w:val="both"/>
        <w:rPr>
          <w:color w:val="000000"/>
        </w:rPr>
      </w:pPr>
      <w:r w:rsidRPr="00360C6C">
        <w:rPr>
          <w:color w:val="000000"/>
        </w:rPr>
        <w:t xml:space="preserve">Эффективность реализации муниципальной Программы оценивается </w:t>
      </w:r>
      <w:r w:rsidR="00C61B2B">
        <w:rPr>
          <w:color w:val="000000"/>
        </w:rPr>
        <w:br/>
      </w:r>
      <w:r w:rsidRPr="00360C6C">
        <w:rPr>
          <w:color w:val="000000"/>
        </w:rPr>
        <w:t xml:space="preserve">как отношение фактически достигнутых результатов к плановым индикаторам, утвержденным муниципальной Программой, по следующей формуле </w:t>
      </w:r>
      <w:r w:rsidR="00C61B2B">
        <w:rPr>
          <w:color w:val="000000"/>
        </w:rPr>
        <w:br/>
      </w:r>
      <w:r w:rsidRPr="00360C6C">
        <w:rPr>
          <w:color w:val="000000"/>
        </w:rPr>
        <w:t xml:space="preserve">(Таблицы </w:t>
      </w:r>
      <w:r>
        <w:rPr>
          <w:color w:val="000000"/>
        </w:rPr>
        <w:t>1, 2</w:t>
      </w:r>
      <w:r w:rsidRPr="00360C6C">
        <w:rPr>
          <w:color w:val="000000"/>
        </w:rPr>
        <w:t>):</w:t>
      </w:r>
    </w:p>
    <w:p w:rsidR="002F4525" w:rsidRPr="00360C6C" w:rsidRDefault="00C709DF" w:rsidP="00C61B2B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Т</w:t>
      </w:r>
      <w:r w:rsidR="002F4525" w:rsidRPr="00360C6C">
        <w:rPr>
          <w:color w:val="000000"/>
        </w:rPr>
        <w:t xml:space="preserve">аблица </w:t>
      </w:r>
      <w:r w:rsidR="002F4525">
        <w:rPr>
          <w:color w:val="000000"/>
        </w:rPr>
        <w:t>1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3544"/>
        <w:gridCol w:w="4110"/>
      </w:tblGrid>
      <w:tr w:rsidR="002F4525" w:rsidRPr="00360C6C" w:rsidTr="00C61B2B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Оценка эффективности использования бюджетных средств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Оценка достижения плановых индикативных показателей (</w:t>
            </w:r>
            <w:proofErr w:type="gramStart"/>
            <w:r w:rsidRPr="00360C6C">
              <w:rPr>
                <w:color w:val="000000"/>
              </w:rPr>
              <w:t>ДИП</w:t>
            </w:r>
            <w:proofErr w:type="gramEnd"/>
            <w:r w:rsidRPr="00360C6C">
              <w:rPr>
                <w:color w:val="000000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Фактические индикативные показатели</w:t>
            </w:r>
          </w:p>
        </w:tc>
      </w:tr>
      <w:tr w:rsidR="002F4525" w:rsidRPr="00360C6C" w:rsidTr="00C61B2B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Плановые индикативные показатели</w:t>
            </w:r>
          </w:p>
        </w:tc>
      </w:tr>
      <w:tr w:rsidR="002F4525" w:rsidRPr="00360C6C" w:rsidTr="00C61B2B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 xml:space="preserve">Оценка полноты использования </w:t>
            </w:r>
          </w:p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бюджетных средств (ПИБС)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Фактическое использование бюджетных средств</w:t>
            </w:r>
          </w:p>
        </w:tc>
      </w:tr>
      <w:tr w:rsidR="002F4525" w:rsidRPr="00360C6C" w:rsidTr="00C61B2B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Плановое использование бюджетных средств</w:t>
            </w:r>
          </w:p>
        </w:tc>
      </w:tr>
      <w:tr w:rsidR="002F4525" w:rsidRPr="00360C6C" w:rsidTr="00C61B2B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 xml:space="preserve">Показатель эффективности </w:t>
            </w:r>
          </w:p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использования бюджетных средств (ПЭ)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proofErr w:type="gramStart"/>
            <w:r w:rsidRPr="00360C6C">
              <w:rPr>
                <w:color w:val="000000"/>
              </w:rPr>
              <w:t>ДИП</w:t>
            </w:r>
            <w:proofErr w:type="gramEnd"/>
            <w:r w:rsidRPr="00360C6C">
              <w:rPr>
                <w:color w:val="000000"/>
              </w:rPr>
              <w:t xml:space="preserve"> (Оценка достижения плановых индикативных показателей)</w:t>
            </w:r>
          </w:p>
        </w:tc>
      </w:tr>
      <w:tr w:rsidR="002F4525" w:rsidRPr="00360C6C" w:rsidTr="00C61B2B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ПИБС (Оценка полноты использования бюджетных средств)</w:t>
            </w:r>
          </w:p>
        </w:tc>
      </w:tr>
    </w:tbl>
    <w:p w:rsidR="00C61B2B" w:rsidRDefault="00C61B2B" w:rsidP="002F4525">
      <w:pPr>
        <w:shd w:val="clear" w:color="auto" w:fill="FFFFFF"/>
        <w:ind w:firstLine="709"/>
        <w:jc w:val="both"/>
        <w:rPr>
          <w:color w:val="000000"/>
        </w:rPr>
      </w:pPr>
    </w:p>
    <w:p w:rsidR="002F4525" w:rsidRPr="00360C6C" w:rsidRDefault="00C709DF" w:rsidP="00C61B2B">
      <w:pPr>
        <w:shd w:val="clear" w:color="auto" w:fill="FFFFFF"/>
        <w:ind w:firstLine="709"/>
        <w:jc w:val="right"/>
        <w:rPr>
          <w:color w:val="000000"/>
        </w:rPr>
      </w:pPr>
      <w:r>
        <w:rPr>
          <w:color w:val="000000"/>
        </w:rPr>
        <w:t>Т</w:t>
      </w:r>
      <w:r w:rsidR="002F4525" w:rsidRPr="00360C6C">
        <w:rPr>
          <w:color w:val="000000"/>
        </w:rPr>
        <w:t xml:space="preserve">аблица </w:t>
      </w:r>
      <w:r w:rsidR="002F4525">
        <w:rPr>
          <w:color w:val="000000"/>
        </w:rPr>
        <w:t>2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7796"/>
      </w:tblGrid>
      <w:tr w:rsidR="002F4525" w:rsidRPr="00360C6C" w:rsidTr="00C61B2B">
        <w:trPr>
          <w:trHeight w:val="5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Значение 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Эффективность использования бюджетных средств</w:t>
            </w:r>
          </w:p>
        </w:tc>
      </w:tr>
      <w:tr w:rsidR="002F4525" w:rsidRPr="00360C6C" w:rsidTr="00C61B2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более 1,4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очень высокая эффективность использования расходов</w:t>
            </w:r>
          </w:p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значительно превышает целевое значение</w:t>
            </w:r>
          </w:p>
        </w:tc>
      </w:tr>
      <w:tr w:rsidR="002F4525" w:rsidRPr="00360C6C" w:rsidTr="00C61B2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от 1 до 1,4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высокая эффективность использования расходов</w:t>
            </w:r>
          </w:p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(повышение целевого значения)</w:t>
            </w:r>
          </w:p>
        </w:tc>
      </w:tr>
      <w:tr w:rsidR="002F4525" w:rsidRPr="00360C6C" w:rsidTr="00C61B2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от 0,5 до 1,0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низкая эффективность использования расходов</w:t>
            </w:r>
          </w:p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(не достигнуто целевое значение)</w:t>
            </w:r>
          </w:p>
        </w:tc>
      </w:tr>
      <w:tr w:rsidR="002F4525" w:rsidRPr="00E57D90" w:rsidTr="00C61B2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менее 0,5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525" w:rsidRPr="00360C6C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крайне низкая эффективность использования расходов</w:t>
            </w:r>
          </w:p>
          <w:p w:rsidR="002F4525" w:rsidRPr="00E57D90" w:rsidRDefault="002F4525" w:rsidP="00C61B2B">
            <w:pPr>
              <w:snapToGrid w:val="0"/>
              <w:ind w:left="-57" w:right="-57"/>
              <w:jc w:val="center"/>
              <w:rPr>
                <w:color w:val="000000"/>
              </w:rPr>
            </w:pPr>
            <w:r w:rsidRPr="00360C6C">
              <w:rPr>
                <w:color w:val="000000"/>
              </w:rPr>
              <w:t>(целевое значение исполнено менее</w:t>
            </w:r>
            <w:proofErr w:type="gramStart"/>
            <w:r w:rsidRPr="00360C6C">
              <w:rPr>
                <w:color w:val="000000"/>
              </w:rPr>
              <w:t>,</w:t>
            </w:r>
            <w:proofErr w:type="gramEnd"/>
            <w:r w:rsidRPr="00360C6C">
              <w:rPr>
                <w:color w:val="000000"/>
              </w:rPr>
              <w:t xml:space="preserve"> чем на половину)</w:t>
            </w:r>
          </w:p>
        </w:tc>
      </w:tr>
    </w:tbl>
    <w:p w:rsidR="002F4525" w:rsidRPr="00E335AA" w:rsidRDefault="002F4525" w:rsidP="00E35418">
      <w:pPr>
        <w:shd w:val="clear" w:color="auto" w:fill="FFFFFF"/>
        <w:jc w:val="both"/>
      </w:pPr>
    </w:p>
    <w:sectPr w:rsidR="002F4525" w:rsidRPr="00E335AA" w:rsidSect="001D29C3">
      <w:pgSz w:w="11906" w:h="16838"/>
      <w:pgMar w:top="680" w:right="567" w:bottom="680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AEF" w:rsidRDefault="00714AEF">
      <w:r>
        <w:separator/>
      </w:r>
    </w:p>
  </w:endnote>
  <w:endnote w:type="continuationSeparator" w:id="0">
    <w:p w:rsidR="00714AEF" w:rsidRDefault="0071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F1" w:rsidRPr="00FF7009" w:rsidRDefault="00EC77F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Вр-344833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F1" w:rsidRPr="00C9340B" w:rsidRDefault="00EC77F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Вр-344833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AEF" w:rsidRDefault="00714AEF">
      <w:r>
        <w:separator/>
      </w:r>
    </w:p>
  </w:footnote>
  <w:footnote w:type="continuationSeparator" w:id="0">
    <w:p w:rsidR="00714AEF" w:rsidRDefault="00714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F1" w:rsidRPr="00FF7009" w:rsidRDefault="00EC77F1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7672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F1" w:rsidRPr="00E045E8" w:rsidRDefault="00EC77F1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5B9"/>
    <w:multiLevelType w:val="hybridMultilevel"/>
    <w:tmpl w:val="4C0A840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6E159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1D8C52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5678"/>
    <w:multiLevelType w:val="hybridMultilevel"/>
    <w:tmpl w:val="F4B44C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D96AA4"/>
    <w:multiLevelType w:val="hybridMultilevel"/>
    <w:tmpl w:val="A68CEA7A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078069C1"/>
    <w:multiLevelType w:val="hybridMultilevel"/>
    <w:tmpl w:val="CE705B4A"/>
    <w:lvl w:ilvl="0" w:tplc="9CCA60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540E59"/>
    <w:multiLevelType w:val="hybridMultilevel"/>
    <w:tmpl w:val="35FC87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C571C37"/>
    <w:multiLevelType w:val="hybridMultilevel"/>
    <w:tmpl w:val="EE8E6478"/>
    <w:lvl w:ilvl="0" w:tplc="662AE430">
      <w:start w:val="14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DF7C24C8">
      <w:start w:val="24"/>
      <w:numFmt w:val="decimal"/>
      <w:lvlText w:val="%4"/>
      <w:lvlJc w:val="left"/>
      <w:pPr>
        <w:ind w:left="2946" w:hanging="360"/>
      </w:pPr>
      <w:rPr>
        <w:rFonts w:hint="default"/>
      </w:rPr>
    </w:lvl>
    <w:lvl w:ilvl="4" w:tplc="AEA0CDB0">
      <w:start w:val="9"/>
      <w:numFmt w:val="decimal"/>
      <w:lvlText w:val="%5."/>
      <w:lvlJc w:val="left"/>
      <w:pPr>
        <w:ind w:left="3666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D356519"/>
    <w:multiLevelType w:val="hybridMultilevel"/>
    <w:tmpl w:val="35FC87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E6D2457"/>
    <w:multiLevelType w:val="hybridMultilevel"/>
    <w:tmpl w:val="D5DE21D0"/>
    <w:lvl w:ilvl="0" w:tplc="32CC43C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9A03EC2"/>
    <w:multiLevelType w:val="hybridMultilevel"/>
    <w:tmpl w:val="63201978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1">
      <w:start w:val="1"/>
      <w:numFmt w:val="decimal"/>
      <w:lvlText w:val="%2)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B94290D"/>
    <w:multiLevelType w:val="hybridMultilevel"/>
    <w:tmpl w:val="040A437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CDB3B5D"/>
    <w:multiLevelType w:val="hybridMultilevel"/>
    <w:tmpl w:val="44A25FD8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FD61452"/>
    <w:multiLevelType w:val="hybridMultilevel"/>
    <w:tmpl w:val="AA3C662C"/>
    <w:lvl w:ilvl="0" w:tplc="9CCA60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36501FE"/>
    <w:multiLevelType w:val="hybridMultilevel"/>
    <w:tmpl w:val="F5404E82"/>
    <w:lvl w:ilvl="0" w:tplc="66AEA56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6CB7CA2"/>
    <w:multiLevelType w:val="hybridMultilevel"/>
    <w:tmpl w:val="2F30C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02684"/>
    <w:multiLevelType w:val="hybridMultilevel"/>
    <w:tmpl w:val="9F2A9BD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A071797"/>
    <w:multiLevelType w:val="hybridMultilevel"/>
    <w:tmpl w:val="A590199A"/>
    <w:lvl w:ilvl="0" w:tplc="24CE65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F4A5987"/>
    <w:multiLevelType w:val="hybridMultilevel"/>
    <w:tmpl w:val="B5865A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0A728EC"/>
    <w:multiLevelType w:val="multilevel"/>
    <w:tmpl w:val="5A0881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8">
    <w:nsid w:val="30C94FE0"/>
    <w:multiLevelType w:val="multilevel"/>
    <w:tmpl w:val="75E42E9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0" w:hanging="1800"/>
      </w:pPr>
      <w:rPr>
        <w:rFonts w:hint="default"/>
      </w:rPr>
    </w:lvl>
  </w:abstractNum>
  <w:abstractNum w:abstractNumId="19">
    <w:nsid w:val="31525251"/>
    <w:multiLevelType w:val="multilevel"/>
    <w:tmpl w:val="770C650E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>
    <w:nsid w:val="32645BB9"/>
    <w:multiLevelType w:val="hybridMultilevel"/>
    <w:tmpl w:val="35FC871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DC57D91"/>
    <w:multiLevelType w:val="hybridMultilevel"/>
    <w:tmpl w:val="DF1A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D4001"/>
    <w:multiLevelType w:val="hybridMultilevel"/>
    <w:tmpl w:val="F7C28DA6"/>
    <w:lvl w:ilvl="0" w:tplc="D388A052">
      <w:start w:val="1"/>
      <w:numFmt w:val="decimal"/>
      <w:lvlText w:val="%1."/>
      <w:lvlJc w:val="left"/>
      <w:pPr>
        <w:ind w:left="3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23">
    <w:nsid w:val="43FB2CD4"/>
    <w:multiLevelType w:val="hybridMultilevel"/>
    <w:tmpl w:val="C08C3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145E8A">
      <w:start w:val="1"/>
      <w:numFmt w:val="decimal"/>
      <w:lvlText w:val="%2)"/>
      <w:lvlJc w:val="left"/>
      <w:pPr>
        <w:ind w:left="4897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F67A0"/>
    <w:multiLevelType w:val="hybridMultilevel"/>
    <w:tmpl w:val="4F5CD1A0"/>
    <w:lvl w:ilvl="0" w:tplc="9CCA60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673F8D"/>
    <w:multiLevelType w:val="multilevel"/>
    <w:tmpl w:val="2F88E7D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6">
    <w:nsid w:val="5DEF6E41"/>
    <w:multiLevelType w:val="hybridMultilevel"/>
    <w:tmpl w:val="E0106C68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0F73A91"/>
    <w:multiLevelType w:val="hybridMultilevel"/>
    <w:tmpl w:val="08CA90B8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64696473"/>
    <w:multiLevelType w:val="hybridMultilevel"/>
    <w:tmpl w:val="C2D0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065879"/>
    <w:multiLevelType w:val="hybridMultilevel"/>
    <w:tmpl w:val="C42E8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44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0714D"/>
    <w:multiLevelType w:val="hybridMultilevel"/>
    <w:tmpl w:val="B9EAD3BC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>
    <w:nsid w:val="656E7E23"/>
    <w:multiLevelType w:val="hybridMultilevel"/>
    <w:tmpl w:val="C02857DE"/>
    <w:lvl w:ilvl="0" w:tplc="F7A89B12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4030EFB2">
      <w:start w:val="1"/>
      <w:numFmt w:val="decimal"/>
      <w:lvlText w:val="%2)"/>
      <w:lvlJc w:val="left"/>
      <w:pPr>
        <w:ind w:left="143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2">
    <w:nsid w:val="6A1F7FC5"/>
    <w:multiLevelType w:val="hybridMultilevel"/>
    <w:tmpl w:val="05168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0C5C23"/>
    <w:multiLevelType w:val="hybridMultilevel"/>
    <w:tmpl w:val="ECFE76BA"/>
    <w:lvl w:ilvl="0" w:tplc="9CCA60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D132E3A"/>
    <w:multiLevelType w:val="hybridMultilevel"/>
    <w:tmpl w:val="3D08A99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11A4D73"/>
    <w:multiLevelType w:val="hybridMultilevel"/>
    <w:tmpl w:val="F510323E"/>
    <w:lvl w:ilvl="0" w:tplc="8FEA6A5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A1818"/>
    <w:multiLevelType w:val="hybridMultilevel"/>
    <w:tmpl w:val="3B34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2F131A"/>
    <w:multiLevelType w:val="hybridMultilevel"/>
    <w:tmpl w:val="11205E9E"/>
    <w:lvl w:ilvl="0" w:tplc="8FEA6A5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883A10"/>
    <w:multiLevelType w:val="hybridMultilevel"/>
    <w:tmpl w:val="84229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24B1A"/>
    <w:multiLevelType w:val="hybridMultilevel"/>
    <w:tmpl w:val="DFDA45BE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5"/>
  </w:num>
  <w:num w:numId="2">
    <w:abstractNumId w:val="18"/>
  </w:num>
  <w:num w:numId="3">
    <w:abstractNumId w:val="9"/>
  </w:num>
  <w:num w:numId="4">
    <w:abstractNumId w:val="34"/>
  </w:num>
  <w:num w:numId="5">
    <w:abstractNumId w:val="1"/>
  </w:num>
  <w:num w:numId="6">
    <w:abstractNumId w:val="0"/>
  </w:num>
  <w:num w:numId="7">
    <w:abstractNumId w:val="12"/>
  </w:num>
  <w:num w:numId="8">
    <w:abstractNumId w:val="33"/>
  </w:num>
  <w:num w:numId="9">
    <w:abstractNumId w:val="3"/>
  </w:num>
  <w:num w:numId="10">
    <w:abstractNumId w:val="8"/>
  </w:num>
  <w:num w:numId="11">
    <w:abstractNumId w:val="23"/>
  </w:num>
  <w:num w:numId="12">
    <w:abstractNumId w:val="19"/>
  </w:num>
  <w:num w:numId="13">
    <w:abstractNumId w:val="17"/>
  </w:num>
  <w:num w:numId="14">
    <w:abstractNumId w:val="31"/>
  </w:num>
  <w:num w:numId="15">
    <w:abstractNumId w:val="27"/>
  </w:num>
  <w:num w:numId="16">
    <w:abstractNumId w:val="4"/>
  </w:num>
  <w:num w:numId="17">
    <w:abstractNumId w:val="6"/>
  </w:num>
  <w:num w:numId="18">
    <w:abstractNumId w:val="20"/>
  </w:num>
  <w:num w:numId="19">
    <w:abstractNumId w:val="10"/>
  </w:num>
  <w:num w:numId="20">
    <w:abstractNumId w:val="24"/>
  </w:num>
  <w:num w:numId="21">
    <w:abstractNumId w:val="5"/>
  </w:num>
  <w:num w:numId="22">
    <w:abstractNumId w:val="36"/>
  </w:num>
  <w:num w:numId="23">
    <w:abstractNumId w:val="22"/>
  </w:num>
  <w:num w:numId="24">
    <w:abstractNumId w:val="15"/>
  </w:num>
  <w:num w:numId="25">
    <w:abstractNumId w:val="7"/>
  </w:num>
  <w:num w:numId="26">
    <w:abstractNumId w:val="21"/>
  </w:num>
  <w:num w:numId="27">
    <w:abstractNumId w:val="38"/>
  </w:num>
  <w:num w:numId="28">
    <w:abstractNumId w:val="28"/>
  </w:num>
  <w:num w:numId="29">
    <w:abstractNumId w:val="11"/>
  </w:num>
  <w:num w:numId="30">
    <w:abstractNumId w:val="14"/>
  </w:num>
  <w:num w:numId="31">
    <w:abstractNumId w:val="13"/>
  </w:num>
  <w:num w:numId="32">
    <w:abstractNumId w:val="35"/>
  </w:num>
  <w:num w:numId="33">
    <w:abstractNumId w:val="37"/>
  </w:num>
  <w:num w:numId="34">
    <w:abstractNumId w:val="32"/>
  </w:num>
  <w:num w:numId="35">
    <w:abstractNumId w:val="29"/>
  </w:num>
  <w:num w:numId="36">
    <w:abstractNumId w:val="26"/>
  </w:num>
  <w:num w:numId="37">
    <w:abstractNumId w:val="16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2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5193A"/>
    <w:rsid w:val="00060FF0"/>
    <w:rsid w:val="0007620D"/>
    <w:rsid w:val="000B17AD"/>
    <w:rsid w:val="000C680A"/>
    <w:rsid w:val="000D23DE"/>
    <w:rsid w:val="000D3B3D"/>
    <w:rsid w:val="000F1E06"/>
    <w:rsid w:val="00110850"/>
    <w:rsid w:val="001211BD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1422"/>
    <w:rsid w:val="001C1A94"/>
    <w:rsid w:val="001D29C3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4525"/>
    <w:rsid w:val="00304C55"/>
    <w:rsid w:val="00312884"/>
    <w:rsid w:val="00323C28"/>
    <w:rsid w:val="0033219B"/>
    <w:rsid w:val="00333372"/>
    <w:rsid w:val="00341B0C"/>
    <w:rsid w:val="00343A0A"/>
    <w:rsid w:val="00344CA8"/>
    <w:rsid w:val="0034630A"/>
    <w:rsid w:val="00346DD5"/>
    <w:rsid w:val="00347398"/>
    <w:rsid w:val="00361EC7"/>
    <w:rsid w:val="003678C6"/>
    <w:rsid w:val="0037267D"/>
    <w:rsid w:val="00380284"/>
    <w:rsid w:val="00384F5B"/>
    <w:rsid w:val="00390123"/>
    <w:rsid w:val="00392A60"/>
    <w:rsid w:val="00392DA7"/>
    <w:rsid w:val="003A5C1B"/>
    <w:rsid w:val="003A5C22"/>
    <w:rsid w:val="003A79F7"/>
    <w:rsid w:val="003B66B4"/>
    <w:rsid w:val="003C1DC8"/>
    <w:rsid w:val="003E30CF"/>
    <w:rsid w:val="003F2713"/>
    <w:rsid w:val="00406295"/>
    <w:rsid w:val="00410AFA"/>
    <w:rsid w:val="004122F1"/>
    <w:rsid w:val="004140E6"/>
    <w:rsid w:val="00420923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E45A5"/>
    <w:rsid w:val="00506A57"/>
    <w:rsid w:val="00513E4F"/>
    <w:rsid w:val="0052371C"/>
    <w:rsid w:val="00527A5C"/>
    <w:rsid w:val="00562567"/>
    <w:rsid w:val="0056766F"/>
    <w:rsid w:val="0057186F"/>
    <w:rsid w:val="00587709"/>
    <w:rsid w:val="005E69A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B2FD6"/>
    <w:rsid w:val="006C1107"/>
    <w:rsid w:val="006D180A"/>
    <w:rsid w:val="006D447B"/>
    <w:rsid w:val="006D5FED"/>
    <w:rsid w:val="006F54F4"/>
    <w:rsid w:val="00702791"/>
    <w:rsid w:val="00705CC3"/>
    <w:rsid w:val="00714AEF"/>
    <w:rsid w:val="00717977"/>
    <w:rsid w:val="00721E76"/>
    <w:rsid w:val="007307DD"/>
    <w:rsid w:val="0075179A"/>
    <w:rsid w:val="00765B23"/>
    <w:rsid w:val="00772510"/>
    <w:rsid w:val="0078425B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D701F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3F03"/>
    <w:rsid w:val="00836954"/>
    <w:rsid w:val="00845228"/>
    <w:rsid w:val="00846174"/>
    <w:rsid w:val="00855F2D"/>
    <w:rsid w:val="008620C4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340F"/>
    <w:rsid w:val="009D6D74"/>
    <w:rsid w:val="009D7E33"/>
    <w:rsid w:val="009F50F5"/>
    <w:rsid w:val="00A030CE"/>
    <w:rsid w:val="00A04D7A"/>
    <w:rsid w:val="00A113F9"/>
    <w:rsid w:val="00A12568"/>
    <w:rsid w:val="00A13FAB"/>
    <w:rsid w:val="00A17287"/>
    <w:rsid w:val="00A2541E"/>
    <w:rsid w:val="00A307C5"/>
    <w:rsid w:val="00A32B7B"/>
    <w:rsid w:val="00A413B6"/>
    <w:rsid w:val="00A45F88"/>
    <w:rsid w:val="00A50C2C"/>
    <w:rsid w:val="00A56DF8"/>
    <w:rsid w:val="00A6182D"/>
    <w:rsid w:val="00A70879"/>
    <w:rsid w:val="00A81394"/>
    <w:rsid w:val="00A84A5B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020E"/>
    <w:rsid w:val="00B07659"/>
    <w:rsid w:val="00B21E55"/>
    <w:rsid w:val="00B30409"/>
    <w:rsid w:val="00B34585"/>
    <w:rsid w:val="00B4273C"/>
    <w:rsid w:val="00B5138D"/>
    <w:rsid w:val="00B52974"/>
    <w:rsid w:val="00B57A21"/>
    <w:rsid w:val="00B706D1"/>
    <w:rsid w:val="00B7149C"/>
    <w:rsid w:val="00B836CD"/>
    <w:rsid w:val="00B86562"/>
    <w:rsid w:val="00BA158D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1B2B"/>
    <w:rsid w:val="00C709DF"/>
    <w:rsid w:val="00C76723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3985"/>
    <w:rsid w:val="00DE4816"/>
    <w:rsid w:val="00DF657A"/>
    <w:rsid w:val="00E03738"/>
    <w:rsid w:val="00E045E8"/>
    <w:rsid w:val="00E07736"/>
    <w:rsid w:val="00E11F9F"/>
    <w:rsid w:val="00E16222"/>
    <w:rsid w:val="00E20771"/>
    <w:rsid w:val="00E26238"/>
    <w:rsid w:val="00E278FA"/>
    <w:rsid w:val="00E30F71"/>
    <w:rsid w:val="00E335AA"/>
    <w:rsid w:val="00E34893"/>
    <w:rsid w:val="00E35418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C77F1"/>
    <w:rsid w:val="00ED1AE3"/>
    <w:rsid w:val="00ED3308"/>
    <w:rsid w:val="00ED3D66"/>
    <w:rsid w:val="00EE79CA"/>
    <w:rsid w:val="00EE7A78"/>
    <w:rsid w:val="00EF1225"/>
    <w:rsid w:val="00EF59E8"/>
    <w:rsid w:val="00F02D5B"/>
    <w:rsid w:val="00F123DE"/>
    <w:rsid w:val="00F12903"/>
    <w:rsid w:val="00F1511F"/>
    <w:rsid w:val="00F22728"/>
    <w:rsid w:val="00F26FAC"/>
    <w:rsid w:val="00F30BD1"/>
    <w:rsid w:val="00F3455C"/>
    <w:rsid w:val="00F61C0E"/>
    <w:rsid w:val="00F643D0"/>
    <w:rsid w:val="00F64558"/>
    <w:rsid w:val="00F7651C"/>
    <w:rsid w:val="00F7690E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2F4525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2F4525"/>
    <w:pPr>
      <w:keepNext/>
      <w:keepLines/>
      <w:spacing w:before="200" w:line="276" w:lineRule="auto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/>
    </w:rPr>
  </w:style>
  <w:style w:type="paragraph" w:styleId="5">
    <w:name w:val="heading 5"/>
    <w:basedOn w:val="a"/>
    <w:next w:val="a"/>
    <w:link w:val="50"/>
    <w:qFormat/>
    <w:rsid w:val="002F4525"/>
    <w:pPr>
      <w:keepNext/>
      <w:keepLines/>
      <w:spacing w:before="200" w:line="276" w:lineRule="auto"/>
      <w:outlineLvl w:val="4"/>
    </w:pPr>
    <w:rPr>
      <w:rFonts w:ascii="Cambria" w:eastAsia="Calibri" w:hAnsi="Cambria"/>
      <w:color w:val="243F6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F452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F4525"/>
    <w:rPr>
      <w:rFonts w:ascii="Cambria" w:eastAsia="Calibri" w:hAnsi="Cambria"/>
      <w:b/>
      <w:bCs/>
      <w:color w:val="4F81BD"/>
      <w:lang w:val="x-none"/>
    </w:rPr>
  </w:style>
  <w:style w:type="character" w:customStyle="1" w:styleId="40">
    <w:name w:val="Заголовок 4 Знак"/>
    <w:basedOn w:val="a0"/>
    <w:link w:val="4"/>
    <w:rsid w:val="002F4525"/>
    <w:rPr>
      <w:rFonts w:ascii="Cambria" w:eastAsia="Calibri" w:hAnsi="Cambria"/>
      <w:b/>
      <w:bCs/>
      <w:i/>
      <w:iCs/>
      <w:color w:val="4F81BD"/>
      <w:lang w:val="x-none"/>
    </w:rPr>
  </w:style>
  <w:style w:type="character" w:customStyle="1" w:styleId="50">
    <w:name w:val="Заголовок 5 Знак"/>
    <w:basedOn w:val="a0"/>
    <w:link w:val="5"/>
    <w:rsid w:val="002F4525"/>
    <w:rPr>
      <w:rFonts w:ascii="Cambria" w:eastAsia="Calibri" w:hAnsi="Cambria"/>
      <w:color w:val="243F60"/>
      <w:lang w:val="x-none"/>
    </w:rPr>
  </w:style>
  <w:style w:type="paragraph" w:customStyle="1" w:styleId="ConsPlusNormal">
    <w:name w:val="ConsPlusNormal"/>
    <w:link w:val="ConsPlusNormal0"/>
    <w:rsid w:val="002F452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1">
    <w:name w:val="Без интервала1"/>
    <w:rsid w:val="002F4525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2F452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Без интервала1"/>
    <w:rsid w:val="002F4525"/>
    <w:rPr>
      <w:rFonts w:ascii="Calibri" w:eastAsia="Calibri" w:hAnsi="Calibri"/>
      <w:sz w:val="22"/>
      <w:szCs w:val="22"/>
    </w:rPr>
  </w:style>
  <w:style w:type="paragraph" w:customStyle="1" w:styleId="13">
    <w:name w:val="Абзац списка1"/>
    <w:basedOn w:val="a"/>
    <w:rsid w:val="002F45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d">
    <w:name w:val="Body Text Indent"/>
    <w:basedOn w:val="a"/>
    <w:link w:val="ae"/>
    <w:rsid w:val="002F4525"/>
    <w:pPr>
      <w:ind w:firstLine="708"/>
      <w:jc w:val="both"/>
    </w:pPr>
    <w:rPr>
      <w:szCs w:val="24"/>
    </w:rPr>
  </w:style>
  <w:style w:type="character" w:customStyle="1" w:styleId="ae">
    <w:name w:val="Основной текст с отступом Знак"/>
    <w:basedOn w:val="a0"/>
    <w:link w:val="ad"/>
    <w:rsid w:val="002F4525"/>
    <w:rPr>
      <w:sz w:val="28"/>
      <w:szCs w:val="24"/>
    </w:rPr>
  </w:style>
  <w:style w:type="paragraph" w:customStyle="1" w:styleId="14">
    <w:name w:val="Знак Знак Знак1 Знак Знак Знак Знак Знак Знак Знак"/>
    <w:basedOn w:val="a"/>
    <w:rsid w:val="002F452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">
    <w:name w:val="Знак Знак Знак Знак"/>
    <w:basedOn w:val="a"/>
    <w:rsid w:val="002F452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"/>
    <w:basedOn w:val="a"/>
    <w:rsid w:val="002F4525"/>
    <w:pPr>
      <w:spacing w:after="160" w:line="240" w:lineRule="exact"/>
    </w:pPr>
    <w:rPr>
      <w:lang w:eastAsia="en-US"/>
    </w:rPr>
  </w:style>
  <w:style w:type="character" w:customStyle="1" w:styleId="highlighthighlightactive">
    <w:name w:val="highlight highlight_active"/>
    <w:basedOn w:val="a0"/>
    <w:rsid w:val="002F4525"/>
    <w:rPr>
      <w:sz w:val="28"/>
      <w:szCs w:val="28"/>
      <w:lang w:val="ru-RU" w:eastAsia="en-US" w:bidi="ar-SA"/>
    </w:rPr>
  </w:style>
  <w:style w:type="paragraph" w:styleId="af0">
    <w:name w:val="No Spacing"/>
    <w:uiPriority w:val="1"/>
    <w:qFormat/>
    <w:rsid w:val="002F4525"/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itle"/>
    <w:basedOn w:val="a"/>
    <w:link w:val="af2"/>
    <w:qFormat/>
    <w:rsid w:val="002F4525"/>
    <w:pPr>
      <w:tabs>
        <w:tab w:val="left" w:pos="1276"/>
      </w:tabs>
      <w:spacing w:line="360" w:lineRule="auto"/>
      <w:jc w:val="center"/>
    </w:pPr>
    <w:rPr>
      <w:lang w:eastAsia="en-US"/>
    </w:rPr>
  </w:style>
  <w:style w:type="character" w:customStyle="1" w:styleId="af2">
    <w:name w:val="Название Знак"/>
    <w:basedOn w:val="a0"/>
    <w:link w:val="af1"/>
    <w:rsid w:val="002F4525"/>
    <w:rPr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2F4525"/>
    <w:rPr>
      <w:sz w:val="28"/>
      <w:szCs w:val="28"/>
      <w:lang w:val="ru-RU" w:eastAsia="en-US" w:bidi="ar-SA"/>
    </w:rPr>
  </w:style>
  <w:style w:type="paragraph" w:styleId="af3">
    <w:name w:val="Normal (Web)"/>
    <w:basedOn w:val="a"/>
    <w:uiPriority w:val="99"/>
    <w:unhideWhenUsed/>
    <w:rsid w:val="002F452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F45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4">
    <w:name w:val="Основной текст_"/>
    <w:link w:val="21"/>
    <w:rsid w:val="002F4525"/>
    <w:rPr>
      <w:sz w:val="22"/>
      <w:szCs w:val="22"/>
      <w:shd w:val="clear" w:color="auto" w:fill="FFFFFF"/>
      <w:lang w:eastAsia="en-US"/>
    </w:rPr>
  </w:style>
  <w:style w:type="paragraph" w:customStyle="1" w:styleId="21">
    <w:name w:val="Основной текст2"/>
    <w:basedOn w:val="a"/>
    <w:link w:val="af4"/>
    <w:rsid w:val="002F4525"/>
    <w:pPr>
      <w:shd w:val="clear" w:color="auto" w:fill="FFFFFF"/>
      <w:spacing w:line="277" w:lineRule="exact"/>
      <w:ind w:hanging="420"/>
    </w:pPr>
    <w:rPr>
      <w:sz w:val="22"/>
      <w:szCs w:val="22"/>
      <w:lang w:eastAsia="en-US"/>
    </w:rPr>
  </w:style>
  <w:style w:type="paragraph" w:styleId="af5">
    <w:name w:val="Body Text"/>
    <w:basedOn w:val="a"/>
    <w:link w:val="af6"/>
    <w:uiPriority w:val="99"/>
    <w:unhideWhenUsed/>
    <w:rsid w:val="002F452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 Знак"/>
    <w:basedOn w:val="a0"/>
    <w:link w:val="af5"/>
    <w:uiPriority w:val="99"/>
    <w:rsid w:val="002F4525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Прижатый влево"/>
    <w:basedOn w:val="a"/>
    <w:next w:val="a"/>
    <w:rsid w:val="002F4525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F4525"/>
    <w:rPr>
      <w:rFonts w:ascii="Arial" w:eastAsia="Calibri" w:hAnsi="Arial" w:cs="Arial"/>
    </w:rPr>
  </w:style>
  <w:style w:type="paragraph" w:customStyle="1" w:styleId="af8">
    <w:name w:val="Содержимое таблицы"/>
    <w:basedOn w:val="a"/>
    <w:rsid w:val="002F4525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2F4525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character" w:customStyle="1" w:styleId="22">
    <w:name w:val="Основной текст (2)"/>
    <w:rsid w:val="002F4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n2r">
    <w:name w:val="fn2r"/>
    <w:basedOn w:val="a"/>
    <w:rsid w:val="002F4525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2F4525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F45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Нормальный (таблица)"/>
    <w:basedOn w:val="a"/>
    <w:next w:val="a"/>
    <w:rsid w:val="002F4525"/>
    <w:pPr>
      <w:widowControl w:val="0"/>
      <w:autoSpaceDE w:val="0"/>
      <w:jc w:val="both"/>
    </w:pPr>
    <w:rPr>
      <w:rFonts w:ascii="Arial" w:hAnsi="Arial" w:cs="Arial"/>
      <w:kern w:val="1"/>
      <w:sz w:val="24"/>
      <w:szCs w:val="24"/>
      <w:lang w:eastAsia="ar-SA"/>
    </w:rPr>
  </w:style>
  <w:style w:type="paragraph" w:customStyle="1" w:styleId="220">
    <w:name w:val="Основной текст с отступом 22"/>
    <w:basedOn w:val="a"/>
    <w:rsid w:val="002F4525"/>
    <w:pPr>
      <w:ind w:firstLine="708"/>
      <w:jc w:val="both"/>
    </w:pPr>
    <w:rPr>
      <w:sz w:val="24"/>
      <w:szCs w:val="20"/>
      <w:lang w:eastAsia="ar-SA"/>
    </w:rPr>
  </w:style>
  <w:style w:type="character" w:customStyle="1" w:styleId="mr-2">
    <w:name w:val="mr-2"/>
    <w:rsid w:val="002F4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2F4525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2F4525"/>
    <w:pPr>
      <w:keepNext/>
      <w:keepLines/>
      <w:spacing w:before="200" w:line="276" w:lineRule="auto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/>
    </w:rPr>
  </w:style>
  <w:style w:type="paragraph" w:styleId="5">
    <w:name w:val="heading 5"/>
    <w:basedOn w:val="a"/>
    <w:next w:val="a"/>
    <w:link w:val="50"/>
    <w:qFormat/>
    <w:rsid w:val="002F4525"/>
    <w:pPr>
      <w:keepNext/>
      <w:keepLines/>
      <w:spacing w:before="200" w:line="276" w:lineRule="auto"/>
      <w:outlineLvl w:val="4"/>
    </w:pPr>
    <w:rPr>
      <w:rFonts w:ascii="Cambria" w:eastAsia="Calibri" w:hAnsi="Cambria"/>
      <w:color w:val="243F6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F452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F4525"/>
    <w:rPr>
      <w:rFonts w:ascii="Cambria" w:eastAsia="Calibri" w:hAnsi="Cambria"/>
      <w:b/>
      <w:bCs/>
      <w:color w:val="4F81BD"/>
      <w:lang w:val="x-none"/>
    </w:rPr>
  </w:style>
  <w:style w:type="character" w:customStyle="1" w:styleId="40">
    <w:name w:val="Заголовок 4 Знак"/>
    <w:basedOn w:val="a0"/>
    <w:link w:val="4"/>
    <w:rsid w:val="002F4525"/>
    <w:rPr>
      <w:rFonts w:ascii="Cambria" w:eastAsia="Calibri" w:hAnsi="Cambria"/>
      <w:b/>
      <w:bCs/>
      <w:i/>
      <w:iCs/>
      <w:color w:val="4F81BD"/>
      <w:lang w:val="x-none"/>
    </w:rPr>
  </w:style>
  <w:style w:type="character" w:customStyle="1" w:styleId="50">
    <w:name w:val="Заголовок 5 Знак"/>
    <w:basedOn w:val="a0"/>
    <w:link w:val="5"/>
    <w:rsid w:val="002F4525"/>
    <w:rPr>
      <w:rFonts w:ascii="Cambria" w:eastAsia="Calibri" w:hAnsi="Cambria"/>
      <w:color w:val="243F60"/>
      <w:lang w:val="x-none"/>
    </w:rPr>
  </w:style>
  <w:style w:type="paragraph" w:customStyle="1" w:styleId="ConsPlusNormal">
    <w:name w:val="ConsPlusNormal"/>
    <w:link w:val="ConsPlusNormal0"/>
    <w:rsid w:val="002F452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1">
    <w:name w:val="Без интервала1"/>
    <w:rsid w:val="002F4525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2F452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Без интервала1"/>
    <w:rsid w:val="002F4525"/>
    <w:rPr>
      <w:rFonts w:ascii="Calibri" w:eastAsia="Calibri" w:hAnsi="Calibri"/>
      <w:sz w:val="22"/>
      <w:szCs w:val="22"/>
    </w:rPr>
  </w:style>
  <w:style w:type="paragraph" w:customStyle="1" w:styleId="13">
    <w:name w:val="Абзац списка1"/>
    <w:basedOn w:val="a"/>
    <w:rsid w:val="002F45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d">
    <w:name w:val="Body Text Indent"/>
    <w:basedOn w:val="a"/>
    <w:link w:val="ae"/>
    <w:rsid w:val="002F4525"/>
    <w:pPr>
      <w:ind w:firstLine="708"/>
      <w:jc w:val="both"/>
    </w:pPr>
    <w:rPr>
      <w:szCs w:val="24"/>
    </w:rPr>
  </w:style>
  <w:style w:type="character" w:customStyle="1" w:styleId="ae">
    <w:name w:val="Основной текст с отступом Знак"/>
    <w:basedOn w:val="a0"/>
    <w:link w:val="ad"/>
    <w:rsid w:val="002F4525"/>
    <w:rPr>
      <w:sz w:val="28"/>
      <w:szCs w:val="24"/>
    </w:rPr>
  </w:style>
  <w:style w:type="paragraph" w:customStyle="1" w:styleId="14">
    <w:name w:val="Знак Знак Знак1 Знак Знак Знак Знак Знак Знак Знак"/>
    <w:basedOn w:val="a"/>
    <w:rsid w:val="002F452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">
    <w:name w:val="Знак Знак Знак Знак"/>
    <w:basedOn w:val="a"/>
    <w:rsid w:val="002F452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"/>
    <w:basedOn w:val="a"/>
    <w:rsid w:val="002F4525"/>
    <w:pPr>
      <w:spacing w:after="160" w:line="240" w:lineRule="exact"/>
    </w:pPr>
    <w:rPr>
      <w:lang w:eastAsia="en-US"/>
    </w:rPr>
  </w:style>
  <w:style w:type="character" w:customStyle="1" w:styleId="highlighthighlightactive">
    <w:name w:val="highlight highlight_active"/>
    <w:basedOn w:val="a0"/>
    <w:rsid w:val="002F4525"/>
    <w:rPr>
      <w:sz w:val="28"/>
      <w:szCs w:val="28"/>
      <w:lang w:val="ru-RU" w:eastAsia="en-US" w:bidi="ar-SA"/>
    </w:rPr>
  </w:style>
  <w:style w:type="paragraph" w:styleId="af0">
    <w:name w:val="No Spacing"/>
    <w:uiPriority w:val="1"/>
    <w:qFormat/>
    <w:rsid w:val="002F4525"/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itle"/>
    <w:basedOn w:val="a"/>
    <w:link w:val="af2"/>
    <w:qFormat/>
    <w:rsid w:val="002F4525"/>
    <w:pPr>
      <w:tabs>
        <w:tab w:val="left" w:pos="1276"/>
      </w:tabs>
      <w:spacing w:line="360" w:lineRule="auto"/>
      <w:jc w:val="center"/>
    </w:pPr>
    <w:rPr>
      <w:lang w:eastAsia="en-US"/>
    </w:rPr>
  </w:style>
  <w:style w:type="character" w:customStyle="1" w:styleId="af2">
    <w:name w:val="Название Знак"/>
    <w:basedOn w:val="a0"/>
    <w:link w:val="af1"/>
    <w:rsid w:val="002F4525"/>
    <w:rPr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2F4525"/>
    <w:rPr>
      <w:sz w:val="28"/>
      <w:szCs w:val="28"/>
      <w:lang w:val="ru-RU" w:eastAsia="en-US" w:bidi="ar-SA"/>
    </w:rPr>
  </w:style>
  <w:style w:type="paragraph" w:styleId="af3">
    <w:name w:val="Normal (Web)"/>
    <w:basedOn w:val="a"/>
    <w:uiPriority w:val="99"/>
    <w:unhideWhenUsed/>
    <w:rsid w:val="002F452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F45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4">
    <w:name w:val="Основной текст_"/>
    <w:link w:val="21"/>
    <w:rsid w:val="002F4525"/>
    <w:rPr>
      <w:sz w:val="22"/>
      <w:szCs w:val="22"/>
      <w:shd w:val="clear" w:color="auto" w:fill="FFFFFF"/>
      <w:lang w:eastAsia="en-US"/>
    </w:rPr>
  </w:style>
  <w:style w:type="paragraph" w:customStyle="1" w:styleId="21">
    <w:name w:val="Основной текст2"/>
    <w:basedOn w:val="a"/>
    <w:link w:val="af4"/>
    <w:rsid w:val="002F4525"/>
    <w:pPr>
      <w:shd w:val="clear" w:color="auto" w:fill="FFFFFF"/>
      <w:spacing w:line="277" w:lineRule="exact"/>
      <w:ind w:hanging="420"/>
    </w:pPr>
    <w:rPr>
      <w:sz w:val="22"/>
      <w:szCs w:val="22"/>
      <w:lang w:eastAsia="en-US"/>
    </w:rPr>
  </w:style>
  <w:style w:type="paragraph" w:styleId="af5">
    <w:name w:val="Body Text"/>
    <w:basedOn w:val="a"/>
    <w:link w:val="af6"/>
    <w:uiPriority w:val="99"/>
    <w:unhideWhenUsed/>
    <w:rsid w:val="002F452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 Знак"/>
    <w:basedOn w:val="a0"/>
    <w:link w:val="af5"/>
    <w:uiPriority w:val="99"/>
    <w:rsid w:val="002F4525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Прижатый влево"/>
    <w:basedOn w:val="a"/>
    <w:next w:val="a"/>
    <w:rsid w:val="002F4525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F4525"/>
    <w:rPr>
      <w:rFonts w:ascii="Arial" w:eastAsia="Calibri" w:hAnsi="Arial" w:cs="Arial"/>
    </w:rPr>
  </w:style>
  <w:style w:type="paragraph" w:customStyle="1" w:styleId="af8">
    <w:name w:val="Содержимое таблицы"/>
    <w:basedOn w:val="a"/>
    <w:rsid w:val="002F4525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2F4525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character" w:customStyle="1" w:styleId="22">
    <w:name w:val="Основной текст (2)"/>
    <w:rsid w:val="002F4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n2r">
    <w:name w:val="fn2r"/>
    <w:basedOn w:val="a"/>
    <w:rsid w:val="002F4525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2F4525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F45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Нормальный (таблица)"/>
    <w:basedOn w:val="a"/>
    <w:next w:val="a"/>
    <w:rsid w:val="002F4525"/>
    <w:pPr>
      <w:widowControl w:val="0"/>
      <w:autoSpaceDE w:val="0"/>
      <w:jc w:val="both"/>
    </w:pPr>
    <w:rPr>
      <w:rFonts w:ascii="Arial" w:hAnsi="Arial" w:cs="Arial"/>
      <w:kern w:val="1"/>
      <w:sz w:val="24"/>
      <w:szCs w:val="24"/>
      <w:lang w:eastAsia="ar-SA"/>
    </w:rPr>
  </w:style>
  <w:style w:type="paragraph" w:customStyle="1" w:styleId="220">
    <w:name w:val="Основной текст с отступом 22"/>
    <w:basedOn w:val="a"/>
    <w:rsid w:val="002F4525"/>
    <w:pPr>
      <w:ind w:firstLine="708"/>
      <w:jc w:val="both"/>
    </w:pPr>
    <w:rPr>
      <w:sz w:val="24"/>
      <w:szCs w:val="20"/>
      <w:lang w:eastAsia="ar-SA"/>
    </w:rPr>
  </w:style>
  <w:style w:type="character" w:customStyle="1" w:styleId="mr-2">
    <w:name w:val="mr-2"/>
    <w:rsid w:val="002F4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zlat-go.ru/upload/iblock/032/lml7v7y510ghuq2fo9htj06ingsx46hv/&#8470;66-&#1055;-&#1040;&#1044;&#1052;-02.03.2023&#1075;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9534</Words>
  <Characters>54344</Characters>
  <Application>Microsoft Office Word</Application>
  <DocSecurity>4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2024-03-21T05:50:00Z</cp:lastPrinted>
  <dcterms:created xsi:type="dcterms:W3CDTF">2024-03-22T08:22:00Z</dcterms:created>
  <dcterms:modified xsi:type="dcterms:W3CDTF">2024-03-22T08:22:00Z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