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40F25" w:rsidRDefault="00641A13">
      <w:pPr>
        <w:pStyle w:val="1"/>
        <w:rPr>
          <w:color w:val="auto"/>
        </w:rPr>
      </w:pPr>
      <w:r w:rsidRPr="00940F25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940F25">
        <w:rPr>
          <w:rStyle w:val="a4"/>
          <w:b w:val="0"/>
          <w:bCs w:val="0"/>
          <w:color w:val="auto"/>
        </w:rPr>
        <w:t xml:space="preserve">круга Челябинской области от 19 февраля 2007 г. N 28-п "Об обеспечении проезда пожарных автомобилей для тушения пожаров и проведения </w:t>
      </w:r>
      <w:bookmarkStart w:id="0" w:name="_GoBack"/>
      <w:bookmarkEnd w:id="0"/>
      <w:r w:rsidRPr="00940F25">
        <w:rPr>
          <w:rStyle w:val="a4"/>
          <w:b w:val="0"/>
          <w:bCs w:val="0"/>
          <w:color w:val="auto"/>
        </w:rPr>
        <w:t>аварийно-спасательных работ"</w:t>
      </w:r>
    </w:p>
    <w:p w:rsidR="00000000" w:rsidRPr="00940F25" w:rsidRDefault="00641A13"/>
    <w:p w:rsidR="00000000" w:rsidRPr="00940F25" w:rsidRDefault="00641A13">
      <w:r w:rsidRPr="00940F25">
        <w:t xml:space="preserve">В целях реализации Федеральных законов </w:t>
      </w:r>
      <w:r w:rsidRPr="00940F25">
        <w:rPr>
          <w:rStyle w:val="a4"/>
          <w:color w:val="auto"/>
        </w:rPr>
        <w:t>от 21.12.1994г. N 69-ФЗ</w:t>
      </w:r>
      <w:r w:rsidRPr="00940F25">
        <w:t xml:space="preserve"> "О пожарной безопасности", </w:t>
      </w:r>
      <w:r w:rsidRPr="00940F25">
        <w:rPr>
          <w:rStyle w:val="a4"/>
          <w:color w:val="auto"/>
        </w:rPr>
        <w:t>от 21.12.1994г. N 68-ФЗ</w:t>
      </w:r>
      <w:r w:rsidRPr="00940F25">
        <w:t xml:space="preserve"> "О защите населения и территорий от чрезвычайных ситуаций природного и техногенного </w:t>
      </w:r>
      <w:r w:rsidRPr="00940F25">
        <w:t xml:space="preserve">характера", </w:t>
      </w:r>
      <w:r w:rsidRPr="00940F25">
        <w:rPr>
          <w:rStyle w:val="a4"/>
          <w:color w:val="auto"/>
        </w:rPr>
        <w:t>от 06.03.2003г. N 131-ФЗ</w:t>
      </w:r>
      <w:r w:rsidRPr="00940F25">
        <w:t xml:space="preserve"> "Об общих принципах организации местного самоуправления в Российской Федерации", постановляю:</w:t>
      </w:r>
    </w:p>
    <w:p w:rsidR="00000000" w:rsidRPr="00940F25" w:rsidRDefault="00641A13">
      <w:bookmarkStart w:id="1" w:name="sub_1001"/>
      <w:r w:rsidRPr="00940F25">
        <w:t>1. МУ "Гражданская защита Златоустовского городского округа" (Стародубцев А.Н.) совместно с МУП "Комитет городского хозяйства" (Трубин А.П.) определить места (площадки, проезд) около жилых домов и общественных зданий высотой девять этажей и более для устан</w:t>
      </w:r>
      <w:r w:rsidRPr="00940F25">
        <w:t>овки пожарной и спецтехники (пожарных автолестниц).</w:t>
      </w:r>
    </w:p>
    <w:p w:rsidR="00000000" w:rsidRPr="00940F25" w:rsidRDefault="00641A13">
      <w:bookmarkStart w:id="2" w:name="sub_1002"/>
      <w:bookmarkEnd w:id="1"/>
      <w:r w:rsidRPr="00940F25">
        <w:t xml:space="preserve">2. МУ "Гражданская защита Златоустовского городского округа" (Стародубцев А.Н.) в течение 1-го полугодия 2007 года совместно с МУП "Комитет городского хозяйства" (Трубин А.П.) разработать </w:t>
      </w:r>
      <w:r w:rsidRPr="00940F25">
        <w:t>комплекс мероприятий, подготовить сметную документацию по строительству новых площадок (проездов) и содержанию существующих.</w:t>
      </w:r>
    </w:p>
    <w:p w:rsidR="00000000" w:rsidRPr="00940F25" w:rsidRDefault="00641A13">
      <w:bookmarkStart w:id="3" w:name="sub_1003"/>
      <w:bookmarkEnd w:id="2"/>
      <w:r w:rsidRPr="00940F25">
        <w:t>3. Руководителям организаций, занимающихся обслуживанием зданий, а также собственникам и арендаторам зданий и помещ</w:t>
      </w:r>
      <w:r w:rsidRPr="00940F25">
        <w:t>ений не допускать размещение парковок автомобилей в противопожарных разрывах или в непосредственной близости от зданий.</w:t>
      </w:r>
    </w:p>
    <w:p w:rsidR="00000000" w:rsidRPr="00940F25" w:rsidRDefault="00641A13">
      <w:bookmarkStart w:id="4" w:name="sub_1004"/>
      <w:bookmarkEnd w:id="3"/>
      <w:r w:rsidRPr="00940F25">
        <w:t>4. МУП "Комитет городского хозяйства" (Трубин А.П.) организовать вырубку зеленых насаждений, произрастающих в непосредст</w:t>
      </w:r>
      <w:r w:rsidRPr="00940F25">
        <w:t>венной близости от домов и зданий, мешающих установке подъемных механизмов и беспрепятственному проезду пожарной и специальной техники, а также к источникам противопожарного водоснабжения, получив необходимые разрешения для проведения данных мероприятий, у</w:t>
      </w:r>
      <w:r w:rsidRPr="00940F25">
        <w:t>становленные законодательством.</w:t>
      </w:r>
    </w:p>
    <w:p w:rsidR="00000000" w:rsidRPr="00940F25" w:rsidRDefault="00641A13">
      <w:bookmarkStart w:id="5" w:name="sub_1005"/>
      <w:bookmarkEnd w:id="4"/>
      <w:r w:rsidRPr="00940F25">
        <w:t>5. МУ "Комитет по управлению имуществом Златоустовского городского округа" (Семенова М.В.) при передаче помещений и зданий, находящихся в муниципальной собственности в аренду, в договорах предусматривать обяз</w:t>
      </w:r>
      <w:r w:rsidRPr="00940F25">
        <w:t>ательства сторон по содержанию имущества, в том числе по выполнению требований пожарной безопасности.</w:t>
      </w:r>
    </w:p>
    <w:p w:rsidR="00000000" w:rsidRPr="00940F25" w:rsidRDefault="00641A13">
      <w:bookmarkStart w:id="6" w:name="sub_1006"/>
      <w:bookmarkEnd w:id="5"/>
      <w:r w:rsidRPr="00940F25">
        <w:t>6. МУ "Гражданская защита Златоустовского городского округа" (Стародубцев А.Н.) ежегодно до 15 декабря проводить комиссионные проверки сос</w:t>
      </w:r>
      <w:r w:rsidRPr="00940F25">
        <w:t>тояния внутридворовых проездов с учетом возможности подъезда пожарной и специальной техники к жилым домам и другим объектам в случае возникновения пожаров и чрезвычайных ситуаций.</w:t>
      </w:r>
    </w:p>
    <w:p w:rsidR="00000000" w:rsidRPr="00940F25" w:rsidRDefault="00641A13">
      <w:bookmarkStart w:id="7" w:name="sub_1007"/>
      <w:bookmarkEnd w:id="6"/>
      <w:r w:rsidRPr="00940F25">
        <w:t>7. Пресс-секретарю главы Златоустовского городского округа (</w:t>
      </w:r>
      <w:r w:rsidRPr="00940F25">
        <w:t xml:space="preserve">Казанцев А.Н.) </w:t>
      </w:r>
      <w:r w:rsidRPr="00940F25">
        <w:rPr>
          <w:rStyle w:val="a4"/>
          <w:color w:val="auto"/>
        </w:rPr>
        <w:t>опубликовать</w:t>
      </w:r>
      <w:r w:rsidRPr="00940F25">
        <w:t xml:space="preserve"> настоящее постановление в официальных средствах массовой информации.</w:t>
      </w:r>
    </w:p>
    <w:p w:rsidR="00000000" w:rsidRPr="00940F25" w:rsidRDefault="00641A13">
      <w:bookmarkStart w:id="8" w:name="sub_1008"/>
      <w:bookmarkEnd w:id="7"/>
      <w:r w:rsidRPr="00940F25">
        <w:t>8. Контроль за выполнением постановления возложить на заместителя главы</w:t>
      </w:r>
      <w:r w:rsidRPr="00940F25">
        <w:t xml:space="preserve"> Златоустовского городского округа по общим вопросам Фокина Ю.А.</w:t>
      </w:r>
    </w:p>
    <w:bookmarkEnd w:id="8"/>
    <w:p w:rsidR="00000000" w:rsidRPr="00940F25" w:rsidRDefault="00641A13"/>
    <w:p w:rsidR="00000000" w:rsidRPr="00940F25" w:rsidRDefault="00641A13">
      <w:pPr>
        <w:ind w:firstLine="698"/>
        <w:jc w:val="right"/>
      </w:pPr>
      <w:r w:rsidRPr="00940F25">
        <w:t>Д.П. Мигашкин</w:t>
      </w:r>
    </w:p>
    <w:p w:rsidR="00641A13" w:rsidRPr="00940F25" w:rsidRDefault="00641A13"/>
    <w:sectPr w:rsidR="00641A13" w:rsidRPr="00940F25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A13" w:rsidRDefault="00641A13">
      <w:r>
        <w:separator/>
      </w:r>
    </w:p>
  </w:endnote>
  <w:endnote w:type="continuationSeparator" w:id="0">
    <w:p w:rsidR="00641A13" w:rsidRDefault="0064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641A1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641A13" w:rsidRDefault="00641A1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41A13" w:rsidRDefault="00641A1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41A13" w:rsidRDefault="00641A1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A13" w:rsidRDefault="00641A13">
      <w:r>
        <w:separator/>
      </w:r>
    </w:p>
  </w:footnote>
  <w:footnote w:type="continuationSeparator" w:id="0">
    <w:p w:rsidR="00641A13" w:rsidRDefault="00641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F25"/>
    <w:rsid w:val="00641A13"/>
    <w:rsid w:val="0094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2022-08-11T05:05:00Z</dcterms:created>
  <dcterms:modified xsi:type="dcterms:W3CDTF">2022-08-11T05:05:00Z</dcterms:modified>
</cp:coreProperties>
</file>