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E490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83740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E490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E490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D58DC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7D58DC">
            <w:pPr>
              <w:ind w:left="-170" w:right="142"/>
              <w:jc w:val="both"/>
            </w:pPr>
            <w:r>
              <w:t>О закреплении ответственных лиц</w:t>
            </w:r>
          </w:p>
        </w:tc>
        <w:tc>
          <w:tcPr>
            <w:tcW w:w="3865" w:type="dxa"/>
          </w:tcPr>
          <w:p w:rsidR="008D4E9E" w:rsidRDefault="008D4E9E" w:rsidP="007D58D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58DC" w:rsidRDefault="007D58DC" w:rsidP="009416DA">
      <w:pPr>
        <w:widowControl w:val="0"/>
        <w:ind w:firstLine="709"/>
        <w:jc w:val="both"/>
      </w:pPr>
    </w:p>
    <w:p w:rsidR="007D58DC" w:rsidRDefault="007D58DC" w:rsidP="007D58DC">
      <w:pPr>
        <w:widowControl w:val="0"/>
        <w:ind w:firstLine="709"/>
        <w:jc w:val="both"/>
      </w:pPr>
      <w:r>
        <w:t xml:space="preserve">На основании пунктов 54 и 119 Приказа Министерства финансов Российской Федерации от 01 декабря 2010 г. № 157н «Об утверждении Единого </w:t>
      </w:r>
      <w:r w:rsidR="00897854">
        <w:t xml:space="preserve">плана </w:t>
      </w:r>
      <w:r>
        <w:t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применению»:</w:t>
      </w:r>
    </w:p>
    <w:p w:rsidR="007D58DC" w:rsidRDefault="007D58DC" w:rsidP="007D58DC">
      <w:pPr>
        <w:widowControl w:val="0"/>
        <w:ind w:firstLine="709"/>
        <w:jc w:val="both"/>
      </w:pPr>
      <w:r>
        <w:t xml:space="preserve">1. Назначить сотрудников - лиц ответственных за эксплуатацию </w:t>
      </w:r>
      <w:r>
        <w:br/>
        <w:t>и поддержание в рабочем состоянии имущества, в отношении которого материально ответственным лицом является Скуратович О.В.:</w:t>
      </w:r>
    </w:p>
    <w:p w:rsidR="007D58DC" w:rsidRDefault="007D58DC" w:rsidP="007D58DC">
      <w:pPr>
        <w:widowControl w:val="0"/>
        <w:ind w:firstLine="709"/>
        <w:jc w:val="both"/>
      </w:pPr>
      <w:r>
        <w:t>- начальники управлений Администрации Златоустовского городского округа;</w:t>
      </w:r>
    </w:p>
    <w:p w:rsidR="007D58DC" w:rsidRDefault="007D58DC" w:rsidP="007D58DC">
      <w:pPr>
        <w:widowControl w:val="0"/>
        <w:ind w:firstLine="709"/>
        <w:jc w:val="both"/>
      </w:pPr>
      <w:r>
        <w:t>- начальники отделов Администрации Златоустовского городского округа;</w:t>
      </w:r>
    </w:p>
    <w:p w:rsidR="007D58DC" w:rsidRDefault="007D58DC" w:rsidP="007D58DC">
      <w:pPr>
        <w:widowControl w:val="0"/>
        <w:ind w:firstLine="709"/>
        <w:jc w:val="both"/>
      </w:pPr>
      <w:r>
        <w:t>- начальники отделов в составе управлений Администрации Златоустовского городского округа;</w:t>
      </w:r>
    </w:p>
    <w:p w:rsidR="007D58DC" w:rsidRDefault="007D58DC" w:rsidP="007D58DC">
      <w:pPr>
        <w:widowControl w:val="0"/>
        <w:ind w:firstLine="709"/>
        <w:jc w:val="both"/>
      </w:pPr>
      <w:r>
        <w:t>- секретари руководител</w:t>
      </w:r>
      <w:r w:rsidR="00B61ABF">
        <w:t>ей</w:t>
      </w:r>
      <w:r>
        <w:t xml:space="preserve"> (в части имущества, эксплуатируемого Главой </w:t>
      </w:r>
      <w:r>
        <w:br/>
        <w:t>и заместителями Главы Златоустовского городского округа).</w:t>
      </w:r>
    </w:p>
    <w:p w:rsidR="007D58DC" w:rsidRDefault="007D58DC" w:rsidP="007D58DC">
      <w:pPr>
        <w:widowControl w:val="0"/>
        <w:ind w:firstLine="709"/>
        <w:jc w:val="both"/>
      </w:pPr>
      <w:r>
        <w:t xml:space="preserve">2. Скуратович О.В. сформировать Инвентарный список нефинансовых активов </w:t>
      </w:r>
      <w:r w:rsidR="00701275">
        <w:t>(</w:t>
      </w:r>
      <w:r>
        <w:t>ф. 0504034</w:t>
      </w:r>
      <w:r w:rsidR="000E0943">
        <w:t xml:space="preserve">) </w:t>
      </w:r>
      <w:r>
        <w:t>на бумажном носителе по каждому ответственному лицу</w:t>
      </w:r>
      <w:r w:rsidR="00701275">
        <w:t xml:space="preserve"> (приложение 1)</w:t>
      </w:r>
      <w:r>
        <w:t>.</w:t>
      </w:r>
    </w:p>
    <w:p w:rsidR="007D58DC" w:rsidRDefault="007D58DC" w:rsidP="007D58DC">
      <w:pPr>
        <w:widowControl w:val="0"/>
        <w:ind w:firstLine="709"/>
        <w:jc w:val="both"/>
      </w:pPr>
      <w:r>
        <w:t xml:space="preserve">3. При передаче имущества ответственного лица другому ответственному лицу, ответственное лицо передающее имущество оформляет Накладную </w:t>
      </w:r>
      <w:r>
        <w:br/>
        <w:t xml:space="preserve">на внутреннее перемещение объектов нефинансовых активов </w:t>
      </w:r>
      <w:r w:rsidR="00701275">
        <w:t>(</w:t>
      </w:r>
      <w:r>
        <w:t>ф. 0510450</w:t>
      </w:r>
      <w:r w:rsidR="00701275">
        <w:t>)</w:t>
      </w:r>
      <w:r w:rsidR="00701275">
        <w:br/>
      </w:r>
      <w:r>
        <w:t>в электронном виде</w:t>
      </w:r>
      <w:r w:rsidR="00701275">
        <w:t xml:space="preserve"> (приложение 2)</w:t>
      </w:r>
      <w:r>
        <w:t xml:space="preserve">.   </w:t>
      </w:r>
    </w:p>
    <w:p w:rsidR="007D58DC" w:rsidRDefault="007D58DC" w:rsidP="007D58DC">
      <w:pPr>
        <w:widowControl w:val="0"/>
        <w:ind w:firstLine="709"/>
        <w:jc w:val="both"/>
      </w:pPr>
      <w:r>
        <w:t xml:space="preserve">4. При увольнении ответственного лица, списании имущества и передаче имущества сторонним организациям, ответственное лицо передает имущество материально ответственному лицу - Скуратович О.В. и оформляет Накладную </w:t>
      </w:r>
      <w:r>
        <w:lastRenderedPageBreak/>
        <w:t xml:space="preserve">на внутреннее перемещение объектов нефинансовых активов (ф. 0510450) </w:t>
      </w:r>
      <w:r>
        <w:br/>
        <w:t xml:space="preserve">в электронном виде. </w:t>
      </w:r>
    </w:p>
    <w:p w:rsidR="007D58DC" w:rsidRDefault="007D58DC" w:rsidP="007D58DC">
      <w:pPr>
        <w:widowControl w:val="0"/>
        <w:ind w:firstLine="709"/>
        <w:jc w:val="both"/>
      </w:pPr>
      <w:r>
        <w:t xml:space="preserve">5. При поступлении имущества материально ответственное лицо - Скуратович О.В. оформляет Инвентарный список нефинансовых активов </w:t>
      </w:r>
      <w:r>
        <w:br/>
        <w:t>(ф. 0504034).</w:t>
      </w:r>
    </w:p>
    <w:p w:rsidR="007D58DC" w:rsidRDefault="007D58DC" w:rsidP="007D58DC">
      <w:pPr>
        <w:widowControl w:val="0"/>
        <w:ind w:firstLine="709"/>
        <w:jc w:val="both"/>
      </w:pPr>
      <w:r>
        <w:t>6. Признать утратившим силу распоряжение Администрации Златоустовского городского округа от 05.03.2021 г. № 512-р/АДМ</w:t>
      </w:r>
      <w:r>
        <w:br/>
        <w:t>«О закреплении ответственных лиц».</w:t>
      </w:r>
    </w:p>
    <w:p w:rsidR="007D58DC" w:rsidRDefault="007D58DC" w:rsidP="007D58DC">
      <w:pPr>
        <w:widowControl w:val="0"/>
        <w:ind w:firstLine="709"/>
        <w:jc w:val="both"/>
      </w:pPr>
      <w:r>
        <w:t xml:space="preserve">7.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общим вопросам Ганеева Ю.А.</w:t>
      </w:r>
    </w:p>
    <w:p w:rsidR="009416DA" w:rsidRDefault="007D58DC" w:rsidP="007D58DC">
      <w:pPr>
        <w:widowControl w:val="0"/>
        <w:ind w:firstLine="709"/>
        <w:jc w:val="both"/>
      </w:pPr>
      <w:r>
        <w:t>8. Настоящее распоряжение вступает в силу с момента подписания.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D58D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D58DC">
              <w:rPr>
                <w:sz w:val="24"/>
                <w:szCs w:val="24"/>
              </w:rPr>
              <w:t xml:space="preserve">Скуратович О.В., Ганеев Ю.А., Дорофеев К.Н., Балыков М.А., Филимонова М.В., Абрамова Ю.М., Утеева Н.С., Ульданова И.Н., Арсентьева С.В., Ермаков К.Н., </w:t>
            </w:r>
            <w:r w:rsidR="007D58DC">
              <w:rPr>
                <w:sz w:val="24"/>
                <w:szCs w:val="24"/>
              </w:rPr>
              <w:br/>
              <w:t>Хлызова Н.А., ЯзовцевВл.</w:t>
            </w:r>
            <w:r w:rsidR="007D58DC" w:rsidRPr="007D58DC">
              <w:rPr>
                <w:sz w:val="24"/>
                <w:szCs w:val="24"/>
              </w:rPr>
              <w:t>Н.</w:t>
            </w:r>
            <w:r w:rsidR="007D58DC">
              <w:rPr>
                <w:sz w:val="24"/>
                <w:szCs w:val="24"/>
              </w:rPr>
              <w:t>, Бут Д.В.,</w:t>
            </w:r>
            <w:r w:rsidR="007D58DC" w:rsidRPr="007D58DC">
              <w:rPr>
                <w:sz w:val="24"/>
                <w:szCs w:val="24"/>
              </w:rPr>
              <w:t>Тюрико</w:t>
            </w:r>
            <w:r w:rsidR="007D58DC">
              <w:rPr>
                <w:sz w:val="24"/>
                <w:szCs w:val="24"/>
              </w:rPr>
              <w:t>ва Н.В., Грибанова Н.Ю., Остапенко Е.Г., Валова И.А., Князева О.</w:t>
            </w:r>
            <w:r w:rsidR="007D58DC" w:rsidRPr="007D58DC">
              <w:rPr>
                <w:sz w:val="24"/>
                <w:szCs w:val="24"/>
              </w:rPr>
              <w:t>Н.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D58DC">
        <w:trPr>
          <w:trHeight w:val="1570"/>
        </w:trPr>
        <w:tc>
          <w:tcPr>
            <w:tcW w:w="4253" w:type="dxa"/>
            <w:vAlign w:val="bottom"/>
          </w:tcPr>
          <w:p w:rsidR="001F4270" w:rsidRDefault="001F4270" w:rsidP="001F4270">
            <w:r>
              <w:t xml:space="preserve">Глава </w:t>
            </w:r>
          </w:p>
          <w:p w:rsidR="001B491C" w:rsidRPr="00E335AA" w:rsidRDefault="001F4270" w:rsidP="001F427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F4270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A0F" w:rsidRDefault="00A76A0F">
      <w:r>
        <w:separator/>
      </w:r>
    </w:p>
  </w:endnote>
  <w:endnote w:type="continuationSeparator" w:id="1">
    <w:p w:rsidR="00A76A0F" w:rsidRDefault="00A76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Вр-344408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Вр-344408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A0F" w:rsidRDefault="00A76A0F">
      <w:r>
        <w:separator/>
      </w:r>
    </w:p>
  </w:footnote>
  <w:footnote w:type="continuationSeparator" w:id="1">
    <w:p w:rsidR="00A76A0F" w:rsidRDefault="00A76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E490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C341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2B3A"/>
    <w:rsid w:val="00071D47"/>
    <w:rsid w:val="0007620D"/>
    <w:rsid w:val="000C680A"/>
    <w:rsid w:val="000D23DE"/>
    <w:rsid w:val="000D5B28"/>
    <w:rsid w:val="000E0943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4270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4553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1275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8DC"/>
    <w:rsid w:val="007E4905"/>
    <w:rsid w:val="007F6629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7854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76A0F"/>
    <w:rsid w:val="00A81394"/>
    <w:rsid w:val="00A90265"/>
    <w:rsid w:val="00A905D3"/>
    <w:rsid w:val="00A92410"/>
    <w:rsid w:val="00A94FC2"/>
    <w:rsid w:val="00A95797"/>
    <w:rsid w:val="00AA4632"/>
    <w:rsid w:val="00AB6951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1ABF"/>
    <w:rsid w:val="00B706D1"/>
    <w:rsid w:val="00B7149C"/>
    <w:rsid w:val="00B836CD"/>
    <w:rsid w:val="00B86562"/>
    <w:rsid w:val="00BA2223"/>
    <w:rsid w:val="00BC1A1B"/>
    <w:rsid w:val="00BC341E"/>
    <w:rsid w:val="00BC386A"/>
    <w:rsid w:val="00BD1361"/>
    <w:rsid w:val="00BD6D8A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25E4"/>
    <w:rsid w:val="00E6345A"/>
    <w:rsid w:val="00E73EEE"/>
    <w:rsid w:val="00E7790B"/>
    <w:rsid w:val="00E80F2B"/>
    <w:rsid w:val="00E831A2"/>
    <w:rsid w:val="00E84B0E"/>
    <w:rsid w:val="00E85FEA"/>
    <w:rsid w:val="00E87A65"/>
    <w:rsid w:val="00EA25DB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2024-01-24T06:02:00Z</cp:lastPrinted>
  <dcterms:created xsi:type="dcterms:W3CDTF">2024-02-02T05:14:00Z</dcterms:created>
  <dcterms:modified xsi:type="dcterms:W3CDTF">2024-02-02T05:14:00Z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