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02D12" w:rsidRDefault="00CE3B0A">
      <w:pPr>
        <w:pStyle w:val="1"/>
        <w:rPr>
          <w:color w:val="auto"/>
        </w:rPr>
      </w:pPr>
      <w:r w:rsidRPr="00902D12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02D12">
        <w:rPr>
          <w:rStyle w:val="a4"/>
          <w:b w:val="0"/>
          <w:bCs w:val="0"/>
          <w:color w:val="auto"/>
        </w:rPr>
        <w:t>круга Челябинской области от 30 августа 2007 г. N 243-п "Об утверждении Положения о порядке формирования и содержания муниципального имущества" (с изменениями и дополнениями) (утратило силу)</w:t>
      </w:r>
    </w:p>
    <w:p w:rsidR="00000000" w:rsidRPr="00902D12" w:rsidRDefault="00CE3B0A">
      <w:bookmarkStart w:id="0" w:name="_GoBack"/>
      <w:bookmarkEnd w:id="0"/>
      <w:r w:rsidRPr="00902D12">
        <w:t xml:space="preserve">На основании </w:t>
      </w:r>
      <w:r w:rsidRPr="00902D12">
        <w:rPr>
          <w:rStyle w:val="a4"/>
          <w:color w:val="auto"/>
        </w:rPr>
        <w:t>Гражданского кодекса</w:t>
      </w:r>
      <w:r w:rsidRPr="00902D12">
        <w:t xml:space="preserve"> РФ, </w:t>
      </w:r>
      <w:r w:rsidRPr="00902D12">
        <w:rPr>
          <w:rStyle w:val="a4"/>
          <w:color w:val="auto"/>
        </w:rPr>
        <w:t>Бюджетного кодекса</w:t>
      </w:r>
      <w:r w:rsidRPr="00902D12">
        <w:t xml:space="preserve"> РФ, </w:t>
      </w:r>
      <w:r w:rsidRPr="00902D12">
        <w:rPr>
          <w:rStyle w:val="a4"/>
          <w:color w:val="auto"/>
        </w:rPr>
        <w:t>постановления</w:t>
      </w:r>
      <w:r w:rsidRPr="00902D12">
        <w:t xml:space="preserve"> правительства РФ от 13.06.2006 г., N 374 "О перечнях документов, необходимых для принятия решения о передаче имущества из федеральной собственности в собственность субъекта РФ или муниципальную собственность, из собственности субъекта Р</w:t>
      </w:r>
      <w:r w:rsidRPr="00902D12">
        <w:t xml:space="preserve">Ф в федеральную собственность, из муниципальной собственности в федеральную собственность или собственность субъекта", </w:t>
      </w:r>
      <w:r w:rsidRPr="00902D12">
        <w:rPr>
          <w:rStyle w:val="a4"/>
          <w:color w:val="auto"/>
        </w:rPr>
        <w:t>Концепции</w:t>
      </w:r>
      <w:r w:rsidRPr="00902D12">
        <w:t xml:space="preserve"> о порядке управления и распоряжения муниципальным имуще</w:t>
      </w:r>
      <w:r w:rsidRPr="00902D12">
        <w:t xml:space="preserve">ством муниципального образования - Златоустовский городской округ, утвержденной </w:t>
      </w:r>
      <w:r w:rsidRPr="00902D12">
        <w:rPr>
          <w:rStyle w:val="a4"/>
          <w:color w:val="auto"/>
        </w:rPr>
        <w:t>решением</w:t>
      </w:r>
      <w:r w:rsidRPr="00902D12">
        <w:t xml:space="preserve"> Собрания депутатов Златоустовского городского округа от 30.06.2005 г., N 11-ЗГО, в целях отраже</w:t>
      </w:r>
      <w:r w:rsidRPr="00902D12">
        <w:t>ния в стоимости муниципального имущества затрат на проведение работ капитального характера постановляю:</w:t>
      </w:r>
    </w:p>
    <w:p w:rsidR="00000000" w:rsidRPr="00902D12" w:rsidRDefault="00CE3B0A">
      <w:bookmarkStart w:id="1" w:name="sub_1001"/>
      <w:r w:rsidRPr="00902D12">
        <w:t xml:space="preserve">1. Утвердить </w:t>
      </w:r>
      <w:r w:rsidRPr="00902D12">
        <w:rPr>
          <w:rStyle w:val="a4"/>
          <w:color w:val="auto"/>
        </w:rPr>
        <w:t>Положение</w:t>
      </w:r>
      <w:r w:rsidRPr="00902D12">
        <w:t xml:space="preserve"> о порядке формирования и содержания муниципального имущества (приложение).</w:t>
      </w:r>
    </w:p>
    <w:p w:rsidR="00000000" w:rsidRPr="00902D12" w:rsidRDefault="00CE3B0A">
      <w:bookmarkStart w:id="2" w:name="sub_1002"/>
      <w:bookmarkEnd w:id="1"/>
      <w:r w:rsidRPr="00902D12">
        <w:t>2. Приз</w:t>
      </w:r>
      <w:r w:rsidRPr="00902D12">
        <w:t xml:space="preserve">нать утратившим силу </w:t>
      </w:r>
      <w:r w:rsidRPr="00902D12">
        <w:rPr>
          <w:rStyle w:val="a4"/>
          <w:color w:val="auto"/>
        </w:rPr>
        <w:t>постановление</w:t>
      </w:r>
      <w:r w:rsidRPr="00902D12">
        <w:t xml:space="preserve"> главы Златоустовского городского округа от 05.05.2006 г., N 115-п "Об утверждении Положения о порядке формирования и содержания муниципального имущес</w:t>
      </w:r>
      <w:r w:rsidRPr="00902D12">
        <w:t>тва".</w:t>
      </w:r>
    </w:p>
    <w:p w:rsidR="00000000" w:rsidRPr="00902D12" w:rsidRDefault="00CE3B0A">
      <w:bookmarkStart w:id="3" w:name="sub_1003"/>
      <w:bookmarkEnd w:id="2"/>
      <w:r w:rsidRPr="00902D12">
        <w:t>3. Контроль исполнения данного постановления возложить на заместителя главы округа - руководителя финансового управления Златоустовского городского округа Удиванова А.В.</w:t>
      </w:r>
    </w:p>
    <w:bookmarkEnd w:id="3"/>
    <w:p w:rsidR="00000000" w:rsidRPr="00902D12" w:rsidRDefault="00CE3B0A"/>
    <w:p w:rsidR="00000000" w:rsidRPr="00902D12" w:rsidRDefault="00CE3B0A">
      <w:pPr>
        <w:ind w:firstLine="0"/>
        <w:jc w:val="right"/>
      </w:pPr>
      <w:r w:rsidRPr="00902D12">
        <w:t>Д. Мигашкин</w:t>
      </w:r>
    </w:p>
    <w:p w:rsidR="00000000" w:rsidRPr="00902D12" w:rsidRDefault="00CE3B0A"/>
    <w:p w:rsidR="00000000" w:rsidRPr="00902D12" w:rsidRDefault="00CE3B0A">
      <w:pPr>
        <w:ind w:firstLine="0"/>
        <w:jc w:val="right"/>
      </w:pPr>
      <w:bookmarkStart w:id="4" w:name="sub_1"/>
      <w:r w:rsidRPr="00902D12">
        <w:rPr>
          <w:rStyle w:val="a3"/>
          <w:color w:val="auto"/>
        </w:rPr>
        <w:t>Приложение</w:t>
      </w:r>
    </w:p>
    <w:bookmarkEnd w:id="4"/>
    <w:p w:rsidR="00000000" w:rsidRPr="00902D12" w:rsidRDefault="00CE3B0A">
      <w:pPr>
        <w:ind w:firstLine="0"/>
        <w:jc w:val="right"/>
      </w:pPr>
      <w:r w:rsidRPr="00902D12">
        <w:rPr>
          <w:rStyle w:val="a3"/>
          <w:color w:val="auto"/>
        </w:rPr>
        <w:t xml:space="preserve">к </w:t>
      </w:r>
      <w:r w:rsidRPr="00902D12">
        <w:rPr>
          <w:rStyle w:val="a4"/>
          <w:color w:val="auto"/>
        </w:rPr>
        <w:t>постановлению</w:t>
      </w:r>
      <w:r w:rsidRPr="00902D12">
        <w:rPr>
          <w:rStyle w:val="a3"/>
          <w:color w:val="auto"/>
        </w:rPr>
        <w:t xml:space="preserve"> главы</w:t>
      </w:r>
    </w:p>
    <w:p w:rsidR="00000000" w:rsidRPr="00902D12" w:rsidRDefault="00CE3B0A">
      <w:pPr>
        <w:ind w:firstLine="0"/>
        <w:jc w:val="right"/>
      </w:pPr>
      <w:r w:rsidRPr="00902D12">
        <w:rPr>
          <w:rStyle w:val="a3"/>
          <w:color w:val="auto"/>
        </w:rPr>
        <w:t>Златоустовского городского округа</w:t>
      </w:r>
    </w:p>
    <w:p w:rsidR="00000000" w:rsidRPr="00902D12" w:rsidRDefault="00CE3B0A">
      <w:pPr>
        <w:ind w:firstLine="0"/>
        <w:jc w:val="right"/>
      </w:pPr>
      <w:r w:rsidRPr="00902D12">
        <w:rPr>
          <w:rStyle w:val="a3"/>
          <w:color w:val="auto"/>
        </w:rPr>
        <w:t>от 30 августа 2007 г. N 243-п</w:t>
      </w:r>
    </w:p>
    <w:p w:rsidR="00000000" w:rsidRPr="00902D12" w:rsidRDefault="00CE3B0A"/>
    <w:p w:rsidR="00000000" w:rsidRPr="00902D12" w:rsidRDefault="00CE3B0A">
      <w:pPr>
        <w:pStyle w:val="1"/>
        <w:rPr>
          <w:color w:val="auto"/>
        </w:rPr>
      </w:pPr>
      <w:r w:rsidRPr="00902D12">
        <w:rPr>
          <w:color w:val="auto"/>
        </w:rPr>
        <w:t>Положение</w:t>
      </w:r>
      <w:r w:rsidRPr="00902D12">
        <w:rPr>
          <w:color w:val="auto"/>
        </w:rPr>
        <w:br/>
        <w:t>о порядке формирования и содержания муниципального имущества</w:t>
      </w:r>
    </w:p>
    <w:p w:rsidR="00000000" w:rsidRPr="00902D12" w:rsidRDefault="00CE3B0A"/>
    <w:p w:rsidR="00000000" w:rsidRPr="00902D12" w:rsidRDefault="00CE3B0A">
      <w:pPr>
        <w:pStyle w:val="1"/>
        <w:rPr>
          <w:color w:val="auto"/>
        </w:rPr>
      </w:pPr>
      <w:bookmarkStart w:id="5" w:name="sub_10100"/>
      <w:r w:rsidRPr="00902D12">
        <w:rPr>
          <w:color w:val="auto"/>
        </w:rPr>
        <w:t>1. Общие положения</w:t>
      </w:r>
    </w:p>
    <w:bookmarkEnd w:id="5"/>
    <w:p w:rsidR="00000000" w:rsidRPr="00902D12" w:rsidRDefault="00CE3B0A"/>
    <w:p w:rsidR="00000000" w:rsidRPr="00902D12" w:rsidRDefault="00CE3B0A">
      <w:bookmarkStart w:id="6" w:name="sub_101"/>
      <w:r w:rsidRPr="00902D12">
        <w:t xml:space="preserve">1. Настоящее Положение разработано на основании </w:t>
      </w:r>
      <w:r w:rsidRPr="00902D12">
        <w:rPr>
          <w:rStyle w:val="a4"/>
          <w:color w:val="auto"/>
        </w:rPr>
        <w:t xml:space="preserve">Гражданского кодекса </w:t>
      </w:r>
      <w:r w:rsidRPr="00902D12">
        <w:t xml:space="preserve"> РФ, </w:t>
      </w:r>
      <w:r w:rsidRPr="00902D12">
        <w:rPr>
          <w:rStyle w:val="a4"/>
          <w:color w:val="auto"/>
        </w:rPr>
        <w:t>Бюджетного кодекса</w:t>
      </w:r>
      <w:r w:rsidRPr="00902D12">
        <w:t xml:space="preserve"> РФ, </w:t>
      </w:r>
      <w:r w:rsidRPr="00902D12">
        <w:rPr>
          <w:rStyle w:val="a4"/>
          <w:color w:val="auto"/>
        </w:rPr>
        <w:t>Концепции</w:t>
      </w:r>
      <w:r w:rsidRPr="00902D12">
        <w:t xml:space="preserve"> о порядке управления и распоряжения муниципальным имуществом муниципального образования - Златоустовский городской округ.</w:t>
      </w:r>
    </w:p>
    <w:p w:rsidR="00000000" w:rsidRPr="00902D12" w:rsidRDefault="00CE3B0A">
      <w:bookmarkStart w:id="7" w:name="sub_102"/>
      <w:bookmarkEnd w:id="6"/>
      <w:r w:rsidRPr="00902D12">
        <w:t>2. Настоящее Положение устанавливает:</w:t>
      </w:r>
    </w:p>
    <w:bookmarkEnd w:id="7"/>
    <w:p w:rsidR="00000000" w:rsidRPr="00902D12" w:rsidRDefault="00CE3B0A">
      <w:r w:rsidRPr="00902D12">
        <w:t>1) порядок формирования муниципального имущества в результате безвозмездной передачи имущества из других форм собственности, коммерческой и некоммерческой деятельности муниципальных предприятий и учреждений, приобретения имущества на средства бюджета Злат</w:t>
      </w:r>
      <w:r w:rsidRPr="00902D12">
        <w:t xml:space="preserve">оустовского городского округа, а также в случаях признания имущества муниципальной собственностью по другим основаниям, предусмотренным </w:t>
      </w:r>
      <w:r w:rsidRPr="00902D12">
        <w:rPr>
          <w:rStyle w:val="a4"/>
          <w:color w:val="auto"/>
        </w:rPr>
        <w:t>Гражданским кодексом</w:t>
      </w:r>
      <w:r w:rsidRPr="00902D12">
        <w:t xml:space="preserve"> РФ;</w:t>
      </w:r>
    </w:p>
    <w:p w:rsidR="00000000" w:rsidRPr="00902D12" w:rsidRDefault="00CE3B0A">
      <w:r w:rsidRPr="00902D12">
        <w:t xml:space="preserve">2) порядок содержания </w:t>
      </w:r>
      <w:r w:rsidRPr="00902D12">
        <w:t>муниципального имущества, источники средств на его содержание, обязанности и ответственность за содержание муниципального имущества.</w:t>
      </w:r>
    </w:p>
    <w:p w:rsidR="00000000" w:rsidRPr="00902D12" w:rsidRDefault="00CE3B0A"/>
    <w:p w:rsidR="00000000" w:rsidRPr="00902D12" w:rsidRDefault="00CE3B0A">
      <w:pPr>
        <w:pStyle w:val="1"/>
        <w:rPr>
          <w:color w:val="auto"/>
        </w:rPr>
      </w:pPr>
      <w:bookmarkStart w:id="8" w:name="sub_10200"/>
      <w:r w:rsidRPr="00902D12">
        <w:rPr>
          <w:color w:val="auto"/>
        </w:rPr>
        <w:t>2. Формирование муниципального имущества в результате безвозмездной передачи из других форм собственности</w:t>
      </w:r>
    </w:p>
    <w:bookmarkEnd w:id="8"/>
    <w:p w:rsidR="00000000" w:rsidRPr="00902D12" w:rsidRDefault="00CE3B0A"/>
    <w:p w:rsidR="00000000" w:rsidRPr="00902D12" w:rsidRDefault="00CE3B0A">
      <w:bookmarkStart w:id="9" w:name="sub_103"/>
      <w:r w:rsidRPr="00902D12">
        <w:lastRenderedPageBreak/>
        <w:t>3. Формирование муниципального имущества в результате безвозмездной передачи в. муниципальную собственность объектов государственной собственности в порядке разграничения полномочий между федеральными органами государственной в</w:t>
      </w:r>
      <w:r w:rsidRPr="00902D12">
        <w:t>ласти, органами власти субъектов РФ, органами местного самоуправления, а также в целях освобождения предприятий от несвойственных функций по содержанию объектов жилищно-коммунального хозяйства и социально-культурной сферы осуществляется в порядке, предусмо</w:t>
      </w:r>
      <w:r w:rsidRPr="00902D12">
        <w:t>тренном действующим законодательством.</w:t>
      </w:r>
    </w:p>
    <w:p w:rsidR="00000000" w:rsidRPr="00902D12" w:rsidRDefault="00CE3B0A">
      <w:bookmarkStart w:id="10" w:name="sub_104"/>
      <w:bookmarkEnd w:id="9"/>
      <w:r w:rsidRPr="00902D12">
        <w:t>4. Основанием для передачи в муниципальную собственность имущества Российской Федерацией является решение правительства Российской Федерации, для передачи государственного имущества Челябинской области -</w:t>
      </w:r>
      <w:r w:rsidRPr="00902D12">
        <w:t xml:space="preserve"> решение правительства Челябинской области или другие правовые акты, предусмотренные действующим законодательством.</w:t>
      </w:r>
    </w:p>
    <w:p w:rsidR="00000000" w:rsidRPr="00902D12" w:rsidRDefault="00CE3B0A">
      <w:bookmarkStart w:id="11" w:name="sub_105"/>
      <w:bookmarkEnd w:id="10"/>
      <w:r w:rsidRPr="00902D12">
        <w:t>5. Формирование муниципального имущества в результате безвозмездной передачи в муниципальную собственность объектов из иных фо</w:t>
      </w:r>
      <w:r w:rsidRPr="00902D12">
        <w:t>рм собственности осуществляется по инициативе собственника либо уполномоченного лица (органа) хозяйствующего субъекта в соответствии с действующими нормативными документами.</w:t>
      </w:r>
    </w:p>
    <w:p w:rsidR="00000000" w:rsidRPr="00902D12" w:rsidRDefault="00CE3B0A">
      <w:bookmarkStart w:id="12" w:name="sub_106"/>
      <w:bookmarkEnd w:id="11"/>
      <w:r w:rsidRPr="00902D12">
        <w:t>6. МУ "Комитет по управлению имуществом Златоустовского городского о</w:t>
      </w:r>
      <w:r w:rsidRPr="00902D12">
        <w:t>круга" (далее - комитет) принимает объекты по актам приемки-передачи в муниципальную казну, вносит объекты в реестр муниципального имущества, организует работу по государственной регистрации права муниципальной собственности на объекты недвижимости.</w:t>
      </w:r>
    </w:p>
    <w:bookmarkEnd w:id="12"/>
    <w:p w:rsidR="00000000" w:rsidRPr="00902D12" w:rsidRDefault="00CE3B0A"/>
    <w:p w:rsidR="00000000" w:rsidRPr="00902D12" w:rsidRDefault="00CE3B0A">
      <w:pPr>
        <w:pStyle w:val="1"/>
        <w:rPr>
          <w:color w:val="auto"/>
        </w:rPr>
      </w:pPr>
      <w:bookmarkStart w:id="13" w:name="sub_10300"/>
      <w:r w:rsidRPr="00902D12">
        <w:rPr>
          <w:color w:val="auto"/>
        </w:rPr>
        <w:t>3. Формирование муниципального имущества в результате совершения гражданско-правовых сделок</w:t>
      </w:r>
    </w:p>
    <w:bookmarkEnd w:id="13"/>
    <w:p w:rsidR="00000000" w:rsidRPr="00902D12" w:rsidRDefault="00CE3B0A"/>
    <w:p w:rsidR="00000000" w:rsidRPr="00902D12" w:rsidRDefault="00CE3B0A">
      <w:bookmarkStart w:id="14" w:name="sub_107"/>
      <w:r w:rsidRPr="00902D12">
        <w:t>7. За счет средств бюджета округа и средств бюджетов других уровней, выделенных на эти цели, в муниципальную собственность может приобре</w:t>
      </w:r>
      <w:r w:rsidRPr="00902D12">
        <w:t xml:space="preserve">таться любое имущество, за исключением объектов, приобретение которых в муниципальную собственность не допускается в соответствии с законодательством. Совершение гражданско-правовых сделок осуществляется в порядке, установленном для </w:t>
      </w:r>
      <w:r w:rsidRPr="00902D12">
        <w:rPr>
          <w:rStyle w:val="a4"/>
          <w:color w:val="auto"/>
        </w:rPr>
        <w:t>размещения заказов</w:t>
      </w:r>
      <w:r w:rsidRPr="00902D12">
        <w:t xml:space="preserve"> для муниципальных нужд. Решение о приобретении в муниципальную собственность имущества на средства местного бюджета для муниципальных нужд в соответствии с утвержденным Собранием депутато</w:t>
      </w:r>
      <w:r w:rsidRPr="00902D12">
        <w:t>в бюджетом округа на соответствующий финансовый год, а также на средства других бюджетов в соответствии с утвержденными целевыми программами, принимается главой городского округа с указанием источника.</w:t>
      </w:r>
    </w:p>
    <w:bookmarkEnd w:id="14"/>
    <w:p w:rsidR="00000000" w:rsidRPr="00902D12" w:rsidRDefault="00CE3B0A">
      <w:r w:rsidRPr="00902D12">
        <w:t>Сведения о приобретенном имуществе предоставляю</w:t>
      </w:r>
      <w:r w:rsidRPr="00902D12">
        <w:t>тся балансодержателями в комитет для включения в реестр муниципального имущества.</w:t>
      </w:r>
    </w:p>
    <w:p w:rsidR="00000000" w:rsidRPr="00902D12" w:rsidRDefault="00CE3B0A"/>
    <w:p w:rsidR="00000000" w:rsidRPr="00902D12" w:rsidRDefault="00CE3B0A">
      <w:pPr>
        <w:pStyle w:val="1"/>
        <w:rPr>
          <w:color w:val="auto"/>
        </w:rPr>
      </w:pPr>
      <w:bookmarkStart w:id="15" w:name="sub_10400"/>
      <w:r w:rsidRPr="00902D12">
        <w:rPr>
          <w:color w:val="auto"/>
        </w:rPr>
        <w:t>4. Формирование муниципального имущества в результате проведения работ</w:t>
      </w:r>
    </w:p>
    <w:bookmarkEnd w:id="15"/>
    <w:p w:rsidR="00000000" w:rsidRPr="00902D12" w:rsidRDefault="00CE3B0A"/>
    <w:p w:rsidR="00000000" w:rsidRPr="00902D12" w:rsidRDefault="00CE3B0A">
      <w:bookmarkStart w:id="16" w:name="sub_108"/>
      <w:r w:rsidRPr="00902D12">
        <w:t xml:space="preserve">8. Стоимость муниципального имущества увеличивается в результате проведения </w:t>
      </w:r>
      <w:r w:rsidRPr="00902D12">
        <w:t>в отношении муниципального имущества следующих видов работ:</w:t>
      </w:r>
    </w:p>
    <w:bookmarkEnd w:id="16"/>
    <w:p w:rsidR="00000000" w:rsidRPr="00902D12" w:rsidRDefault="00CE3B0A">
      <w:r w:rsidRPr="00902D12">
        <w:t xml:space="preserve">1) изменяющих технологическое или служебное назначение оборудования, здания, сооружения или иного объекта основных средств, повышающих нагрузку, в результате которых возникают другие новые </w:t>
      </w:r>
      <w:r w:rsidRPr="00902D12">
        <w:t>качества (улучшение планировки, увеличение количества и качества услуг, оснащение недостающими видами оборудования, благоустройство окружающей территории);</w:t>
      </w:r>
    </w:p>
    <w:p w:rsidR="00000000" w:rsidRPr="00902D12" w:rsidRDefault="00CE3B0A">
      <w:r w:rsidRPr="00902D12">
        <w:t>2) по переустройству существующих объектов основных средств, связанному с совершенствованием произво</w:t>
      </w:r>
      <w:r w:rsidRPr="00902D12">
        <w:t xml:space="preserve">дства и повышением его технико-экономических показателей, и осуществляемому по проекту реконструкции основных средств, в целях увеличения производственных мощностей, улучшения качества и изменения номенклатуры продукции. В </w:t>
      </w:r>
      <w:r w:rsidRPr="00902D12">
        <w:lastRenderedPageBreak/>
        <w:t>отношении объекта капитального ст</w:t>
      </w:r>
      <w:r w:rsidRPr="00902D12">
        <w:t>роительства это изменение его параметров, частей объекта (количества помещений, высоты, количества этажей, площади, показателей производственной мощности, объема) и качества инженерно-технического обеспечения;</w:t>
      </w:r>
    </w:p>
    <w:p w:rsidR="00000000" w:rsidRPr="00902D12" w:rsidRDefault="00CE3B0A">
      <w:r w:rsidRPr="00902D12">
        <w:t>3) по повышению технико-экономических показате</w:t>
      </w:r>
      <w:r w:rsidRPr="00902D12">
        <w:t>лей основных средств или их отдельных частей на основе внедрения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производительным.</w:t>
      </w:r>
    </w:p>
    <w:p w:rsidR="00000000" w:rsidRPr="00902D12" w:rsidRDefault="00CE3B0A">
      <w:bookmarkStart w:id="17" w:name="sub_109"/>
      <w:r w:rsidRPr="00902D12">
        <w:t xml:space="preserve">9. Финансирование работ, перечисленных в </w:t>
      </w:r>
      <w:r w:rsidRPr="00902D12">
        <w:rPr>
          <w:rStyle w:val="a4"/>
          <w:color w:val="auto"/>
        </w:rPr>
        <w:t>пункте 8</w:t>
      </w:r>
      <w:r w:rsidRPr="00902D12">
        <w:t xml:space="preserve"> настоящего Положения, осуществляется по статье бюджетного финансирования 310 "Увеличение стоимости основных средств".</w:t>
      </w:r>
    </w:p>
    <w:p w:rsidR="00000000" w:rsidRPr="00902D12" w:rsidRDefault="00CE3B0A">
      <w:bookmarkStart w:id="18" w:name="sub_110"/>
      <w:bookmarkEnd w:id="17"/>
      <w:r w:rsidRPr="00902D12">
        <w:t>10. После окончания вышеназванных работ, выполне</w:t>
      </w:r>
      <w:r w:rsidRPr="00902D12">
        <w:t xml:space="preserve">нных за счет местного бюджета, главные распорядители бюджетных средств в течение месяца с момента подписания акта выполненных работ представляют в комитет акт по </w:t>
      </w:r>
      <w:r w:rsidRPr="00902D12">
        <w:rPr>
          <w:rStyle w:val="a4"/>
          <w:color w:val="auto"/>
        </w:rPr>
        <w:t>форме N ОС-3</w:t>
      </w:r>
      <w:r w:rsidRPr="00902D12">
        <w:t>, со</w:t>
      </w:r>
      <w:r w:rsidRPr="00902D12">
        <w:t>держащий сведения об объекте основных средств, в отношении которого проведены работы (наименование, местонахождение, реестровый номер, инвентарный номер), наименование работ и их фактическую стоимость.</w:t>
      </w:r>
    </w:p>
    <w:bookmarkEnd w:id="18"/>
    <w:p w:rsidR="00000000" w:rsidRPr="00902D12" w:rsidRDefault="00CE3B0A">
      <w:r w:rsidRPr="00902D12">
        <w:t>Ответственность по оформлению акта в соответств</w:t>
      </w:r>
      <w:r w:rsidRPr="00902D12">
        <w:t>ии с установленным порядком и за своевременное представление его в комитет несет руководитель организации - получателя средств.</w:t>
      </w:r>
    </w:p>
    <w:p w:rsidR="00000000" w:rsidRPr="00902D12" w:rsidRDefault="00CE3B0A">
      <w:bookmarkStart w:id="19" w:name="sub_111"/>
      <w:r w:rsidRPr="00902D12">
        <w:t>11. Основанием для увеличения стоимости муниципального имущества, учитываемого в муниципальной казне, является соответств</w:t>
      </w:r>
      <w:r w:rsidRPr="00902D12">
        <w:t>ующее распоряжение руководителя комитета.</w:t>
      </w:r>
    </w:p>
    <w:p w:rsidR="00000000" w:rsidRPr="00902D12" w:rsidRDefault="00CE3B0A">
      <w:bookmarkStart w:id="20" w:name="sub_112"/>
      <w:bookmarkEnd w:id="19"/>
      <w:r w:rsidRPr="00902D12">
        <w:t>12. Увеличение стоимости объектов муниципальной казны влекут работы, перечисленные в пункте 8 настоящего Положения, выполненные в отношении арендованного имущества, произведенные за счет собственных с</w:t>
      </w:r>
      <w:r w:rsidRPr="00902D12">
        <w:t>редств и с согласия комитета, не отделимые без вреда для имущества, не подлежащие возмещению по условиям договора аренды и переданные в казну с согласия комитета.</w:t>
      </w:r>
    </w:p>
    <w:bookmarkEnd w:id="20"/>
    <w:p w:rsidR="00000000" w:rsidRPr="00902D12" w:rsidRDefault="00CE3B0A"/>
    <w:p w:rsidR="00000000" w:rsidRPr="00902D12" w:rsidRDefault="00CE3B0A">
      <w:pPr>
        <w:pStyle w:val="1"/>
        <w:rPr>
          <w:color w:val="auto"/>
        </w:rPr>
      </w:pPr>
      <w:bookmarkStart w:id="21" w:name="sub_10500"/>
      <w:r w:rsidRPr="00902D12">
        <w:rPr>
          <w:color w:val="auto"/>
        </w:rPr>
        <w:t>5. Формирование муниципального имущества в результате коммерческой и некомме</w:t>
      </w:r>
      <w:r w:rsidRPr="00902D12">
        <w:rPr>
          <w:color w:val="auto"/>
        </w:rPr>
        <w:t>рческой деятельности муниципальных предприятий и учреждений и в случае признания имущества муниципальной собственностью по другим основаниям</w:t>
      </w:r>
    </w:p>
    <w:bookmarkEnd w:id="21"/>
    <w:p w:rsidR="00000000" w:rsidRPr="00902D12" w:rsidRDefault="00CE3B0A">
      <w:r w:rsidRPr="00902D12">
        <w:t>13. Имущество, создаваемое и приобретаемое муниципальными предприятиями и учреждениями из внебюджетных средств, является муниципальной собственностью Златоустовского городского округа, закрепляется за предприятиями и учреждениями на праве хозяйственного ве</w:t>
      </w:r>
      <w:r w:rsidRPr="00902D12">
        <w:t>дения и оперативного управления и вносится в реестр муниципального имущества на основании сведений предприятий и учреждений. Сведения о приобретении имущества из внебюджетных средств предоставляются балансодержателем в Комитет в течение месяца с момента пр</w:t>
      </w:r>
      <w:r w:rsidRPr="00902D12">
        <w:t>иобретения.</w:t>
      </w:r>
    </w:p>
    <w:p w:rsidR="00000000" w:rsidRPr="00902D12" w:rsidRDefault="00CE3B0A">
      <w:bookmarkStart w:id="22" w:name="sub_114"/>
      <w:r w:rsidRPr="00902D12">
        <w:t xml:space="preserve">14. Право муниципальной собственности может возникать и в иных случаях в порядке, предусмотренном </w:t>
      </w:r>
      <w:r w:rsidRPr="00902D12">
        <w:rPr>
          <w:rStyle w:val="a4"/>
          <w:color w:val="auto"/>
        </w:rPr>
        <w:t>Гражданским кодексом</w:t>
      </w:r>
      <w:r w:rsidRPr="00902D12">
        <w:t xml:space="preserve"> РФ: при переработке вещей, находке, в силу пр</w:t>
      </w:r>
      <w:r w:rsidRPr="00902D12">
        <w:t>иобретательной давности, а также в случае признания бесхозяйных вещей муниципальной собственностью.</w:t>
      </w:r>
    </w:p>
    <w:bookmarkEnd w:id="22"/>
    <w:p w:rsidR="00000000" w:rsidRPr="00902D12" w:rsidRDefault="00CE3B0A"/>
    <w:p w:rsidR="00000000" w:rsidRPr="00902D12" w:rsidRDefault="00CE3B0A">
      <w:pPr>
        <w:pStyle w:val="1"/>
        <w:rPr>
          <w:color w:val="auto"/>
        </w:rPr>
      </w:pPr>
      <w:bookmarkStart w:id="23" w:name="sub_10600"/>
      <w:r w:rsidRPr="00902D12">
        <w:rPr>
          <w:color w:val="auto"/>
        </w:rPr>
        <w:t>6. Расходы, связанные с формированием муниципального имущества</w:t>
      </w:r>
    </w:p>
    <w:bookmarkEnd w:id="23"/>
    <w:p w:rsidR="00000000" w:rsidRPr="00902D12" w:rsidRDefault="00CE3B0A"/>
    <w:p w:rsidR="00000000" w:rsidRPr="00902D12" w:rsidRDefault="00CE3B0A">
      <w:bookmarkStart w:id="24" w:name="sub_10"/>
      <w:r w:rsidRPr="00902D12">
        <w:t>15. К расходам местного бюджета, связанным с формированием м</w:t>
      </w:r>
      <w:r w:rsidRPr="00902D12">
        <w:t>униципального имущества и государственной регистрацией права муниципальной собственности, относятся затраты на:</w:t>
      </w:r>
    </w:p>
    <w:bookmarkEnd w:id="24"/>
    <w:p w:rsidR="00000000" w:rsidRPr="00902D12" w:rsidRDefault="00CE3B0A">
      <w:r w:rsidRPr="00902D12">
        <w:t>1) приобретение имущества,</w:t>
      </w:r>
    </w:p>
    <w:p w:rsidR="00000000" w:rsidRPr="00902D12" w:rsidRDefault="00CE3B0A">
      <w:r w:rsidRPr="00902D12">
        <w:t>2) работы, перечисленные в пункте 8 настоящего Положения,</w:t>
      </w:r>
    </w:p>
    <w:p w:rsidR="00000000" w:rsidRPr="00902D12" w:rsidRDefault="00CE3B0A">
      <w:r w:rsidRPr="00902D12">
        <w:t>3) проведение технической инвентаризации объектов нед</w:t>
      </w:r>
      <w:r w:rsidRPr="00902D12">
        <w:t>вижимости,</w:t>
      </w:r>
    </w:p>
    <w:p w:rsidR="00000000" w:rsidRPr="00902D12" w:rsidRDefault="00CE3B0A">
      <w:r w:rsidRPr="00902D12">
        <w:lastRenderedPageBreak/>
        <w:t>3) формирование земельных участков,</w:t>
      </w:r>
    </w:p>
    <w:p w:rsidR="00000000" w:rsidRPr="00902D12" w:rsidRDefault="00CE3B0A">
      <w:r w:rsidRPr="00902D12">
        <w:t>4) уплата государственной пошлины за государственную регистрацию прав, при обращении в суды общей юрисдикции, арбитражные суды или к мировым судьям, при обращении за совершением нотариальных действий, при обра</w:t>
      </w:r>
      <w:r w:rsidRPr="00902D12">
        <w:t>щении за выдачей документов (их копий, дубликатов) и другие затраты, предусмотренные действующим законодательством.</w:t>
      </w:r>
    </w:p>
    <w:p w:rsidR="00000000" w:rsidRPr="00902D12" w:rsidRDefault="00CE3B0A"/>
    <w:p w:rsidR="00000000" w:rsidRPr="00902D12" w:rsidRDefault="00CE3B0A">
      <w:pPr>
        <w:pStyle w:val="1"/>
        <w:rPr>
          <w:color w:val="auto"/>
        </w:rPr>
      </w:pPr>
      <w:bookmarkStart w:id="25" w:name="sub_10700"/>
      <w:r w:rsidRPr="00902D12">
        <w:rPr>
          <w:color w:val="auto"/>
        </w:rPr>
        <w:t>7.Содержание муниципального имущества</w:t>
      </w:r>
    </w:p>
    <w:bookmarkEnd w:id="25"/>
    <w:p w:rsidR="00000000" w:rsidRPr="00902D12" w:rsidRDefault="00CE3B0A"/>
    <w:p w:rsidR="00000000" w:rsidRPr="00902D12" w:rsidRDefault="00CE3B0A">
      <w:bookmarkStart w:id="26" w:name="sub_116"/>
      <w:r w:rsidRPr="00902D12">
        <w:t>16. Обязанности по содержанию (в том числе по осуществлению текущего и капи</w:t>
      </w:r>
      <w:r w:rsidRPr="00902D12">
        <w:t>тального ремонта):</w:t>
      </w:r>
    </w:p>
    <w:bookmarkEnd w:id="26"/>
    <w:p w:rsidR="00000000" w:rsidRPr="00902D12" w:rsidRDefault="00CE3B0A">
      <w:r w:rsidRPr="00902D12">
        <w:t>1) муниципального имущества, переданного в доверительное управление, безвозмездное пользование возлагаются на доверительного управляющего, ссудополучателя, соответственно, если иное не предусмотрено условиями договора;</w:t>
      </w:r>
    </w:p>
    <w:p w:rsidR="00000000" w:rsidRPr="00902D12" w:rsidRDefault="00CE3B0A">
      <w:r w:rsidRPr="00902D12">
        <w:t>2) муниципа</w:t>
      </w:r>
      <w:r w:rsidRPr="00902D12">
        <w:t>льного имущества, переданного в аренду, осуществляются в соответствии с условиями договора;</w:t>
      </w:r>
    </w:p>
    <w:p w:rsidR="00000000" w:rsidRPr="00902D12" w:rsidRDefault="00CE3B0A">
      <w:r w:rsidRPr="00902D12">
        <w:t>3) муниципального имущества, закрепленного на праве хозяйственного ведения и оперативного управления, возлагаются на муниципальные предприятия и учреждения;</w:t>
      </w:r>
    </w:p>
    <w:p w:rsidR="00000000" w:rsidRPr="00902D12" w:rsidRDefault="00CE3B0A">
      <w:r w:rsidRPr="00902D12">
        <w:t>4) муни</w:t>
      </w:r>
      <w:r w:rsidRPr="00902D12">
        <w:t>ципального жилищного фонда, в том числе на содержание общего имущества собственников жилья, возлагаются на нанимателя жилого помещения (за исключением капитального ремонта).</w:t>
      </w:r>
    </w:p>
    <w:p w:rsidR="00000000" w:rsidRPr="00902D12" w:rsidRDefault="00CE3B0A">
      <w:bookmarkStart w:id="27" w:name="sub_117"/>
      <w:r w:rsidRPr="00902D12">
        <w:t>17. В случае нарушения основных конструктивных элементов (кровли, инженерны</w:t>
      </w:r>
      <w:r w:rsidRPr="00902D12">
        <w:t xml:space="preserve">х сетей, основных несущих конструкций) объектов нежилого фонда, переданных в аренду, капитальный ремонт осуществляется на средства бюджета Златоустовского городского округа в соответствии с </w:t>
      </w:r>
      <w:r w:rsidRPr="00902D12">
        <w:rPr>
          <w:rStyle w:val="a4"/>
          <w:color w:val="auto"/>
        </w:rPr>
        <w:t>Положением</w:t>
      </w:r>
      <w:r w:rsidRPr="00902D12">
        <w:t xml:space="preserve"> "О порядке формирования титульного списка на проведение капитального ремонта объектов нежилого муниципального фонда, переданных в аренду".</w:t>
      </w:r>
    </w:p>
    <w:p w:rsidR="00CE3B0A" w:rsidRPr="00902D12" w:rsidRDefault="00CE3B0A">
      <w:bookmarkStart w:id="28" w:name="sub_118"/>
      <w:bookmarkEnd w:id="27"/>
      <w:r w:rsidRPr="00902D12">
        <w:t>18. Расходы на содержание, охрану муниципального имущества, не переданного пользовател</w:t>
      </w:r>
      <w:r w:rsidRPr="00902D12">
        <w:t>ям на основании договоров; техническую инвентаризацию объектов муниципальной недвижимости; землеустройство и постановку на кадастровый учет земельных участков; уплату государственной пошлины осуществляются из средств бюджета Златоустовского городского окру</w:t>
      </w:r>
      <w:r w:rsidRPr="00902D12">
        <w:t>га.</w:t>
      </w:r>
      <w:bookmarkEnd w:id="28"/>
    </w:p>
    <w:sectPr w:rsidR="00CE3B0A" w:rsidRPr="00902D12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B0A" w:rsidRDefault="00CE3B0A">
      <w:r>
        <w:separator/>
      </w:r>
    </w:p>
  </w:endnote>
  <w:endnote w:type="continuationSeparator" w:id="0">
    <w:p w:rsidR="00CE3B0A" w:rsidRDefault="00CE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B0A" w:rsidRDefault="00CE3B0A">
      <w:r>
        <w:separator/>
      </w:r>
    </w:p>
  </w:footnote>
  <w:footnote w:type="continuationSeparator" w:id="0">
    <w:p w:rsidR="00CE3B0A" w:rsidRDefault="00CE3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3B0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D12"/>
    <w:rsid w:val="00902D12"/>
    <w:rsid w:val="00C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2022-08-09T09:11:00Z</dcterms:created>
  <dcterms:modified xsi:type="dcterms:W3CDTF">2022-08-09T09:11:00Z</dcterms:modified>
</cp:coreProperties>
</file>