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92FA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525519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722"/>
        <w:gridCol w:w="1513"/>
        <w:gridCol w:w="145"/>
        <w:gridCol w:w="993"/>
        <w:gridCol w:w="3437"/>
        <w:gridCol w:w="145"/>
        <w:gridCol w:w="993"/>
      </w:tblGrid>
      <w:tr w:rsidR="009416DA" w:rsidRPr="00E335AA" w:rsidTr="00192FA0">
        <w:trPr>
          <w:gridAfter w:val="1"/>
          <w:wAfter w:w="993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247CB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06.12.2024 г.</w:t>
              </w:r>
            </w:fldSimple>
          </w:p>
        </w:tc>
        <w:tc>
          <w:tcPr>
            <w:tcW w:w="722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247CB5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657-П/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75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31F18">
        <w:trPr>
          <w:gridAfter w:val="2"/>
          <w:wAfter w:w="1138" w:type="dxa"/>
          <w:trHeight w:val="446"/>
        </w:trPr>
        <w:tc>
          <w:tcPr>
            <w:tcW w:w="3824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5" w:type="dxa"/>
            <w:gridSpan w:val="3"/>
          </w:tcPr>
          <w:p w:rsidR="009416DA" w:rsidRPr="00E335AA" w:rsidRDefault="009416DA" w:rsidP="0065508B"/>
        </w:tc>
      </w:tr>
      <w:tr w:rsidR="00D96BA1" w:rsidRPr="00E335AA" w:rsidTr="00131F18">
        <w:trPr>
          <w:trHeight w:val="446"/>
        </w:trPr>
        <w:tc>
          <w:tcPr>
            <w:tcW w:w="4962" w:type="dxa"/>
            <w:gridSpan w:val="5"/>
            <w:tcMar>
              <w:left w:w="0" w:type="dxa"/>
            </w:tcMar>
          </w:tcPr>
          <w:p w:rsidR="00D96BA1" w:rsidRDefault="00131F18" w:rsidP="00131F18">
            <w:pPr>
              <w:jc w:val="both"/>
            </w:pPr>
            <w:r>
              <w:t>О внесении изменений</w:t>
            </w:r>
            <w:r w:rsidR="00D96BA1">
              <w:t xml:space="preserve"> в постановление администрации Златоустовского </w:t>
            </w:r>
            <w:r>
              <w:t>городского округа от 27.10.2021 </w:t>
            </w:r>
            <w:r w:rsidR="00D96BA1">
              <w:t xml:space="preserve">г. </w:t>
            </w:r>
            <w:r>
              <w:t>№ </w:t>
            </w:r>
            <w:r w:rsidR="00D96BA1">
              <w:t>486-П/</w:t>
            </w:r>
            <w:proofErr w:type="gramStart"/>
            <w:r w:rsidR="00D96BA1">
              <w:t>АДМ</w:t>
            </w:r>
            <w:proofErr w:type="gramEnd"/>
            <w:r w:rsidR="00D96BA1">
              <w:t xml:space="preserve"> «Об утверждении перечня управляющих организаций </w:t>
            </w:r>
            <w:r>
              <w:br/>
            </w:r>
            <w:r w:rsidR="00D96BA1">
              <w:t xml:space="preserve">для управления многоквартирными домами, расположенными на территории Златоустовского городского округа, </w:t>
            </w:r>
            <w:r>
              <w:br/>
            </w:r>
            <w:r w:rsidR="00D96BA1">
              <w:t xml:space="preserve">и в отношении которых собственниками помещений в многоквартирном </w:t>
            </w:r>
            <w:r>
              <w:br/>
            </w:r>
            <w:r w:rsidR="00D96BA1">
              <w:t xml:space="preserve">доме не выбран способ управления таким домом или выбранный </w:t>
            </w:r>
            <w:r>
              <w:br/>
            </w:r>
            <w:r w:rsidR="00D96BA1">
              <w:t xml:space="preserve">способ управления не реализован, </w:t>
            </w:r>
            <w:r>
              <w:br/>
            </w:r>
            <w:r w:rsidR="00D96BA1">
              <w:t>не определена управляющая организация»</w:t>
            </w:r>
          </w:p>
        </w:tc>
        <w:tc>
          <w:tcPr>
            <w:tcW w:w="4575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31F18" w:rsidRDefault="00131F18" w:rsidP="009416DA">
      <w:pPr>
        <w:widowControl w:val="0"/>
        <w:ind w:firstLine="709"/>
        <w:jc w:val="both"/>
      </w:pPr>
    </w:p>
    <w:p w:rsidR="009416DA" w:rsidRPr="00E4076D" w:rsidRDefault="003D7C99" w:rsidP="009416DA">
      <w:pPr>
        <w:widowControl w:val="0"/>
        <w:ind w:firstLine="709"/>
        <w:jc w:val="both"/>
      </w:pPr>
      <w:proofErr w:type="gramStart"/>
      <w:r>
        <w:t>В соответствии с подпунктом «г» пункта 7 П</w:t>
      </w:r>
      <w:r w:rsidR="00131F18" w:rsidRPr="00131F18">
        <w:t>остановления Правительства Рос</w:t>
      </w:r>
      <w:r>
        <w:t>сийской Федерации от 21.12.2018 г. № </w:t>
      </w:r>
      <w:r w:rsidR="00131F18" w:rsidRPr="00131F18">
        <w:t xml:space="preserve">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</w:t>
      </w:r>
      <w:r>
        <w:br/>
      </w:r>
      <w:r w:rsidR="00131F18" w:rsidRPr="00131F18">
        <w:t>и о внесении изменений в некоторые акты Правительства Российской Федерации», руководствуясь</w:t>
      </w:r>
      <w:proofErr w:type="gramEnd"/>
      <w:r w:rsidR="00131F18" w:rsidRPr="00131F18">
        <w:t xml:space="preserve"> Фе</w:t>
      </w:r>
      <w:r>
        <w:t>деральным законом от 06.10.2003 г. № </w:t>
      </w:r>
      <w:r w:rsidR="00131F18" w:rsidRPr="00131F18">
        <w:t>131-ФЗ «Об общих принципах организации местного самоуправления в Российской Федерации»,</w:t>
      </w:r>
    </w:p>
    <w:p w:rsidR="00131F18" w:rsidRDefault="00F12903" w:rsidP="00131F18">
      <w:pPr>
        <w:widowControl w:val="0"/>
        <w:ind w:firstLine="708"/>
        <w:jc w:val="both"/>
      </w:pPr>
      <w:r>
        <w:t>ПОСТАНОВЛЯЮ:</w:t>
      </w:r>
    </w:p>
    <w:p w:rsidR="00131F18" w:rsidRDefault="003D7C99" w:rsidP="00131F18">
      <w:pPr>
        <w:widowControl w:val="0"/>
        <w:ind w:firstLine="708"/>
        <w:jc w:val="both"/>
      </w:pPr>
      <w:r>
        <w:t>1. Включить о</w:t>
      </w:r>
      <w:r w:rsidR="00131F18">
        <w:t>бщество с ограниченной ответственностью «УКИКО» (ИНН 5017127766, КПП 501701001, ОГРН 12250</w:t>
      </w:r>
      <w:r>
        <w:t xml:space="preserve">00014689; </w:t>
      </w:r>
      <w:proofErr w:type="gramStart"/>
      <w:r>
        <w:t>Свердловская обл., г. </w:t>
      </w:r>
      <w:r w:rsidR="00131F18">
        <w:t>Е</w:t>
      </w:r>
      <w:r>
        <w:t xml:space="preserve">катеринбург, </w:t>
      </w:r>
      <w:proofErr w:type="spellStart"/>
      <w:r>
        <w:t>пр-кт</w:t>
      </w:r>
      <w:proofErr w:type="spellEnd"/>
      <w:r>
        <w:t xml:space="preserve"> Ленина, стр. 39, а/я 430) </w:t>
      </w:r>
      <w:r w:rsidR="00131F18">
        <w:t xml:space="preserve">в перечень управляющих </w:t>
      </w:r>
      <w:r w:rsidR="00131F18">
        <w:lastRenderedPageBreak/>
        <w:t xml:space="preserve">организаций для управления многоквартирными домами, расположенными </w:t>
      </w:r>
      <w:r>
        <w:br/>
      </w:r>
      <w:r w:rsidR="00131F18">
        <w:t xml:space="preserve">на территории Златоустовского городского округа,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</w:t>
      </w:r>
      <w:r>
        <w:br/>
      </w:r>
      <w:r w:rsidR="00131F18">
        <w:t>не определена управляющая организация.</w:t>
      </w:r>
      <w:proofErr w:type="gramEnd"/>
    </w:p>
    <w:p w:rsidR="00131F18" w:rsidRDefault="003D7C99" w:rsidP="00131F18">
      <w:pPr>
        <w:widowControl w:val="0"/>
        <w:ind w:firstLine="708"/>
        <w:jc w:val="both"/>
      </w:pPr>
      <w:r>
        <w:t>2. Приложение к постановлению а</w:t>
      </w:r>
      <w:r w:rsidR="00131F18">
        <w:t xml:space="preserve">дминистрации Златоустовского </w:t>
      </w:r>
      <w:r>
        <w:t>городского округа от 27.10.2021 г. № </w:t>
      </w:r>
      <w:r w:rsidR="00131F18">
        <w:t>486-П/</w:t>
      </w:r>
      <w:proofErr w:type="gramStart"/>
      <w:r w:rsidR="00131F18">
        <w:t>АДМ</w:t>
      </w:r>
      <w:proofErr w:type="gramEnd"/>
      <w:r w:rsidR="00131F18">
        <w:t xml:space="preserve"> «Об утверждении перечня управляющих организаций для управления многоквартирными домами, расположенными на территории Златоустовского городского округа, </w:t>
      </w:r>
      <w:r>
        <w:br/>
      </w:r>
      <w:r w:rsidR="00131F18">
        <w:t xml:space="preserve">и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 (в редакции </w:t>
      </w:r>
      <w:r>
        <w:br/>
        <w:t>от 11.10.2022 г. № 425-П/АДМ, от 20.01.2023 г. № 14-П/</w:t>
      </w:r>
      <w:proofErr w:type="gramStart"/>
      <w:r>
        <w:t>АДМ</w:t>
      </w:r>
      <w:proofErr w:type="gramEnd"/>
      <w:r>
        <w:t>, от 19.04.2023 г. № </w:t>
      </w:r>
      <w:r w:rsidR="00131F18">
        <w:t>148-П/АДМ, от 20.05.2024</w:t>
      </w:r>
      <w:r>
        <w:t> г. № </w:t>
      </w:r>
      <w:r w:rsidR="00131F18">
        <w:t>158-П/АДМ) изложить в новой редакции (приложение).</w:t>
      </w:r>
    </w:p>
    <w:p w:rsidR="00131F18" w:rsidRDefault="003D7C99" w:rsidP="00131F18">
      <w:pPr>
        <w:widowControl w:val="0"/>
        <w:ind w:firstLine="708"/>
        <w:jc w:val="both"/>
      </w:pPr>
      <w:r>
        <w:t>3. </w:t>
      </w:r>
      <w:r w:rsidR="00131F18">
        <w:t xml:space="preserve">Руководителю </w:t>
      </w:r>
      <w:r>
        <w:t>муниципального казённого учреждения Златоустовского городского округа «Управление жилищно-коммунального хозяйства</w:t>
      </w:r>
      <w:r w:rsidR="00131F18">
        <w:t xml:space="preserve">» в течение 5 рабочих дней после даты принятия настоящего постановления </w:t>
      </w:r>
      <w:proofErr w:type="gramStart"/>
      <w:r w:rsidR="00131F18">
        <w:t xml:space="preserve">разместить </w:t>
      </w:r>
      <w:r>
        <w:br/>
      </w:r>
      <w:r w:rsidR="00131F18">
        <w:t>его</w:t>
      </w:r>
      <w:proofErr w:type="gramEnd"/>
      <w:r w:rsidR="00131F18">
        <w:t xml:space="preserve"> в Государственной информационной системе жилищно-коммунального хозяйства.</w:t>
      </w:r>
    </w:p>
    <w:p w:rsidR="00131F18" w:rsidRDefault="003D7C99" w:rsidP="00131F18">
      <w:pPr>
        <w:widowControl w:val="0"/>
        <w:ind w:firstLine="708"/>
        <w:jc w:val="both"/>
      </w:pPr>
      <w:r>
        <w:t>4. Пресс-службе а</w:t>
      </w:r>
      <w:r w:rsidR="00131F18">
        <w:t>дминистрации Златоустов</w:t>
      </w:r>
      <w:r>
        <w:t>ского городского округа (</w:t>
      </w:r>
      <w:proofErr w:type="spellStart"/>
      <w:r>
        <w:t>Валова</w:t>
      </w:r>
      <w:proofErr w:type="spellEnd"/>
      <w:r>
        <w:t> </w:t>
      </w:r>
      <w:r w:rsidR="00131F18">
        <w:t xml:space="preserve">И.А.) </w:t>
      </w:r>
      <w:proofErr w:type="gramStart"/>
      <w:r w:rsidR="00131F18">
        <w:t>разместить</w:t>
      </w:r>
      <w:proofErr w:type="gramEnd"/>
      <w:r w:rsidR="00131F18"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3D7C99" w:rsidP="003D7C99">
      <w:pPr>
        <w:widowControl w:val="0"/>
        <w:ind w:firstLine="708"/>
        <w:jc w:val="both"/>
      </w:pPr>
      <w:r>
        <w:t>5. </w:t>
      </w:r>
      <w:r w:rsidR="00131F18">
        <w:t xml:space="preserve">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</w:r>
      <w:r w:rsidR="00131F18">
        <w:t>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131F18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131F18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26D022B1" wp14:editId="19CFA7B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131F18" w:rsidRDefault="00131F18" w:rsidP="004574CC"/>
    <w:p w:rsidR="00131F18" w:rsidRDefault="00131F18">
      <w:r>
        <w:br w:type="page"/>
      </w:r>
    </w:p>
    <w:p w:rsidR="00131F18" w:rsidRPr="00131F18" w:rsidRDefault="00131F18" w:rsidP="00131F18">
      <w:pPr>
        <w:ind w:left="5103"/>
        <w:jc w:val="center"/>
      </w:pPr>
      <w:r w:rsidRPr="00131F18">
        <w:lastRenderedPageBreak/>
        <w:t>ПРИЛОЖЕНИЕ</w:t>
      </w:r>
    </w:p>
    <w:p w:rsidR="00131F18" w:rsidRPr="00131F18" w:rsidRDefault="00131F18" w:rsidP="00131F1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31F18">
        <w:rPr>
          <w:lang w:eastAsia="ar-SA"/>
        </w:rPr>
        <w:t>Утверждено</w:t>
      </w:r>
    </w:p>
    <w:p w:rsidR="00131F18" w:rsidRPr="00131F18" w:rsidRDefault="00131F18" w:rsidP="00131F1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31F18">
        <w:rPr>
          <w:lang w:eastAsia="ar-SA"/>
        </w:rPr>
        <w:t>постановлением администрации</w:t>
      </w:r>
    </w:p>
    <w:p w:rsidR="00131F18" w:rsidRPr="00131F18" w:rsidRDefault="00131F18" w:rsidP="00131F18">
      <w:pPr>
        <w:ind w:left="5103"/>
        <w:jc w:val="center"/>
      </w:pPr>
      <w:r w:rsidRPr="00131F18">
        <w:t>Златоустовского городского округа</w:t>
      </w:r>
    </w:p>
    <w:p w:rsidR="00131F18" w:rsidRPr="00131F18" w:rsidRDefault="00131F18" w:rsidP="00131F1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31F18">
        <w:rPr>
          <w:lang w:eastAsia="ar-SA"/>
        </w:rPr>
        <w:t xml:space="preserve">от </w:t>
      </w:r>
      <w:r w:rsidR="00192FA0">
        <w:rPr>
          <w:lang w:eastAsia="ar-SA"/>
        </w:rPr>
        <w:t>06.12.2024 г.</w:t>
      </w:r>
      <w:r w:rsidRPr="00131F18">
        <w:rPr>
          <w:lang w:eastAsia="ar-SA"/>
        </w:rPr>
        <w:t xml:space="preserve"> № </w:t>
      </w:r>
      <w:r w:rsidR="00192FA0">
        <w:rPr>
          <w:lang w:eastAsia="ar-SA"/>
        </w:rPr>
        <w:t>657-П/АДМ</w:t>
      </w:r>
      <w:bookmarkStart w:id="0" w:name="_GoBack"/>
      <w:bookmarkEnd w:id="0"/>
    </w:p>
    <w:p w:rsidR="00131F18" w:rsidRPr="00131F18" w:rsidRDefault="00131F18" w:rsidP="00131F18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131F18" w:rsidRPr="00131F18" w:rsidRDefault="00131F18" w:rsidP="00131F18">
      <w:pPr>
        <w:jc w:val="center"/>
        <w:rPr>
          <w:rFonts w:eastAsia="Calibri"/>
          <w:lang w:eastAsia="en-US"/>
        </w:rPr>
      </w:pPr>
      <w:r w:rsidRPr="00131F18">
        <w:rPr>
          <w:rFonts w:eastAsia="Calibri"/>
          <w:lang w:eastAsia="en-US"/>
        </w:rPr>
        <w:t xml:space="preserve">Перечень управляющих организаций для управления многоквартирными домами, расположенными на территории Златоустовского городского округа, </w:t>
      </w:r>
      <w:r w:rsidR="003D7C99">
        <w:rPr>
          <w:rFonts w:eastAsia="Calibri"/>
          <w:lang w:eastAsia="en-US"/>
        </w:rPr>
        <w:br/>
      </w:r>
      <w:r w:rsidRPr="00131F18">
        <w:rPr>
          <w:rFonts w:eastAsia="Calibri"/>
          <w:lang w:eastAsia="en-US"/>
        </w:rPr>
        <w:t>и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131F18" w:rsidRDefault="00131F18" w:rsidP="00131F18">
      <w:pPr>
        <w:jc w:val="center"/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1920"/>
        <w:gridCol w:w="2060"/>
        <w:gridCol w:w="1701"/>
        <w:gridCol w:w="1931"/>
        <w:gridCol w:w="1611"/>
      </w:tblGrid>
      <w:tr w:rsidR="00247CB5" w:rsidRPr="003D7C99" w:rsidTr="00247CB5">
        <w:trPr>
          <w:jc w:val="center"/>
        </w:trPr>
        <w:tc>
          <w:tcPr>
            <w:tcW w:w="416" w:type="dxa"/>
            <w:shd w:val="clear" w:color="auto" w:fill="auto"/>
            <w:vAlign w:val="center"/>
          </w:tcPr>
          <w:p w:rsidR="00131F18" w:rsidRPr="00131F18" w:rsidRDefault="00131F18" w:rsidP="003D7C99">
            <w:pPr>
              <w:jc w:val="center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920" w:type="dxa"/>
            <w:shd w:val="clear" w:color="auto" w:fill="auto"/>
            <w:vAlign w:val="center"/>
          </w:tcPr>
          <w:p w:rsidR="00131F18" w:rsidRPr="00131F18" w:rsidRDefault="00131F18" w:rsidP="003D7C99">
            <w:pPr>
              <w:jc w:val="center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>Наименование управляющей организации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131F18" w:rsidRPr="00131F18" w:rsidRDefault="00131F18" w:rsidP="003D7C99">
            <w:pPr>
              <w:jc w:val="center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 xml:space="preserve">Адрес </w:t>
            </w:r>
            <w:r w:rsidR="003D7C99" w:rsidRPr="003D7C99">
              <w:rPr>
                <w:rFonts w:eastAsia="Calibri"/>
                <w:spacing w:val="-10"/>
                <w:sz w:val="22"/>
                <w:szCs w:val="22"/>
                <w:lang w:eastAsia="en-US"/>
              </w:rPr>
              <w:br/>
            </w:r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>(место нахождения)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1F18" w:rsidRPr="00131F18" w:rsidRDefault="00131F18" w:rsidP="003D7C99">
            <w:pPr>
              <w:jc w:val="center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>ОГРН</w:t>
            </w:r>
            <w:r w:rsidR="003D7C99" w:rsidRPr="003D7C99">
              <w:rPr>
                <w:rFonts w:eastAsia="Calibri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>/</w:t>
            </w:r>
            <w:r w:rsidR="003D7C99" w:rsidRPr="003D7C99">
              <w:rPr>
                <w:rFonts w:eastAsia="Calibri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>ИНН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131F18" w:rsidRPr="00131F18" w:rsidRDefault="00131F18" w:rsidP="003D7C99">
            <w:pPr>
              <w:jc w:val="center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>Реквизиты лицензии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131F18" w:rsidRPr="00131F18" w:rsidRDefault="00131F18" w:rsidP="003D7C99">
            <w:pPr>
              <w:jc w:val="center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 xml:space="preserve">Основание включения (входящий номер и дата заявления </w:t>
            </w:r>
            <w:r w:rsidR="003D7C99" w:rsidRPr="003D7C99">
              <w:rPr>
                <w:rFonts w:eastAsia="Calibri"/>
                <w:spacing w:val="-10"/>
                <w:sz w:val="22"/>
                <w:szCs w:val="22"/>
                <w:lang w:eastAsia="en-US"/>
              </w:rPr>
              <w:br/>
            </w:r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 xml:space="preserve">или реквизиты протокола рассмотрения заявок </w:t>
            </w:r>
            <w:r w:rsidR="003D7C99" w:rsidRPr="003D7C99">
              <w:rPr>
                <w:rFonts w:eastAsia="Calibri"/>
                <w:spacing w:val="-10"/>
                <w:sz w:val="22"/>
                <w:szCs w:val="22"/>
                <w:lang w:eastAsia="en-US"/>
              </w:rPr>
              <w:br/>
            </w:r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 xml:space="preserve">на участие </w:t>
            </w:r>
            <w:r w:rsidR="003D7C99" w:rsidRPr="003D7C99">
              <w:rPr>
                <w:rFonts w:eastAsia="Calibri"/>
                <w:spacing w:val="-10"/>
                <w:sz w:val="22"/>
                <w:szCs w:val="22"/>
                <w:lang w:eastAsia="en-US"/>
              </w:rPr>
              <w:br/>
            </w:r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>в конкурсе)</w:t>
            </w:r>
          </w:p>
        </w:tc>
      </w:tr>
      <w:tr w:rsidR="00247CB5" w:rsidRPr="003D7C99" w:rsidTr="00247CB5">
        <w:trPr>
          <w:jc w:val="center"/>
        </w:trPr>
        <w:tc>
          <w:tcPr>
            <w:tcW w:w="416" w:type="dxa"/>
            <w:shd w:val="clear" w:color="auto" w:fill="auto"/>
          </w:tcPr>
          <w:p w:rsidR="00131F18" w:rsidRPr="00131F18" w:rsidRDefault="00131F18" w:rsidP="00131F18">
            <w:pPr>
              <w:jc w:val="center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20" w:type="dxa"/>
            <w:shd w:val="clear" w:color="auto" w:fill="auto"/>
          </w:tcPr>
          <w:p w:rsidR="00131F18" w:rsidRPr="00131F18" w:rsidRDefault="00131F18" w:rsidP="00131F18">
            <w:pPr>
              <w:jc w:val="center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131F18">
              <w:rPr>
                <w:rFonts w:eastAsia="Calibri"/>
                <w:sz w:val="22"/>
                <w:szCs w:val="22"/>
                <w:lang w:eastAsia="en-US"/>
              </w:rPr>
              <w:t xml:space="preserve">Общество </w:t>
            </w:r>
            <w:r w:rsidR="003D7C99" w:rsidRPr="003D7C99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131F18">
              <w:rPr>
                <w:rFonts w:eastAsia="Calibri"/>
                <w:sz w:val="22"/>
                <w:szCs w:val="22"/>
                <w:lang w:eastAsia="en-US"/>
              </w:rPr>
              <w:t>с ограниченной ответственностью «УКИКО»</w:t>
            </w:r>
          </w:p>
        </w:tc>
        <w:tc>
          <w:tcPr>
            <w:tcW w:w="2060" w:type="dxa"/>
            <w:shd w:val="clear" w:color="auto" w:fill="auto"/>
          </w:tcPr>
          <w:p w:rsidR="00131F18" w:rsidRPr="00131F18" w:rsidRDefault="00131F18" w:rsidP="00131F18">
            <w:pPr>
              <w:jc w:val="center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 xml:space="preserve">Свердловская обл., </w:t>
            </w:r>
            <w:r w:rsidR="00247CB5">
              <w:rPr>
                <w:rFonts w:eastAsia="Calibri"/>
                <w:spacing w:val="-10"/>
                <w:sz w:val="22"/>
                <w:szCs w:val="22"/>
                <w:lang w:eastAsia="en-US"/>
              </w:rPr>
              <w:br/>
            </w:r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 xml:space="preserve">г. Екатеринбург, </w:t>
            </w:r>
            <w:r w:rsidR="003D7C99" w:rsidRPr="003D7C99">
              <w:rPr>
                <w:rFonts w:eastAsia="Calibri"/>
                <w:spacing w:val="-10"/>
                <w:sz w:val="22"/>
                <w:szCs w:val="22"/>
                <w:lang w:eastAsia="en-US"/>
              </w:rPr>
              <w:br/>
            </w:r>
            <w:proofErr w:type="spellStart"/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>пр-кт</w:t>
            </w:r>
            <w:proofErr w:type="spellEnd"/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 xml:space="preserve"> Ленина, </w:t>
            </w:r>
          </w:p>
          <w:p w:rsidR="00131F18" w:rsidRPr="00131F18" w:rsidRDefault="00131F18" w:rsidP="00131F18">
            <w:pPr>
              <w:jc w:val="center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>стр. 39, а/я 430</w:t>
            </w:r>
          </w:p>
        </w:tc>
        <w:tc>
          <w:tcPr>
            <w:tcW w:w="1701" w:type="dxa"/>
            <w:shd w:val="clear" w:color="auto" w:fill="auto"/>
          </w:tcPr>
          <w:p w:rsidR="00131F18" w:rsidRPr="00131F18" w:rsidRDefault="00131F18" w:rsidP="003D7C99">
            <w:pPr>
              <w:jc w:val="center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>1225000014689</w:t>
            </w:r>
            <w:r w:rsidR="003D7C99" w:rsidRPr="003D7C99">
              <w:rPr>
                <w:rFonts w:eastAsia="Calibri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>/</w:t>
            </w:r>
            <w:r w:rsidR="003D7C99" w:rsidRPr="003D7C99">
              <w:rPr>
                <w:rFonts w:eastAsia="Calibri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>5017127766</w:t>
            </w:r>
          </w:p>
        </w:tc>
        <w:tc>
          <w:tcPr>
            <w:tcW w:w="1931" w:type="dxa"/>
            <w:shd w:val="clear" w:color="auto" w:fill="auto"/>
          </w:tcPr>
          <w:p w:rsidR="00131F18" w:rsidRPr="00131F18" w:rsidRDefault="00131F18" w:rsidP="003D7C99">
            <w:pPr>
              <w:jc w:val="center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>№ Л 045-01048-74</w:t>
            </w:r>
            <w:r w:rsidR="003D7C99" w:rsidRPr="003D7C99">
              <w:rPr>
                <w:rFonts w:eastAsia="Calibri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>/</w:t>
            </w:r>
            <w:r w:rsidR="003D7C99" w:rsidRPr="003D7C99">
              <w:rPr>
                <w:rFonts w:eastAsia="Calibri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 xml:space="preserve">01541152 </w:t>
            </w:r>
            <w:r w:rsidR="003D7C99">
              <w:rPr>
                <w:rFonts w:eastAsia="Calibri"/>
                <w:spacing w:val="-10"/>
                <w:sz w:val="22"/>
                <w:szCs w:val="22"/>
                <w:lang w:eastAsia="en-US"/>
              </w:rPr>
              <w:br/>
            </w:r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>от 21.11.2024 г.</w:t>
            </w:r>
          </w:p>
        </w:tc>
        <w:tc>
          <w:tcPr>
            <w:tcW w:w="1611" w:type="dxa"/>
            <w:shd w:val="clear" w:color="auto" w:fill="auto"/>
          </w:tcPr>
          <w:p w:rsidR="00131F18" w:rsidRPr="00131F18" w:rsidRDefault="00131F18" w:rsidP="00131F18">
            <w:pPr>
              <w:jc w:val="center"/>
              <w:rPr>
                <w:rFonts w:eastAsia="Calibri"/>
                <w:spacing w:val="-10"/>
                <w:sz w:val="22"/>
                <w:szCs w:val="22"/>
                <w:lang w:eastAsia="en-US"/>
              </w:rPr>
            </w:pPr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 xml:space="preserve">Протокол рассмотрения заявок </w:t>
            </w:r>
            <w:r w:rsidR="003D7C99">
              <w:rPr>
                <w:rFonts w:eastAsia="Calibri"/>
                <w:spacing w:val="-10"/>
                <w:sz w:val="22"/>
                <w:szCs w:val="22"/>
                <w:lang w:eastAsia="en-US"/>
              </w:rPr>
              <w:br/>
            </w:r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 xml:space="preserve">на участие </w:t>
            </w:r>
            <w:r w:rsidR="003D7C99">
              <w:rPr>
                <w:rFonts w:eastAsia="Calibri"/>
                <w:spacing w:val="-10"/>
                <w:sz w:val="22"/>
                <w:szCs w:val="22"/>
                <w:lang w:eastAsia="en-US"/>
              </w:rPr>
              <w:br/>
            </w:r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 xml:space="preserve">в открытом конкурсе </w:t>
            </w:r>
            <w:r w:rsidR="003D7C99">
              <w:rPr>
                <w:rFonts w:eastAsia="Calibri"/>
                <w:spacing w:val="-10"/>
                <w:sz w:val="22"/>
                <w:szCs w:val="22"/>
                <w:lang w:eastAsia="en-US"/>
              </w:rPr>
              <w:t>№ </w:t>
            </w:r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 xml:space="preserve">2 </w:t>
            </w:r>
            <w:r w:rsidR="003D7C99">
              <w:rPr>
                <w:rFonts w:eastAsia="Calibri"/>
                <w:spacing w:val="-10"/>
                <w:sz w:val="22"/>
                <w:szCs w:val="22"/>
                <w:lang w:eastAsia="en-US"/>
              </w:rPr>
              <w:br/>
            </w:r>
            <w:r w:rsidRPr="00131F18">
              <w:rPr>
                <w:rFonts w:eastAsia="Calibri"/>
                <w:spacing w:val="-10"/>
                <w:sz w:val="22"/>
                <w:szCs w:val="22"/>
                <w:lang w:eastAsia="en-US"/>
              </w:rPr>
              <w:t>от 29.11.2024 г.</w:t>
            </w:r>
          </w:p>
        </w:tc>
      </w:tr>
    </w:tbl>
    <w:p w:rsidR="00131F18" w:rsidRPr="00E335AA" w:rsidRDefault="00131F18" w:rsidP="00131F18">
      <w:pPr>
        <w:jc w:val="both"/>
      </w:pPr>
    </w:p>
    <w:sectPr w:rsidR="00131F18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Вр-398402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Вр-398402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192FA0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1F18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2FA0"/>
    <w:rsid w:val="001A23F8"/>
    <w:rsid w:val="001A2C0F"/>
    <w:rsid w:val="001A2CD3"/>
    <w:rsid w:val="001A305B"/>
    <w:rsid w:val="001C1A94"/>
    <w:rsid w:val="001E53B4"/>
    <w:rsid w:val="00200670"/>
    <w:rsid w:val="002141BD"/>
    <w:rsid w:val="00247CB5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D7C99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362B4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5B87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3501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2024-12-09T08:12:00Z</dcterms:created>
  <dcterms:modified xsi:type="dcterms:W3CDTF">2024-12-09T08:12:00Z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