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B941E2"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35520642"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tblPr>
      <w:tblGrid>
        <w:gridCol w:w="1588"/>
        <w:gridCol w:w="723"/>
        <w:gridCol w:w="1942"/>
        <w:gridCol w:w="283"/>
        <w:gridCol w:w="3596"/>
        <w:gridCol w:w="283"/>
      </w:tblGrid>
      <w:tr w:rsidR="009416DA" w:rsidRPr="00E335AA" w:rsidTr="00021E2C">
        <w:trPr>
          <w:trHeight w:val="446"/>
        </w:trPr>
        <w:tc>
          <w:tcPr>
            <w:tcW w:w="1588" w:type="dxa"/>
            <w:tcBorders>
              <w:bottom w:val="single" w:sz="4" w:space="0" w:color="auto"/>
            </w:tcBorders>
          </w:tcPr>
          <w:p w:rsidR="009416DA" w:rsidRPr="009416DA" w:rsidRDefault="00B941E2" w:rsidP="009341F4">
            <w:pPr>
              <w:ind w:left="-170" w:right="-170"/>
            </w:pPr>
            <w:fldSimple w:instr=" DOCPROPERTY  Рег.дата  \* MERGEFORMAT ">
              <w:r w:rsidR="009416DA" w:rsidRPr="009416DA">
                <w:t>19.03.2026 г.</w:t>
              </w:r>
            </w:fldSimple>
          </w:p>
        </w:tc>
        <w:tc>
          <w:tcPr>
            <w:tcW w:w="723" w:type="dxa"/>
          </w:tcPr>
          <w:p w:rsidR="009416DA" w:rsidRPr="009416DA" w:rsidRDefault="009416DA" w:rsidP="00E4076D">
            <w:pPr>
              <w:jc w:val="center"/>
            </w:pPr>
            <w:r w:rsidRPr="009416DA">
              <w:t>№</w:t>
            </w:r>
          </w:p>
        </w:tc>
        <w:tc>
          <w:tcPr>
            <w:tcW w:w="2225" w:type="dxa"/>
            <w:gridSpan w:val="2"/>
            <w:tcBorders>
              <w:bottom w:val="single" w:sz="4" w:space="0" w:color="auto"/>
            </w:tcBorders>
          </w:tcPr>
          <w:p w:rsidR="009416DA" w:rsidRPr="009416DA" w:rsidRDefault="00B941E2" w:rsidP="00E4076D">
            <w:fldSimple w:instr=" DOCPROPERTY  Рег.№  \* MERGEFORMAT ">
              <w:r w:rsidR="009416DA" w:rsidRPr="009416DA">
                <w:t>87-П/АДМ</w:t>
              </w:r>
            </w:fldSimple>
          </w:p>
        </w:tc>
        <w:tc>
          <w:tcPr>
            <w:tcW w:w="3879" w:type="dxa"/>
            <w:gridSpan w:val="2"/>
          </w:tcPr>
          <w:p w:rsidR="009416DA" w:rsidRDefault="009416DA" w:rsidP="007C7191">
            <w:pPr>
              <w:ind w:left="-170" w:right="-170"/>
              <w:jc w:val="center"/>
            </w:pPr>
          </w:p>
        </w:tc>
      </w:tr>
      <w:tr w:rsidR="009416DA" w:rsidRPr="00E335AA" w:rsidTr="00021E2C">
        <w:trPr>
          <w:trHeight w:val="446"/>
        </w:trPr>
        <w:tc>
          <w:tcPr>
            <w:tcW w:w="4536" w:type="dxa"/>
            <w:gridSpan w:val="4"/>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A7462A">
        <w:trPr>
          <w:gridAfter w:val="1"/>
          <w:wAfter w:w="283" w:type="dxa"/>
          <w:trHeight w:val="446"/>
        </w:trPr>
        <w:tc>
          <w:tcPr>
            <w:tcW w:w="4253" w:type="dxa"/>
            <w:gridSpan w:val="3"/>
            <w:tcMar>
              <w:left w:w="0" w:type="dxa"/>
            </w:tcMar>
          </w:tcPr>
          <w:p w:rsidR="00D96BA1" w:rsidRDefault="00D96BA1" w:rsidP="00A7462A">
            <w:pPr>
              <w:jc w:val="both"/>
            </w:pPr>
            <w:r>
              <w:t xml:space="preserve">О внесении изменений </w:t>
            </w:r>
            <w:r w:rsidR="00A7462A">
              <w:br/>
            </w:r>
            <w:r>
              <w:t>в постановление Администрации Златоустовского городского округа от 28.02.2025 года № 76-П/АДМ</w:t>
            </w:r>
            <w:r w:rsidR="00A7462A">
              <w:br/>
            </w:r>
            <w:r>
              <w:t>«Об утверждении муниципальной программы Златоустовского городского округа «Реализация государственной национальной политики в Златоустовском городском округе»</w:t>
            </w:r>
          </w:p>
        </w:tc>
        <w:tc>
          <w:tcPr>
            <w:tcW w:w="3879" w:type="dxa"/>
            <w:gridSpan w:val="2"/>
            <w:tcMar>
              <w:left w:w="0" w:type="dxa"/>
            </w:tcMar>
          </w:tcPr>
          <w:p w:rsidR="00D96BA1" w:rsidRDefault="00D96BA1" w:rsidP="00A7462A">
            <w:pPr>
              <w:jc w:val="both"/>
            </w:pPr>
          </w:p>
        </w:tc>
      </w:tr>
    </w:tbl>
    <w:p w:rsidR="009416DA" w:rsidRDefault="009416DA" w:rsidP="009416DA">
      <w:pPr>
        <w:widowControl w:val="0"/>
        <w:ind w:firstLine="709"/>
        <w:jc w:val="both"/>
      </w:pPr>
    </w:p>
    <w:p w:rsidR="00A7462A" w:rsidRDefault="00A7462A" w:rsidP="009416DA">
      <w:pPr>
        <w:widowControl w:val="0"/>
        <w:ind w:firstLine="709"/>
        <w:jc w:val="both"/>
      </w:pPr>
    </w:p>
    <w:p w:rsidR="009416DA" w:rsidRPr="00E4076D" w:rsidRDefault="00CF4F7D" w:rsidP="009416DA">
      <w:pPr>
        <w:widowControl w:val="0"/>
        <w:ind w:firstLine="709"/>
        <w:jc w:val="both"/>
      </w:pPr>
      <w:r w:rsidRPr="00CF4F7D">
        <w:t xml:space="preserve">В соответствии с решением Собрания депутатов Златоустовского городского округа от 15.12.2025 года </w:t>
      </w:r>
      <w:r>
        <w:t xml:space="preserve">№ 89-ЗГО «О внесении изменений </w:t>
      </w:r>
      <w:r>
        <w:br/>
      </w:r>
      <w:r w:rsidRPr="00CF4F7D">
        <w:t>в решение Собрания депутатов Зла</w:t>
      </w:r>
      <w:r>
        <w:t xml:space="preserve">тоустовского городского округа </w:t>
      </w:r>
      <w:r>
        <w:br/>
      </w:r>
      <w:r w:rsidRPr="00CF4F7D">
        <w:t>от 19.12.2024 года № 60-ЗГО «О бюджете Златоустовского городского округа на 2025 год и плановый период 2026 и 2027 годов», решением Собрания депутатов Златоустовского городского окру</w:t>
      </w:r>
      <w:r>
        <w:t xml:space="preserve">га от 18.12.2025 года № 90-ЗГО </w:t>
      </w:r>
      <w:r>
        <w:br/>
      </w:r>
      <w:r w:rsidRPr="00CF4F7D">
        <w:t>«О бюджете Златоустовского городского округа на 2026 годи плановый период 2027 и 2028 годов», в целях уточнения целевых индикаторов и объемов финансирования муниципальной программы Златоустовского городского округа «Реализация государственной национальной политики в Златоустовс</w:t>
      </w:r>
      <w:r>
        <w:t xml:space="preserve">ком городском округе», а также </w:t>
      </w:r>
      <w:r w:rsidRPr="00CF4F7D">
        <w:t>приведением муниципальной программы Златоустовского городского округа «Реализация государственной национальной политики в Зла</w:t>
      </w:r>
      <w:r>
        <w:t xml:space="preserve">тоустовском городском округе», в соответствии </w:t>
      </w:r>
      <w:r>
        <w:br/>
        <w:t xml:space="preserve">с </w:t>
      </w:r>
      <w:r w:rsidRPr="00CF4F7D">
        <w:t xml:space="preserve">Указом Президента Российской Федерации от 25.11.2025 года № 858 </w:t>
      </w:r>
      <w:r>
        <w:br/>
      </w:r>
      <w:r w:rsidRPr="00CF4F7D">
        <w:t>«О Стратегии государственной национальной политики Российской Федерации на период до 2036 года»</w:t>
      </w:r>
      <w:r>
        <w:t>,</w:t>
      </w:r>
    </w:p>
    <w:p w:rsidR="009416DA" w:rsidRPr="007B02FF" w:rsidRDefault="00F12903" w:rsidP="00975C03">
      <w:pPr>
        <w:widowControl w:val="0"/>
        <w:ind w:firstLine="708"/>
        <w:jc w:val="both"/>
      </w:pPr>
      <w:r>
        <w:t>ПОСТАНОВЛЯЮ:</w:t>
      </w:r>
    </w:p>
    <w:p w:rsidR="00CF4F7D" w:rsidRDefault="00CF4F7D" w:rsidP="00CF4F7D">
      <w:pPr>
        <w:widowControl w:val="0"/>
        <w:ind w:firstLine="709"/>
        <w:jc w:val="both"/>
      </w:pPr>
      <w:r>
        <w:t xml:space="preserve">1. В муниципальную программу Златоустовского городского округа «Реализация государственной  национальной политики в Златоустовском </w:t>
      </w:r>
      <w:r>
        <w:lastRenderedPageBreak/>
        <w:t>городском округе», утвержденную постановлением Администрации Златоустовского городского округа от 28.02.2025 года № 76-П/АДМ</w:t>
      </w:r>
      <w:r>
        <w:br/>
        <w:t>«Об утверждении муниципальной программы Златоустовского городского округа «Реализация государственной национальной политики в Златоустовском городском округе» (в редакции от 25.08.2025 г. № 313-П/АДМ) внести изменения, изложив её в новой редакции (приложение).</w:t>
      </w:r>
    </w:p>
    <w:p w:rsidR="00CF4F7D" w:rsidRDefault="00CF4F7D" w:rsidP="00CF4F7D">
      <w:pPr>
        <w:widowControl w:val="0"/>
        <w:ind w:firstLine="709"/>
        <w:jc w:val="both"/>
      </w:pPr>
      <w:r>
        <w:t>2. Пресс-службе Администрации Златоустовского городского округа (Семёнова А.Г.) разместить настоящее постановление на официальном сайте Златоустовского городского округа в сети «Интернет».</w:t>
      </w:r>
    </w:p>
    <w:p w:rsidR="00CF4F7D" w:rsidRDefault="00CF4F7D" w:rsidP="00CF4F7D">
      <w:pPr>
        <w:widowControl w:val="0"/>
        <w:ind w:firstLine="709"/>
        <w:jc w:val="both"/>
      </w:pPr>
      <w:r>
        <w:t xml:space="preserve">3. Организацию выполнения настоящего постановления возложить </w:t>
      </w:r>
      <w:r>
        <w:br/>
        <w:t>на начальника Управления муниципальной милиции Администрации Златоустовского городского округа Язовцева В.Н.</w:t>
      </w:r>
    </w:p>
    <w:p w:rsidR="009416DA" w:rsidRDefault="00CF4F7D" w:rsidP="00CF4F7D">
      <w:pPr>
        <w:widowControl w:val="0"/>
        <w:ind w:firstLine="709"/>
        <w:jc w:val="both"/>
      </w:pPr>
      <w:r>
        <w:t xml:space="preserve">4. Контроль за выполнением настоящего постановления возложить </w:t>
      </w:r>
      <w:r>
        <w:br/>
        <w:t>на руководителя Аппарата Администрации Златоустовского городского округа Цивилева И.Ю.</w:t>
      </w:r>
    </w:p>
    <w:tbl>
      <w:tblPr>
        <w:tblW w:w="5074" w:type="pct"/>
        <w:tblCellMar>
          <w:left w:w="0" w:type="dxa"/>
          <w:right w:w="0" w:type="dxa"/>
        </w:tblCellMar>
        <w:tblLook w:val="04A0"/>
      </w:tblPr>
      <w:tblGrid>
        <w:gridCol w:w="4253"/>
        <w:gridCol w:w="3260"/>
        <w:gridCol w:w="2268"/>
      </w:tblGrid>
      <w:tr w:rsidR="00347398" w:rsidRPr="00E335AA" w:rsidTr="00A7462A">
        <w:trPr>
          <w:trHeight w:val="1570"/>
        </w:trPr>
        <w:tc>
          <w:tcPr>
            <w:tcW w:w="4253" w:type="dxa"/>
            <w:vAlign w:val="bottom"/>
          </w:tcPr>
          <w:p w:rsidR="00A7462A" w:rsidRDefault="00347398" w:rsidP="00392DA7">
            <w:r>
              <w:t xml:space="preserve">Глава </w:t>
            </w:r>
          </w:p>
          <w:p w:rsidR="00347398" w:rsidRPr="00E335AA" w:rsidRDefault="00347398" w:rsidP="00392DA7">
            <w:r>
              <w:t>Златоустовского городского округа</w:t>
            </w:r>
          </w:p>
        </w:tc>
        <w:tc>
          <w:tcPr>
            <w:tcW w:w="3260" w:type="dxa"/>
            <w:vAlign w:val="center"/>
          </w:tcPr>
          <w:p w:rsidR="00347398" w:rsidRDefault="007D5BE3" w:rsidP="00943F98">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8" w:type="dxa"/>
            <w:vAlign w:val="bottom"/>
          </w:tcPr>
          <w:p w:rsidR="00347398" w:rsidRPr="00E335AA" w:rsidRDefault="00347398" w:rsidP="00943F98">
            <w:pPr>
              <w:jc w:val="right"/>
            </w:pPr>
            <w:r>
              <w:t>О.Ю. Решетников</w:t>
            </w:r>
          </w:p>
        </w:tc>
      </w:tr>
    </w:tbl>
    <w:p w:rsidR="00E9416B" w:rsidRDefault="00E9416B" w:rsidP="004574CC"/>
    <w:p w:rsidR="00E9416B" w:rsidRDefault="00E9416B">
      <w:r>
        <w:br w:type="page"/>
      </w:r>
    </w:p>
    <w:p w:rsidR="00E9416B" w:rsidRPr="00E9416B" w:rsidRDefault="00E9416B" w:rsidP="00E9416B">
      <w:pPr>
        <w:ind w:left="5103"/>
        <w:jc w:val="center"/>
      </w:pPr>
      <w:r w:rsidRPr="00E9416B">
        <w:lastRenderedPageBreak/>
        <w:t>ПРИЛОЖЕНИЕ</w:t>
      </w:r>
    </w:p>
    <w:p w:rsidR="00E9416B" w:rsidRPr="00E9416B" w:rsidRDefault="00E9416B" w:rsidP="00E9416B">
      <w:pPr>
        <w:widowControl w:val="0"/>
        <w:suppressAutoHyphens/>
        <w:autoSpaceDE w:val="0"/>
        <w:ind w:left="5103"/>
        <w:jc w:val="center"/>
        <w:rPr>
          <w:lang w:eastAsia="ar-SA"/>
        </w:rPr>
      </w:pPr>
      <w:r w:rsidRPr="00E9416B">
        <w:rPr>
          <w:lang w:eastAsia="ar-SA"/>
        </w:rPr>
        <w:t>Утверждено</w:t>
      </w:r>
    </w:p>
    <w:p w:rsidR="00E9416B" w:rsidRPr="00E9416B" w:rsidRDefault="00E9416B" w:rsidP="00E9416B">
      <w:pPr>
        <w:widowControl w:val="0"/>
        <w:suppressAutoHyphens/>
        <w:autoSpaceDE w:val="0"/>
        <w:ind w:left="5103"/>
        <w:jc w:val="center"/>
        <w:rPr>
          <w:lang w:eastAsia="ar-SA"/>
        </w:rPr>
      </w:pPr>
      <w:r w:rsidRPr="00E9416B">
        <w:rPr>
          <w:lang w:eastAsia="ar-SA"/>
        </w:rPr>
        <w:t>постановлением Администрации</w:t>
      </w:r>
    </w:p>
    <w:p w:rsidR="00E9416B" w:rsidRPr="00E9416B" w:rsidRDefault="00E9416B" w:rsidP="00E9416B">
      <w:pPr>
        <w:ind w:left="5103"/>
        <w:jc w:val="center"/>
      </w:pPr>
      <w:r w:rsidRPr="00E9416B">
        <w:t>Златоустовского городского округа</w:t>
      </w:r>
    </w:p>
    <w:p w:rsidR="00E9416B" w:rsidRPr="00E9416B" w:rsidRDefault="00E9416B" w:rsidP="00E9416B">
      <w:pPr>
        <w:widowControl w:val="0"/>
        <w:suppressAutoHyphens/>
        <w:autoSpaceDE w:val="0"/>
        <w:ind w:left="5103"/>
        <w:jc w:val="center"/>
        <w:rPr>
          <w:lang w:eastAsia="ar-SA"/>
        </w:rPr>
      </w:pPr>
      <w:r w:rsidRPr="00E9416B">
        <w:rPr>
          <w:lang w:eastAsia="ar-SA"/>
        </w:rPr>
        <w:t xml:space="preserve">от </w:t>
      </w:r>
      <w:r w:rsidR="00FF2E6E" w:rsidRPr="00FF2E6E">
        <w:rPr>
          <w:lang w:eastAsia="ar-SA"/>
        </w:rPr>
        <w:t>19.03.2026 г.</w:t>
      </w:r>
      <w:r w:rsidRPr="00E9416B">
        <w:rPr>
          <w:lang w:eastAsia="ar-SA"/>
        </w:rPr>
        <w:t>№ </w:t>
      </w:r>
      <w:r w:rsidR="00FF2E6E" w:rsidRPr="00FF2E6E">
        <w:rPr>
          <w:lang w:eastAsia="ar-SA"/>
        </w:rPr>
        <w:t>87-П/АДМ</w:t>
      </w:r>
      <w:bookmarkStart w:id="0" w:name="_GoBack"/>
      <w:bookmarkEnd w:id="0"/>
    </w:p>
    <w:p w:rsidR="00CF1C4C" w:rsidRDefault="00CF1C4C" w:rsidP="00E9416B">
      <w:pPr>
        <w:jc w:val="both"/>
      </w:pPr>
    </w:p>
    <w:p w:rsidR="00E9416B" w:rsidRDefault="00E9416B" w:rsidP="00E9416B">
      <w:pPr>
        <w:jc w:val="both"/>
      </w:pPr>
    </w:p>
    <w:p w:rsidR="00E9416B" w:rsidRDefault="00E9416B" w:rsidP="00E9436A">
      <w:pPr>
        <w:jc w:val="center"/>
      </w:pPr>
      <w:r>
        <w:t xml:space="preserve">Муниципальная программа Златоустовского городского округа </w:t>
      </w:r>
      <w:r w:rsidR="00E9436A">
        <w:br/>
      </w:r>
      <w:r>
        <w:t xml:space="preserve">«Реализация государственной национальной политики </w:t>
      </w:r>
      <w:r w:rsidR="00E9436A">
        <w:br/>
      </w:r>
      <w:r>
        <w:t>в Златоустовском городском округе»</w:t>
      </w:r>
    </w:p>
    <w:p w:rsidR="00E9416B" w:rsidRDefault="00E9416B" w:rsidP="00E9416B">
      <w:pPr>
        <w:jc w:val="both"/>
      </w:pPr>
    </w:p>
    <w:p w:rsidR="00E9416B" w:rsidRDefault="00E9416B" w:rsidP="00E9436A">
      <w:pPr>
        <w:jc w:val="center"/>
      </w:pPr>
      <w:r>
        <w:t>Паспорт</w:t>
      </w:r>
    </w:p>
    <w:p w:rsidR="00E9416B" w:rsidRDefault="00E9416B" w:rsidP="00E9436A">
      <w:pPr>
        <w:jc w:val="center"/>
      </w:pPr>
      <w:r>
        <w:t>муниципальной программы Златоустовского городского округа «Реализация государственной национальной политики в Златоустовском городском округе» (далее - муниципальная программа)</w:t>
      </w:r>
    </w:p>
    <w:p w:rsidR="00E9416B" w:rsidRDefault="00E9416B" w:rsidP="00E9416B">
      <w:pPr>
        <w:jc w:val="both"/>
      </w:pPr>
    </w:p>
    <w:tbl>
      <w:tblPr>
        <w:tblW w:w="9654" w:type="dxa"/>
        <w:jc w:val="center"/>
        <w:tblCellMar>
          <w:top w:w="15" w:type="dxa"/>
          <w:left w:w="15" w:type="dxa"/>
          <w:bottom w:w="15" w:type="dxa"/>
          <w:right w:w="15" w:type="dxa"/>
        </w:tblCellMar>
        <w:tblLook w:val="04A0"/>
      </w:tblPr>
      <w:tblGrid>
        <w:gridCol w:w="2490"/>
        <w:gridCol w:w="7164"/>
      </w:tblGrid>
      <w:tr w:rsidR="00E9416B" w:rsidRPr="00E02A4E" w:rsidTr="00E9436A">
        <w:trPr>
          <w:jc w:val="center"/>
        </w:trPr>
        <w:tc>
          <w:tcPr>
            <w:tcW w:w="2490" w:type="dxa"/>
            <w:tcBorders>
              <w:top w:val="single" w:sz="8" w:space="0" w:color="000000"/>
              <w:left w:val="single" w:sz="8" w:space="0" w:color="000000"/>
              <w:bottom w:val="single" w:sz="8" w:space="0" w:color="000000"/>
              <w:right w:val="single" w:sz="8" w:space="0" w:color="000000"/>
            </w:tcBorders>
            <w:hideMark/>
          </w:tcPr>
          <w:p w:rsidR="00E9416B" w:rsidRPr="00E02A4E" w:rsidRDefault="00E9416B" w:rsidP="00E9436A">
            <w:pPr>
              <w:pStyle w:val="s1"/>
              <w:spacing w:before="0" w:beforeAutospacing="0" w:after="0" w:afterAutospacing="0"/>
              <w:ind w:left="57" w:right="57"/>
              <w:jc w:val="center"/>
              <w:rPr>
                <w:sz w:val="28"/>
                <w:szCs w:val="28"/>
              </w:rPr>
            </w:pPr>
            <w:r w:rsidRPr="00E02A4E">
              <w:rPr>
                <w:sz w:val="28"/>
                <w:szCs w:val="28"/>
              </w:rPr>
              <w:t>Куратор муниципальной программы</w:t>
            </w:r>
          </w:p>
        </w:tc>
        <w:tc>
          <w:tcPr>
            <w:tcW w:w="7164" w:type="dxa"/>
            <w:tcBorders>
              <w:top w:val="single" w:sz="8" w:space="0" w:color="000000"/>
              <w:left w:val="single" w:sz="8" w:space="0" w:color="000000"/>
              <w:bottom w:val="single" w:sz="8" w:space="0" w:color="000000"/>
              <w:right w:val="single" w:sz="8" w:space="0" w:color="000000"/>
            </w:tcBorders>
            <w:hideMark/>
          </w:tcPr>
          <w:p w:rsidR="00E9416B" w:rsidRPr="00E02A4E" w:rsidRDefault="00E9416B" w:rsidP="00943F98">
            <w:pPr>
              <w:pStyle w:val="s1"/>
              <w:spacing w:before="0" w:beforeAutospacing="0" w:after="0" w:afterAutospacing="0"/>
              <w:ind w:left="57" w:right="57"/>
              <w:jc w:val="both"/>
              <w:rPr>
                <w:sz w:val="28"/>
                <w:szCs w:val="28"/>
              </w:rPr>
            </w:pPr>
            <w:r w:rsidRPr="00E02A4E">
              <w:rPr>
                <w:sz w:val="28"/>
                <w:szCs w:val="28"/>
              </w:rPr>
              <w:t xml:space="preserve">Руководитель Аппарата </w:t>
            </w:r>
            <w:r>
              <w:rPr>
                <w:sz w:val="28"/>
                <w:szCs w:val="28"/>
              </w:rPr>
              <w:t>А</w:t>
            </w:r>
            <w:r w:rsidRPr="00E02A4E">
              <w:rPr>
                <w:sz w:val="28"/>
                <w:szCs w:val="28"/>
              </w:rPr>
              <w:t>дминистрации Златоустовского городского округа</w:t>
            </w:r>
          </w:p>
        </w:tc>
      </w:tr>
      <w:tr w:rsidR="00E9416B" w:rsidRPr="00E02A4E" w:rsidTr="00E9436A">
        <w:trPr>
          <w:jc w:val="center"/>
        </w:trPr>
        <w:tc>
          <w:tcPr>
            <w:tcW w:w="2490" w:type="dxa"/>
            <w:tcBorders>
              <w:top w:val="single" w:sz="8" w:space="0" w:color="000000"/>
              <w:left w:val="single" w:sz="8" w:space="0" w:color="000000"/>
              <w:bottom w:val="single" w:sz="8" w:space="0" w:color="000000"/>
              <w:right w:val="single" w:sz="8" w:space="0" w:color="000000"/>
            </w:tcBorders>
            <w:hideMark/>
          </w:tcPr>
          <w:p w:rsidR="00E9416B" w:rsidRPr="00E02A4E" w:rsidRDefault="00E9416B" w:rsidP="00E9436A">
            <w:pPr>
              <w:pStyle w:val="s1"/>
              <w:spacing w:before="0" w:beforeAutospacing="0" w:after="0" w:afterAutospacing="0"/>
              <w:ind w:left="57" w:right="57"/>
              <w:jc w:val="center"/>
              <w:rPr>
                <w:sz w:val="28"/>
                <w:szCs w:val="28"/>
              </w:rPr>
            </w:pPr>
            <w:r w:rsidRPr="00E02A4E">
              <w:rPr>
                <w:sz w:val="28"/>
                <w:szCs w:val="28"/>
              </w:rPr>
              <w:t>Ответственный исполнитель муниципальной программы</w:t>
            </w:r>
          </w:p>
        </w:tc>
        <w:tc>
          <w:tcPr>
            <w:tcW w:w="7164" w:type="dxa"/>
            <w:tcBorders>
              <w:top w:val="single" w:sz="8" w:space="0" w:color="000000"/>
              <w:left w:val="single" w:sz="8" w:space="0" w:color="000000"/>
              <w:bottom w:val="single" w:sz="8" w:space="0" w:color="000000"/>
              <w:right w:val="single" w:sz="8" w:space="0" w:color="000000"/>
            </w:tcBorders>
            <w:hideMark/>
          </w:tcPr>
          <w:p w:rsidR="00E9416B" w:rsidRPr="00E02A4E" w:rsidRDefault="00E9416B" w:rsidP="00943F98">
            <w:pPr>
              <w:pStyle w:val="s1"/>
              <w:spacing w:before="0" w:beforeAutospacing="0" w:after="0" w:afterAutospacing="0"/>
              <w:ind w:left="57" w:right="57"/>
              <w:jc w:val="both"/>
              <w:rPr>
                <w:sz w:val="28"/>
                <w:szCs w:val="28"/>
              </w:rPr>
            </w:pPr>
            <w:r w:rsidRPr="00E02A4E">
              <w:rPr>
                <w:sz w:val="28"/>
                <w:szCs w:val="28"/>
              </w:rPr>
              <w:t>Администрация Златоустовского городского округа</w:t>
            </w:r>
          </w:p>
        </w:tc>
      </w:tr>
      <w:tr w:rsidR="00E9416B" w:rsidRPr="00E02A4E" w:rsidTr="00E9436A">
        <w:trPr>
          <w:jc w:val="center"/>
        </w:trPr>
        <w:tc>
          <w:tcPr>
            <w:tcW w:w="2490" w:type="dxa"/>
            <w:tcBorders>
              <w:top w:val="single" w:sz="8" w:space="0" w:color="000000"/>
              <w:left w:val="single" w:sz="8" w:space="0" w:color="000000"/>
              <w:bottom w:val="single" w:sz="8" w:space="0" w:color="000000"/>
              <w:right w:val="single" w:sz="8" w:space="0" w:color="000000"/>
            </w:tcBorders>
            <w:hideMark/>
          </w:tcPr>
          <w:p w:rsidR="00E9416B" w:rsidRPr="00E02A4E" w:rsidRDefault="00E9416B" w:rsidP="00E9436A">
            <w:pPr>
              <w:pStyle w:val="s1"/>
              <w:spacing w:before="0" w:beforeAutospacing="0" w:after="0" w:afterAutospacing="0"/>
              <w:ind w:left="57" w:right="57"/>
              <w:jc w:val="center"/>
              <w:rPr>
                <w:sz w:val="28"/>
                <w:szCs w:val="28"/>
              </w:rPr>
            </w:pPr>
            <w:r w:rsidRPr="00E02A4E">
              <w:rPr>
                <w:sz w:val="28"/>
                <w:szCs w:val="28"/>
              </w:rPr>
              <w:t>Соисполнители муниципальной программы</w:t>
            </w:r>
          </w:p>
        </w:tc>
        <w:tc>
          <w:tcPr>
            <w:tcW w:w="7164" w:type="dxa"/>
            <w:tcBorders>
              <w:top w:val="single" w:sz="8" w:space="0" w:color="000000"/>
              <w:left w:val="single" w:sz="8" w:space="0" w:color="000000"/>
              <w:bottom w:val="single" w:sz="8" w:space="0" w:color="000000"/>
              <w:right w:val="single" w:sz="8" w:space="0" w:color="000000"/>
            </w:tcBorders>
            <w:hideMark/>
          </w:tcPr>
          <w:p w:rsidR="00E9416B" w:rsidRPr="00E02A4E" w:rsidRDefault="00E9416B" w:rsidP="00943F98">
            <w:pPr>
              <w:pStyle w:val="s1"/>
              <w:spacing w:before="0" w:beforeAutospacing="0" w:after="0" w:afterAutospacing="0"/>
              <w:ind w:left="57" w:right="57"/>
              <w:jc w:val="both"/>
              <w:rPr>
                <w:sz w:val="28"/>
                <w:szCs w:val="28"/>
              </w:rPr>
            </w:pPr>
            <w:r w:rsidRPr="00E02A4E">
              <w:rPr>
                <w:sz w:val="28"/>
                <w:szCs w:val="28"/>
              </w:rPr>
              <w:t>1) Мун</w:t>
            </w:r>
            <w:r>
              <w:rPr>
                <w:sz w:val="28"/>
                <w:szCs w:val="28"/>
              </w:rPr>
              <w:t xml:space="preserve">иципальное казенное учреждение </w:t>
            </w:r>
            <w:r w:rsidRPr="00E02A4E">
              <w:rPr>
                <w:sz w:val="28"/>
                <w:szCs w:val="28"/>
              </w:rPr>
              <w:t>Управление культуры З</w:t>
            </w:r>
            <w:r>
              <w:rPr>
                <w:sz w:val="28"/>
                <w:szCs w:val="28"/>
              </w:rPr>
              <w:t>латоустовского городского округа</w:t>
            </w:r>
            <w:r w:rsidRPr="00E02A4E">
              <w:rPr>
                <w:sz w:val="28"/>
                <w:szCs w:val="28"/>
              </w:rPr>
              <w:t>;</w:t>
            </w:r>
          </w:p>
          <w:p w:rsidR="00E9416B" w:rsidRPr="00E02A4E" w:rsidRDefault="00E9416B" w:rsidP="00943F98">
            <w:pPr>
              <w:pStyle w:val="s1"/>
              <w:spacing w:before="0" w:beforeAutospacing="0" w:after="0" w:afterAutospacing="0"/>
              <w:ind w:left="57" w:right="57"/>
              <w:jc w:val="both"/>
              <w:rPr>
                <w:sz w:val="28"/>
                <w:szCs w:val="28"/>
              </w:rPr>
            </w:pPr>
            <w:r>
              <w:rPr>
                <w:sz w:val="28"/>
                <w:szCs w:val="28"/>
              </w:rPr>
              <w:t>2) </w:t>
            </w:r>
            <w:r w:rsidRPr="00E02A4E">
              <w:rPr>
                <w:sz w:val="28"/>
                <w:szCs w:val="28"/>
              </w:rPr>
              <w:t>Мун</w:t>
            </w:r>
            <w:r>
              <w:rPr>
                <w:sz w:val="28"/>
                <w:szCs w:val="28"/>
              </w:rPr>
              <w:t xml:space="preserve">иципальное казенное учреждение </w:t>
            </w:r>
            <w:r w:rsidRPr="00E02A4E">
              <w:rPr>
                <w:sz w:val="28"/>
                <w:szCs w:val="28"/>
              </w:rPr>
              <w:t>Управление образования и молодежной политики Зл</w:t>
            </w:r>
            <w:r>
              <w:rPr>
                <w:sz w:val="28"/>
                <w:szCs w:val="28"/>
              </w:rPr>
              <w:t>атоустовского городского округа</w:t>
            </w:r>
            <w:r w:rsidRPr="00E02A4E">
              <w:rPr>
                <w:sz w:val="28"/>
                <w:szCs w:val="28"/>
              </w:rPr>
              <w:t>;</w:t>
            </w:r>
          </w:p>
          <w:p w:rsidR="00E9416B" w:rsidRPr="00E02A4E" w:rsidRDefault="00E9416B" w:rsidP="00943F98">
            <w:pPr>
              <w:pStyle w:val="s1"/>
              <w:spacing w:before="0" w:beforeAutospacing="0" w:after="0" w:afterAutospacing="0"/>
              <w:ind w:left="57" w:right="57"/>
              <w:jc w:val="both"/>
              <w:rPr>
                <w:sz w:val="28"/>
                <w:szCs w:val="28"/>
              </w:rPr>
            </w:pPr>
            <w:r w:rsidRPr="00E02A4E">
              <w:rPr>
                <w:sz w:val="28"/>
                <w:szCs w:val="28"/>
              </w:rPr>
              <w:t xml:space="preserve">3) Муниципальное казенное учреждение Управление </w:t>
            </w:r>
            <w:r>
              <w:rPr>
                <w:sz w:val="28"/>
                <w:szCs w:val="28"/>
              </w:rPr>
              <w:br/>
              <w:t xml:space="preserve">по физической культуре и </w:t>
            </w:r>
            <w:r w:rsidRPr="00E02A4E">
              <w:rPr>
                <w:sz w:val="28"/>
                <w:szCs w:val="28"/>
              </w:rPr>
              <w:t>спорт</w:t>
            </w:r>
            <w:r>
              <w:rPr>
                <w:sz w:val="28"/>
                <w:szCs w:val="28"/>
              </w:rPr>
              <w:t>у</w:t>
            </w:r>
            <w:r w:rsidRPr="00E02A4E">
              <w:rPr>
                <w:sz w:val="28"/>
                <w:szCs w:val="28"/>
              </w:rPr>
              <w:t xml:space="preserve"> Златоустовского городского округа</w:t>
            </w:r>
          </w:p>
        </w:tc>
      </w:tr>
      <w:tr w:rsidR="00E9416B" w:rsidRPr="00E02A4E" w:rsidTr="00E9436A">
        <w:trPr>
          <w:jc w:val="center"/>
        </w:trPr>
        <w:tc>
          <w:tcPr>
            <w:tcW w:w="2490" w:type="dxa"/>
            <w:tcBorders>
              <w:top w:val="single" w:sz="8" w:space="0" w:color="000000"/>
              <w:left w:val="single" w:sz="8" w:space="0" w:color="000000"/>
              <w:bottom w:val="single" w:sz="8" w:space="0" w:color="000000"/>
              <w:right w:val="single" w:sz="8" w:space="0" w:color="000000"/>
            </w:tcBorders>
            <w:hideMark/>
          </w:tcPr>
          <w:p w:rsidR="00E9416B" w:rsidRPr="00E02A4E" w:rsidRDefault="00E9416B" w:rsidP="00E9436A">
            <w:pPr>
              <w:pStyle w:val="s1"/>
              <w:spacing w:before="0" w:beforeAutospacing="0" w:after="0" w:afterAutospacing="0"/>
              <w:ind w:left="57" w:right="57"/>
              <w:jc w:val="center"/>
              <w:rPr>
                <w:sz w:val="28"/>
                <w:szCs w:val="28"/>
              </w:rPr>
            </w:pPr>
            <w:r w:rsidRPr="00E02A4E">
              <w:rPr>
                <w:sz w:val="28"/>
                <w:szCs w:val="28"/>
              </w:rPr>
              <w:t>Подпрограммы муниципальной программы</w:t>
            </w:r>
          </w:p>
        </w:tc>
        <w:tc>
          <w:tcPr>
            <w:tcW w:w="7164" w:type="dxa"/>
            <w:tcBorders>
              <w:top w:val="single" w:sz="8" w:space="0" w:color="000000"/>
              <w:left w:val="single" w:sz="8" w:space="0" w:color="000000"/>
              <w:bottom w:val="single" w:sz="8" w:space="0" w:color="000000"/>
              <w:right w:val="single" w:sz="8" w:space="0" w:color="000000"/>
            </w:tcBorders>
            <w:hideMark/>
          </w:tcPr>
          <w:p w:rsidR="00E9416B" w:rsidRPr="00E02A4E" w:rsidRDefault="00E9416B" w:rsidP="00943F98">
            <w:pPr>
              <w:pStyle w:val="s1"/>
              <w:spacing w:before="0" w:beforeAutospacing="0" w:after="0" w:afterAutospacing="0"/>
              <w:ind w:left="57" w:right="57"/>
              <w:jc w:val="both"/>
              <w:rPr>
                <w:sz w:val="28"/>
                <w:szCs w:val="28"/>
              </w:rPr>
            </w:pPr>
            <w:r w:rsidRPr="00E02A4E">
              <w:rPr>
                <w:sz w:val="28"/>
                <w:szCs w:val="28"/>
              </w:rPr>
              <w:t>Отсутствуют</w:t>
            </w:r>
          </w:p>
        </w:tc>
      </w:tr>
      <w:tr w:rsidR="00E9416B" w:rsidRPr="00E02A4E" w:rsidTr="00E9436A">
        <w:trPr>
          <w:jc w:val="center"/>
        </w:trPr>
        <w:tc>
          <w:tcPr>
            <w:tcW w:w="2490" w:type="dxa"/>
            <w:tcBorders>
              <w:top w:val="single" w:sz="8" w:space="0" w:color="000000"/>
              <w:left w:val="single" w:sz="8" w:space="0" w:color="000000"/>
              <w:bottom w:val="single" w:sz="8" w:space="0" w:color="000000"/>
              <w:right w:val="single" w:sz="8" w:space="0" w:color="000000"/>
            </w:tcBorders>
            <w:hideMark/>
          </w:tcPr>
          <w:p w:rsidR="00E9416B" w:rsidRPr="00E02A4E" w:rsidRDefault="00E9416B" w:rsidP="00E9436A">
            <w:pPr>
              <w:pStyle w:val="s1"/>
              <w:spacing w:before="0" w:beforeAutospacing="0" w:after="0" w:afterAutospacing="0"/>
              <w:ind w:left="57" w:right="57"/>
              <w:jc w:val="center"/>
              <w:rPr>
                <w:sz w:val="28"/>
                <w:szCs w:val="28"/>
              </w:rPr>
            </w:pPr>
            <w:r w:rsidRPr="00E02A4E">
              <w:rPr>
                <w:sz w:val="28"/>
                <w:szCs w:val="28"/>
              </w:rPr>
              <w:t>Цель муниципальной программы</w:t>
            </w:r>
          </w:p>
        </w:tc>
        <w:tc>
          <w:tcPr>
            <w:tcW w:w="7164" w:type="dxa"/>
            <w:tcBorders>
              <w:top w:val="single" w:sz="8" w:space="0" w:color="000000"/>
              <w:left w:val="single" w:sz="8" w:space="0" w:color="000000"/>
              <w:bottom w:val="single" w:sz="8" w:space="0" w:color="000000"/>
              <w:right w:val="single" w:sz="8" w:space="0" w:color="000000"/>
            </w:tcBorders>
            <w:hideMark/>
          </w:tcPr>
          <w:p w:rsidR="00E9416B" w:rsidRPr="00E02A4E" w:rsidRDefault="00E9416B" w:rsidP="00066D4B">
            <w:pPr>
              <w:widowControl w:val="0"/>
              <w:autoSpaceDE w:val="0"/>
              <w:autoSpaceDN w:val="0"/>
              <w:adjustRightInd w:val="0"/>
              <w:ind w:left="55" w:right="133"/>
              <w:jc w:val="both"/>
            </w:pPr>
            <w:r w:rsidRPr="00803FD2">
              <w:t xml:space="preserve">Укрепление единства </w:t>
            </w:r>
            <w:r>
              <w:t xml:space="preserve">многонационального народа Российской Федерации (российской нации) </w:t>
            </w:r>
            <w:r w:rsidR="00E9436A">
              <w:br/>
            </w:r>
            <w:r>
              <w:t xml:space="preserve">и общероссийской гражданской идентичности (гражданского самосознания) при сохранении </w:t>
            </w:r>
            <w:r w:rsidRPr="00803FD2">
              <w:t>этнокультурного и языкового</w:t>
            </w:r>
            <w:r w:rsidRPr="00E02A4E">
              <w:t xml:space="preserve"> многообразия</w:t>
            </w:r>
            <w:r w:rsidR="00E9436A">
              <w:br/>
            </w:r>
            <w:r>
              <w:t xml:space="preserve">для обеспечения развития страны, её государственной </w:t>
            </w:r>
            <w:r w:rsidR="00E9436A">
              <w:br/>
            </w:r>
            <w:r>
              <w:t>и территориальной целостности, внутренней политической и социальной стабильности</w:t>
            </w:r>
          </w:p>
        </w:tc>
      </w:tr>
      <w:tr w:rsidR="00E9416B" w:rsidRPr="00E02A4E" w:rsidTr="00E9436A">
        <w:trPr>
          <w:jc w:val="center"/>
        </w:trPr>
        <w:tc>
          <w:tcPr>
            <w:tcW w:w="2490" w:type="dxa"/>
            <w:tcBorders>
              <w:top w:val="single" w:sz="8" w:space="0" w:color="000000"/>
              <w:left w:val="single" w:sz="8" w:space="0" w:color="000000"/>
              <w:bottom w:val="single" w:sz="8" w:space="0" w:color="000000"/>
              <w:right w:val="single" w:sz="8" w:space="0" w:color="000000"/>
            </w:tcBorders>
            <w:hideMark/>
          </w:tcPr>
          <w:p w:rsidR="00E9416B" w:rsidRPr="00E02A4E" w:rsidRDefault="00E9416B" w:rsidP="00E9436A">
            <w:pPr>
              <w:pStyle w:val="s1"/>
              <w:spacing w:before="0" w:beforeAutospacing="0" w:after="0" w:afterAutospacing="0"/>
              <w:ind w:left="57" w:right="57"/>
              <w:jc w:val="center"/>
              <w:rPr>
                <w:sz w:val="28"/>
                <w:szCs w:val="28"/>
              </w:rPr>
            </w:pPr>
            <w:r w:rsidRPr="00E02A4E">
              <w:rPr>
                <w:sz w:val="28"/>
                <w:szCs w:val="28"/>
              </w:rPr>
              <w:t xml:space="preserve">Задачи муниципальной </w:t>
            </w:r>
            <w:r w:rsidRPr="00E02A4E">
              <w:rPr>
                <w:sz w:val="28"/>
                <w:szCs w:val="28"/>
              </w:rPr>
              <w:lastRenderedPageBreak/>
              <w:t>программы</w:t>
            </w:r>
          </w:p>
        </w:tc>
        <w:tc>
          <w:tcPr>
            <w:tcW w:w="7164" w:type="dxa"/>
            <w:tcBorders>
              <w:top w:val="single" w:sz="8" w:space="0" w:color="000000"/>
              <w:left w:val="single" w:sz="8" w:space="0" w:color="000000"/>
              <w:bottom w:val="single" w:sz="8" w:space="0" w:color="000000"/>
              <w:right w:val="single" w:sz="8" w:space="0" w:color="000000"/>
            </w:tcBorders>
            <w:hideMark/>
          </w:tcPr>
          <w:p w:rsidR="00E9416B" w:rsidRDefault="00E9416B" w:rsidP="00943F98">
            <w:pPr>
              <w:pStyle w:val="s1"/>
              <w:spacing w:before="0" w:beforeAutospacing="0" w:after="0" w:afterAutospacing="0"/>
              <w:ind w:left="57" w:right="57"/>
              <w:jc w:val="both"/>
              <w:rPr>
                <w:sz w:val="28"/>
                <w:szCs w:val="28"/>
              </w:rPr>
            </w:pPr>
            <w:r>
              <w:rPr>
                <w:sz w:val="28"/>
                <w:szCs w:val="28"/>
              </w:rPr>
              <w:lastRenderedPageBreak/>
              <w:t>1.</w:t>
            </w:r>
            <w:r w:rsidR="00E9436A">
              <w:rPr>
                <w:sz w:val="28"/>
                <w:szCs w:val="28"/>
              </w:rPr>
              <w:t> </w:t>
            </w:r>
            <w:r>
              <w:rPr>
                <w:sz w:val="28"/>
                <w:szCs w:val="28"/>
              </w:rPr>
              <w:t xml:space="preserve">Обеспечение межнационального (межэтнического) </w:t>
            </w:r>
            <w:r w:rsidR="00E9436A">
              <w:rPr>
                <w:sz w:val="28"/>
                <w:szCs w:val="28"/>
              </w:rPr>
              <w:br/>
            </w:r>
            <w:r>
              <w:rPr>
                <w:sz w:val="28"/>
                <w:szCs w:val="28"/>
              </w:rPr>
              <w:t xml:space="preserve">и межрелигиозного согласия, противодействие  </w:t>
            </w:r>
            <w:r>
              <w:rPr>
                <w:sz w:val="28"/>
                <w:szCs w:val="28"/>
              </w:rPr>
              <w:lastRenderedPageBreak/>
              <w:t xml:space="preserve">возникновению конфликтов на национальной (этнической) или религиозной почве. </w:t>
            </w:r>
          </w:p>
          <w:p w:rsidR="00E9416B" w:rsidRDefault="00E9436A" w:rsidP="00943F98">
            <w:pPr>
              <w:pStyle w:val="s1"/>
              <w:spacing w:before="0" w:beforeAutospacing="0" w:after="0" w:afterAutospacing="0"/>
              <w:ind w:left="57" w:right="57"/>
              <w:jc w:val="both"/>
              <w:rPr>
                <w:sz w:val="28"/>
                <w:szCs w:val="28"/>
              </w:rPr>
            </w:pPr>
            <w:r>
              <w:rPr>
                <w:sz w:val="28"/>
                <w:szCs w:val="28"/>
              </w:rPr>
              <w:t>2. </w:t>
            </w:r>
            <w:r w:rsidR="00E9416B">
              <w:rPr>
                <w:sz w:val="28"/>
                <w:szCs w:val="28"/>
              </w:rPr>
              <w:t xml:space="preserve">Сохранение и поддержка этнокультурного и языкового многообразия Российской Федерации. </w:t>
            </w:r>
          </w:p>
          <w:p w:rsidR="00E9416B" w:rsidRDefault="00E9416B" w:rsidP="00943F98">
            <w:pPr>
              <w:pStyle w:val="s1"/>
              <w:spacing w:before="0" w:beforeAutospacing="0" w:after="0" w:afterAutospacing="0"/>
              <w:ind w:left="57" w:right="57"/>
              <w:jc w:val="both"/>
              <w:rPr>
                <w:sz w:val="28"/>
                <w:szCs w:val="28"/>
              </w:rPr>
            </w:pPr>
            <w:r>
              <w:rPr>
                <w:sz w:val="28"/>
                <w:szCs w:val="28"/>
              </w:rPr>
              <w:t>3.</w:t>
            </w:r>
            <w:r w:rsidR="00E9436A">
              <w:rPr>
                <w:sz w:val="28"/>
                <w:szCs w:val="28"/>
              </w:rPr>
              <w:t> </w:t>
            </w:r>
            <w:r>
              <w:rPr>
                <w:sz w:val="28"/>
                <w:szCs w:val="28"/>
              </w:rPr>
              <w:t xml:space="preserve">Защита, поддержка и развитие русского языка </w:t>
            </w:r>
            <w:r w:rsidR="00E9436A">
              <w:rPr>
                <w:sz w:val="28"/>
                <w:szCs w:val="28"/>
              </w:rPr>
              <w:br/>
            </w:r>
            <w:r>
              <w:rPr>
                <w:sz w:val="28"/>
                <w:szCs w:val="28"/>
              </w:rPr>
              <w:t xml:space="preserve">как государственного языка Российской Федерации, </w:t>
            </w:r>
            <w:r w:rsidR="00E9436A">
              <w:rPr>
                <w:sz w:val="28"/>
                <w:szCs w:val="28"/>
              </w:rPr>
              <w:br/>
            </w:r>
            <w:r>
              <w:rPr>
                <w:sz w:val="28"/>
                <w:szCs w:val="28"/>
              </w:rPr>
              <w:t xml:space="preserve">как языка государствообразующего народа и как родного языка, а также продвижение русского языка как языка межнационального общения. </w:t>
            </w:r>
          </w:p>
          <w:p w:rsidR="00E9416B" w:rsidRDefault="00E9416B" w:rsidP="00066D4B">
            <w:pPr>
              <w:pStyle w:val="s1"/>
              <w:spacing w:before="0" w:beforeAutospacing="0" w:after="0" w:afterAutospacing="0"/>
              <w:ind w:left="55" w:right="57"/>
              <w:jc w:val="both"/>
              <w:rPr>
                <w:sz w:val="28"/>
                <w:szCs w:val="28"/>
              </w:rPr>
            </w:pPr>
            <w:r>
              <w:rPr>
                <w:sz w:val="28"/>
                <w:szCs w:val="28"/>
              </w:rPr>
              <w:t>4.</w:t>
            </w:r>
            <w:r w:rsidR="00E9436A">
              <w:rPr>
                <w:sz w:val="28"/>
                <w:szCs w:val="28"/>
              </w:rPr>
              <w:t> </w:t>
            </w:r>
            <w:r>
              <w:rPr>
                <w:sz w:val="28"/>
                <w:szCs w:val="28"/>
              </w:rPr>
              <w:t xml:space="preserve">Привлечение институтов гражданского общества </w:t>
            </w:r>
            <w:r w:rsidR="00E9436A">
              <w:rPr>
                <w:sz w:val="28"/>
                <w:szCs w:val="28"/>
              </w:rPr>
              <w:br/>
            </w:r>
            <w:r>
              <w:rPr>
                <w:sz w:val="28"/>
                <w:szCs w:val="28"/>
              </w:rPr>
              <w:t xml:space="preserve">к реализации государственной национальной политики </w:t>
            </w:r>
            <w:r w:rsidR="00E9436A">
              <w:rPr>
                <w:sz w:val="28"/>
                <w:szCs w:val="28"/>
              </w:rPr>
              <w:br/>
            </w:r>
            <w:r>
              <w:rPr>
                <w:sz w:val="28"/>
                <w:szCs w:val="28"/>
              </w:rPr>
              <w:t xml:space="preserve">в Златоустовском городском округе. </w:t>
            </w:r>
          </w:p>
          <w:p w:rsidR="00E9416B" w:rsidRDefault="00E9416B" w:rsidP="00066D4B">
            <w:pPr>
              <w:pStyle w:val="s1"/>
              <w:spacing w:before="0" w:beforeAutospacing="0" w:after="0" w:afterAutospacing="0"/>
              <w:ind w:left="55" w:right="57"/>
              <w:jc w:val="both"/>
              <w:rPr>
                <w:sz w:val="28"/>
                <w:szCs w:val="28"/>
              </w:rPr>
            </w:pPr>
            <w:r>
              <w:rPr>
                <w:sz w:val="28"/>
                <w:szCs w:val="28"/>
              </w:rPr>
              <w:t>5.</w:t>
            </w:r>
            <w:r w:rsidR="00E9436A">
              <w:rPr>
                <w:sz w:val="28"/>
                <w:szCs w:val="28"/>
              </w:rPr>
              <w:t> </w:t>
            </w:r>
            <w:r>
              <w:rPr>
                <w:sz w:val="28"/>
                <w:szCs w:val="28"/>
              </w:rPr>
              <w:t xml:space="preserve">Формирование у детей и молодежи на всех этапах образовательного и воспитательного процессов гражданского самосознания, представлений о единстве многонационального народа Российской Федерации (российской нации), воспитание патриотизма. </w:t>
            </w:r>
          </w:p>
          <w:p w:rsidR="00E9416B" w:rsidRDefault="00E9416B" w:rsidP="00943F98">
            <w:pPr>
              <w:pStyle w:val="s1"/>
              <w:spacing w:before="0" w:beforeAutospacing="0" w:after="0" w:afterAutospacing="0"/>
              <w:ind w:left="57" w:right="57"/>
              <w:jc w:val="both"/>
              <w:rPr>
                <w:sz w:val="28"/>
                <w:szCs w:val="28"/>
              </w:rPr>
            </w:pPr>
            <w:r>
              <w:rPr>
                <w:sz w:val="28"/>
                <w:szCs w:val="28"/>
              </w:rPr>
              <w:t>6.</w:t>
            </w:r>
            <w:r w:rsidR="00E9436A">
              <w:rPr>
                <w:sz w:val="28"/>
                <w:szCs w:val="28"/>
              </w:rPr>
              <w:t> </w:t>
            </w:r>
            <w:r>
              <w:rPr>
                <w:sz w:val="28"/>
                <w:szCs w:val="28"/>
              </w:rPr>
              <w:t xml:space="preserve">Организация и проведение мероприятий, посвященных государственным праздникам Российской Федерации, памятным датам и памятным дням и формирование </w:t>
            </w:r>
            <w:r w:rsidR="00E9436A">
              <w:rPr>
                <w:sz w:val="28"/>
                <w:szCs w:val="28"/>
              </w:rPr>
              <w:br/>
            </w:r>
            <w:r>
              <w:rPr>
                <w:sz w:val="28"/>
                <w:szCs w:val="28"/>
              </w:rPr>
              <w:t xml:space="preserve">у детей и молодежи чувство общности, принадлежности </w:t>
            </w:r>
            <w:r w:rsidR="00E9436A">
              <w:rPr>
                <w:sz w:val="28"/>
                <w:szCs w:val="28"/>
              </w:rPr>
              <w:br/>
            </w:r>
            <w:r>
              <w:rPr>
                <w:sz w:val="28"/>
                <w:szCs w:val="28"/>
              </w:rPr>
              <w:t xml:space="preserve">к истории страны и её достижениям. </w:t>
            </w:r>
          </w:p>
          <w:p w:rsidR="00E9416B" w:rsidRPr="00E02A4E" w:rsidRDefault="00E9416B" w:rsidP="00943F98">
            <w:pPr>
              <w:pStyle w:val="s1"/>
              <w:spacing w:before="0" w:beforeAutospacing="0" w:after="0" w:afterAutospacing="0"/>
              <w:ind w:left="57" w:right="57"/>
              <w:jc w:val="both"/>
              <w:rPr>
                <w:sz w:val="28"/>
                <w:szCs w:val="28"/>
              </w:rPr>
            </w:pPr>
            <w:r>
              <w:rPr>
                <w:sz w:val="28"/>
                <w:szCs w:val="28"/>
              </w:rPr>
              <w:t>7.</w:t>
            </w:r>
            <w:r w:rsidR="00E9436A">
              <w:rPr>
                <w:sz w:val="28"/>
                <w:szCs w:val="28"/>
              </w:rPr>
              <w:t> </w:t>
            </w:r>
            <w:r>
              <w:rPr>
                <w:sz w:val="28"/>
                <w:szCs w:val="28"/>
              </w:rPr>
              <w:t>Организация и проведение мероприятий, направленных на противодействие распространению ксенофобии, идеологий нацизма среди детей и молодежи</w:t>
            </w:r>
          </w:p>
        </w:tc>
      </w:tr>
      <w:tr w:rsidR="00E9416B" w:rsidRPr="00E02A4E" w:rsidTr="00E9436A">
        <w:trPr>
          <w:jc w:val="center"/>
        </w:trPr>
        <w:tc>
          <w:tcPr>
            <w:tcW w:w="2490" w:type="dxa"/>
            <w:tcBorders>
              <w:top w:val="single" w:sz="8" w:space="0" w:color="000000"/>
              <w:left w:val="single" w:sz="8" w:space="0" w:color="000000"/>
              <w:bottom w:val="single" w:sz="8" w:space="0" w:color="000000"/>
              <w:right w:val="single" w:sz="8" w:space="0" w:color="000000"/>
            </w:tcBorders>
            <w:hideMark/>
          </w:tcPr>
          <w:p w:rsidR="00E9416B" w:rsidRPr="00E02A4E" w:rsidRDefault="00E9416B" w:rsidP="00E9436A">
            <w:pPr>
              <w:pStyle w:val="s1"/>
              <w:spacing w:before="0" w:beforeAutospacing="0" w:after="0" w:afterAutospacing="0"/>
              <w:ind w:left="57" w:right="57"/>
              <w:jc w:val="center"/>
              <w:rPr>
                <w:sz w:val="28"/>
                <w:szCs w:val="28"/>
              </w:rPr>
            </w:pPr>
            <w:r w:rsidRPr="00E02A4E">
              <w:rPr>
                <w:sz w:val="28"/>
                <w:szCs w:val="28"/>
              </w:rPr>
              <w:lastRenderedPageBreak/>
              <w:t>Целевые индикаторы муниципальной программы</w:t>
            </w:r>
          </w:p>
        </w:tc>
        <w:tc>
          <w:tcPr>
            <w:tcW w:w="7164" w:type="dxa"/>
            <w:tcBorders>
              <w:top w:val="single" w:sz="8" w:space="0" w:color="000000"/>
              <w:left w:val="single" w:sz="8" w:space="0" w:color="000000"/>
              <w:bottom w:val="single" w:sz="8" w:space="0" w:color="000000"/>
              <w:right w:val="single" w:sz="8" w:space="0" w:color="000000"/>
            </w:tcBorders>
            <w:hideMark/>
          </w:tcPr>
          <w:p w:rsidR="00E9416B" w:rsidRPr="00E02A4E" w:rsidRDefault="00E9416B" w:rsidP="00943F98">
            <w:pPr>
              <w:pStyle w:val="s1"/>
              <w:spacing w:before="0" w:beforeAutospacing="0" w:after="0" w:afterAutospacing="0"/>
              <w:ind w:left="57" w:right="57"/>
              <w:jc w:val="both"/>
              <w:rPr>
                <w:sz w:val="28"/>
                <w:szCs w:val="28"/>
              </w:rPr>
            </w:pPr>
            <w:bookmarkStart w:id="1" w:name="sub_1145"/>
            <w:r w:rsidRPr="00E02A4E">
              <w:rPr>
                <w:sz w:val="28"/>
                <w:szCs w:val="28"/>
              </w:rPr>
              <w:t>1</w:t>
            </w:r>
            <w:r>
              <w:rPr>
                <w:sz w:val="28"/>
                <w:szCs w:val="28"/>
              </w:rPr>
              <w:t>) </w:t>
            </w:r>
            <w:r w:rsidRPr="00E02A4E">
              <w:rPr>
                <w:sz w:val="28"/>
                <w:szCs w:val="28"/>
              </w:rPr>
              <w:t>количество проведенных мероприятий, в рамках реализации Стратегии национальной политики (единиц)</w:t>
            </w:r>
            <w:r>
              <w:rPr>
                <w:sz w:val="28"/>
                <w:szCs w:val="28"/>
              </w:rPr>
              <w:t>;</w:t>
            </w:r>
          </w:p>
          <w:p w:rsidR="00E9416B" w:rsidRPr="00E02A4E" w:rsidRDefault="00E9416B" w:rsidP="00943F98">
            <w:pPr>
              <w:pStyle w:val="s1"/>
              <w:spacing w:before="0" w:beforeAutospacing="0" w:after="0" w:afterAutospacing="0"/>
              <w:ind w:left="57" w:right="57"/>
              <w:jc w:val="both"/>
              <w:rPr>
                <w:sz w:val="28"/>
                <w:szCs w:val="28"/>
              </w:rPr>
            </w:pPr>
            <w:r>
              <w:rPr>
                <w:sz w:val="28"/>
                <w:szCs w:val="28"/>
              </w:rPr>
              <w:t>2) </w:t>
            </w:r>
            <w:r w:rsidRPr="00E02A4E">
              <w:rPr>
                <w:sz w:val="28"/>
                <w:szCs w:val="28"/>
              </w:rPr>
              <w:t>количество проведенных мероприятий, направленных на поддержку и развитие национальной культуры (единиц)</w:t>
            </w:r>
            <w:r>
              <w:rPr>
                <w:sz w:val="28"/>
                <w:szCs w:val="28"/>
              </w:rPr>
              <w:t>;</w:t>
            </w:r>
          </w:p>
          <w:p w:rsidR="00E9416B" w:rsidRPr="00E02A4E" w:rsidRDefault="00E9416B" w:rsidP="00943F98">
            <w:pPr>
              <w:pStyle w:val="s1"/>
              <w:spacing w:before="0" w:beforeAutospacing="0" w:after="0" w:afterAutospacing="0"/>
              <w:ind w:left="57" w:right="57"/>
              <w:jc w:val="both"/>
              <w:rPr>
                <w:sz w:val="28"/>
                <w:szCs w:val="28"/>
              </w:rPr>
            </w:pPr>
            <w:r w:rsidRPr="00E02A4E">
              <w:rPr>
                <w:sz w:val="28"/>
                <w:szCs w:val="28"/>
              </w:rPr>
              <w:t>3</w:t>
            </w:r>
            <w:r>
              <w:rPr>
                <w:sz w:val="28"/>
                <w:szCs w:val="28"/>
              </w:rPr>
              <w:t>) </w:t>
            </w:r>
            <w:r w:rsidRPr="00E02A4E">
              <w:rPr>
                <w:sz w:val="28"/>
                <w:szCs w:val="28"/>
              </w:rPr>
              <w:t>количество проведенных профилактических телепередач, направленных на достижение межнационального и межконфессионального согласия (единиц)</w:t>
            </w:r>
            <w:bookmarkEnd w:id="1"/>
          </w:p>
        </w:tc>
      </w:tr>
      <w:tr w:rsidR="00E9416B" w:rsidRPr="00E02A4E" w:rsidTr="00E9436A">
        <w:trPr>
          <w:jc w:val="center"/>
        </w:trPr>
        <w:tc>
          <w:tcPr>
            <w:tcW w:w="2490" w:type="dxa"/>
            <w:tcBorders>
              <w:top w:val="single" w:sz="8" w:space="0" w:color="000000"/>
              <w:left w:val="single" w:sz="8" w:space="0" w:color="000000"/>
              <w:bottom w:val="single" w:sz="8" w:space="0" w:color="000000"/>
              <w:right w:val="single" w:sz="8" w:space="0" w:color="000000"/>
            </w:tcBorders>
            <w:hideMark/>
          </w:tcPr>
          <w:p w:rsidR="00E9416B" w:rsidRPr="00E02A4E" w:rsidRDefault="00E9416B" w:rsidP="00E9436A">
            <w:pPr>
              <w:pStyle w:val="s1"/>
              <w:spacing w:before="0" w:beforeAutospacing="0" w:after="0" w:afterAutospacing="0"/>
              <w:ind w:left="57" w:right="57"/>
              <w:jc w:val="center"/>
              <w:rPr>
                <w:sz w:val="28"/>
                <w:szCs w:val="28"/>
              </w:rPr>
            </w:pPr>
            <w:r w:rsidRPr="00E02A4E">
              <w:rPr>
                <w:sz w:val="28"/>
                <w:szCs w:val="28"/>
              </w:rPr>
              <w:t>Этапы и сроки реализации муниципальной программы</w:t>
            </w:r>
          </w:p>
        </w:tc>
        <w:tc>
          <w:tcPr>
            <w:tcW w:w="7164" w:type="dxa"/>
            <w:tcBorders>
              <w:top w:val="single" w:sz="8" w:space="0" w:color="000000"/>
              <w:left w:val="single" w:sz="8" w:space="0" w:color="000000"/>
              <w:bottom w:val="single" w:sz="8" w:space="0" w:color="000000"/>
              <w:right w:val="single" w:sz="8" w:space="0" w:color="000000"/>
            </w:tcBorders>
            <w:hideMark/>
          </w:tcPr>
          <w:p w:rsidR="00E9416B" w:rsidRPr="00E02A4E" w:rsidRDefault="00E9416B" w:rsidP="00943F98">
            <w:pPr>
              <w:pStyle w:val="s1"/>
              <w:spacing w:before="0" w:beforeAutospacing="0" w:after="0" w:afterAutospacing="0"/>
              <w:ind w:left="57" w:right="57"/>
              <w:jc w:val="both"/>
              <w:rPr>
                <w:sz w:val="28"/>
                <w:szCs w:val="28"/>
              </w:rPr>
            </w:pPr>
            <w:r w:rsidRPr="00E02A4E">
              <w:rPr>
                <w:sz w:val="28"/>
                <w:szCs w:val="28"/>
              </w:rPr>
              <w:t>2025-202</w:t>
            </w:r>
            <w:r>
              <w:rPr>
                <w:sz w:val="28"/>
                <w:szCs w:val="28"/>
              </w:rPr>
              <w:t>8</w:t>
            </w:r>
            <w:r w:rsidRPr="00E02A4E">
              <w:rPr>
                <w:sz w:val="28"/>
                <w:szCs w:val="28"/>
              </w:rPr>
              <w:t xml:space="preserve"> годы</w:t>
            </w:r>
          </w:p>
        </w:tc>
      </w:tr>
      <w:tr w:rsidR="00E9416B" w:rsidRPr="00E02A4E" w:rsidTr="00E9436A">
        <w:trPr>
          <w:jc w:val="center"/>
        </w:trPr>
        <w:tc>
          <w:tcPr>
            <w:tcW w:w="2490" w:type="dxa"/>
            <w:tcBorders>
              <w:top w:val="single" w:sz="8" w:space="0" w:color="000000"/>
              <w:left w:val="single" w:sz="8" w:space="0" w:color="000000"/>
              <w:bottom w:val="single" w:sz="8" w:space="0" w:color="000000"/>
              <w:right w:val="single" w:sz="8" w:space="0" w:color="000000"/>
            </w:tcBorders>
            <w:hideMark/>
          </w:tcPr>
          <w:p w:rsidR="00E9416B" w:rsidRPr="00E02A4E" w:rsidRDefault="00E9416B" w:rsidP="00E9436A">
            <w:pPr>
              <w:pStyle w:val="s1"/>
              <w:spacing w:before="0" w:beforeAutospacing="0" w:after="0" w:afterAutospacing="0"/>
              <w:ind w:left="57" w:right="57"/>
              <w:jc w:val="center"/>
              <w:rPr>
                <w:sz w:val="28"/>
                <w:szCs w:val="28"/>
              </w:rPr>
            </w:pPr>
            <w:r w:rsidRPr="00E02A4E">
              <w:rPr>
                <w:sz w:val="28"/>
                <w:szCs w:val="28"/>
              </w:rPr>
              <w:t>Объёмы финансовых ресурсов муниципальной программы</w:t>
            </w:r>
          </w:p>
        </w:tc>
        <w:tc>
          <w:tcPr>
            <w:tcW w:w="7164" w:type="dxa"/>
            <w:tcBorders>
              <w:top w:val="single" w:sz="8" w:space="0" w:color="000000"/>
              <w:left w:val="single" w:sz="8" w:space="0" w:color="000000"/>
              <w:bottom w:val="single" w:sz="8" w:space="0" w:color="000000"/>
              <w:right w:val="single" w:sz="8" w:space="0" w:color="000000"/>
            </w:tcBorders>
            <w:hideMark/>
          </w:tcPr>
          <w:p w:rsidR="00E9416B" w:rsidRPr="00E02A4E" w:rsidRDefault="00E9416B" w:rsidP="00E9436A">
            <w:pPr>
              <w:pStyle w:val="s1"/>
              <w:spacing w:before="0" w:beforeAutospacing="0" w:after="0" w:afterAutospacing="0"/>
              <w:ind w:left="57" w:right="57"/>
              <w:jc w:val="both"/>
              <w:rPr>
                <w:sz w:val="28"/>
                <w:szCs w:val="28"/>
              </w:rPr>
            </w:pPr>
            <w:r w:rsidRPr="00E02A4E">
              <w:rPr>
                <w:sz w:val="28"/>
                <w:szCs w:val="28"/>
              </w:rPr>
              <w:t xml:space="preserve">Общий объем финансового обеспечения за счёт средств местного бюджета составляет </w:t>
            </w:r>
            <w:r w:rsidR="00E9436A">
              <w:rPr>
                <w:sz w:val="28"/>
                <w:szCs w:val="28"/>
              </w:rPr>
              <w:t>6 </w:t>
            </w:r>
            <w:r>
              <w:rPr>
                <w:sz w:val="28"/>
                <w:szCs w:val="28"/>
              </w:rPr>
              <w:t>856</w:t>
            </w:r>
            <w:r w:rsidRPr="00E02A4E">
              <w:rPr>
                <w:sz w:val="28"/>
                <w:szCs w:val="28"/>
              </w:rPr>
              <w:t>,</w:t>
            </w:r>
            <w:r>
              <w:rPr>
                <w:sz w:val="28"/>
                <w:szCs w:val="28"/>
              </w:rPr>
              <w:t>6</w:t>
            </w:r>
            <w:r w:rsidRPr="00E02A4E">
              <w:rPr>
                <w:sz w:val="28"/>
                <w:szCs w:val="28"/>
              </w:rPr>
              <w:t xml:space="preserve"> тыс. руб</w:t>
            </w:r>
            <w:r>
              <w:rPr>
                <w:sz w:val="28"/>
                <w:szCs w:val="28"/>
              </w:rPr>
              <w:t>лей</w:t>
            </w:r>
            <w:r w:rsidRPr="00E02A4E">
              <w:rPr>
                <w:sz w:val="28"/>
                <w:szCs w:val="28"/>
              </w:rPr>
              <w:t xml:space="preserve">, </w:t>
            </w:r>
            <w:r w:rsidR="00E9436A">
              <w:rPr>
                <w:sz w:val="28"/>
                <w:szCs w:val="28"/>
              </w:rPr>
              <w:br/>
            </w:r>
            <w:r w:rsidRPr="00E02A4E">
              <w:rPr>
                <w:sz w:val="28"/>
                <w:szCs w:val="28"/>
              </w:rPr>
              <w:t>в том числе:</w:t>
            </w:r>
          </w:p>
          <w:p w:rsidR="00E9416B" w:rsidRPr="00E02A4E" w:rsidRDefault="00E9416B" w:rsidP="00943F98">
            <w:pPr>
              <w:pStyle w:val="s1"/>
              <w:spacing w:before="0" w:beforeAutospacing="0" w:after="0" w:afterAutospacing="0"/>
              <w:ind w:left="57" w:right="57"/>
              <w:jc w:val="both"/>
              <w:rPr>
                <w:sz w:val="28"/>
                <w:szCs w:val="28"/>
              </w:rPr>
            </w:pPr>
            <w:r w:rsidRPr="00E02A4E">
              <w:rPr>
                <w:sz w:val="28"/>
                <w:szCs w:val="28"/>
              </w:rPr>
              <w:t xml:space="preserve">2025 год </w:t>
            </w:r>
            <w:r>
              <w:rPr>
                <w:sz w:val="28"/>
                <w:szCs w:val="28"/>
              </w:rPr>
              <w:t>-</w:t>
            </w:r>
            <w:r w:rsidRPr="00E02A4E">
              <w:rPr>
                <w:sz w:val="28"/>
                <w:szCs w:val="28"/>
              </w:rPr>
              <w:t xml:space="preserve"> 1</w:t>
            </w:r>
            <w:r w:rsidR="00001058">
              <w:rPr>
                <w:sz w:val="28"/>
                <w:szCs w:val="28"/>
              </w:rPr>
              <w:t> 769,</w:t>
            </w:r>
            <w:r>
              <w:rPr>
                <w:sz w:val="28"/>
                <w:szCs w:val="28"/>
              </w:rPr>
              <w:t>05</w:t>
            </w:r>
            <w:r w:rsidRPr="00E02A4E">
              <w:rPr>
                <w:sz w:val="28"/>
                <w:szCs w:val="28"/>
              </w:rPr>
              <w:t xml:space="preserve"> тыс. рублей;</w:t>
            </w:r>
          </w:p>
          <w:p w:rsidR="00E9416B" w:rsidRPr="00E02A4E" w:rsidRDefault="00E9416B" w:rsidP="00943F98">
            <w:pPr>
              <w:pStyle w:val="s1"/>
              <w:spacing w:before="0" w:beforeAutospacing="0" w:after="0" w:afterAutospacing="0"/>
              <w:ind w:left="57" w:right="57"/>
              <w:jc w:val="both"/>
              <w:rPr>
                <w:sz w:val="28"/>
                <w:szCs w:val="28"/>
              </w:rPr>
            </w:pPr>
            <w:r w:rsidRPr="00E02A4E">
              <w:rPr>
                <w:sz w:val="28"/>
                <w:szCs w:val="28"/>
              </w:rPr>
              <w:t>2026 год - 1</w:t>
            </w:r>
            <w:r w:rsidR="00001058">
              <w:rPr>
                <w:sz w:val="28"/>
                <w:szCs w:val="28"/>
              </w:rPr>
              <w:t> 695,</w:t>
            </w:r>
            <w:r>
              <w:rPr>
                <w:sz w:val="28"/>
                <w:szCs w:val="28"/>
              </w:rPr>
              <w:t>85</w:t>
            </w:r>
            <w:r w:rsidRPr="00E02A4E">
              <w:rPr>
                <w:sz w:val="28"/>
                <w:szCs w:val="28"/>
              </w:rPr>
              <w:t>тыс. рублей;</w:t>
            </w:r>
          </w:p>
          <w:p w:rsidR="00E9416B" w:rsidRDefault="00E9416B" w:rsidP="00943F98">
            <w:pPr>
              <w:pStyle w:val="s1"/>
              <w:spacing w:before="0" w:beforeAutospacing="0" w:after="0" w:afterAutospacing="0"/>
              <w:ind w:left="57" w:right="57"/>
              <w:jc w:val="both"/>
              <w:rPr>
                <w:sz w:val="28"/>
                <w:szCs w:val="28"/>
              </w:rPr>
            </w:pPr>
            <w:r w:rsidRPr="00E02A4E">
              <w:rPr>
                <w:sz w:val="28"/>
                <w:szCs w:val="28"/>
              </w:rPr>
              <w:t>2027 год - 1</w:t>
            </w:r>
            <w:r w:rsidR="00001058">
              <w:rPr>
                <w:sz w:val="28"/>
                <w:szCs w:val="28"/>
              </w:rPr>
              <w:t> 695,</w:t>
            </w:r>
            <w:r>
              <w:rPr>
                <w:sz w:val="28"/>
                <w:szCs w:val="28"/>
              </w:rPr>
              <w:t>85</w:t>
            </w:r>
            <w:r w:rsidRPr="00E02A4E">
              <w:rPr>
                <w:sz w:val="28"/>
                <w:szCs w:val="28"/>
              </w:rPr>
              <w:t>тыс. рублей</w:t>
            </w:r>
            <w:r>
              <w:rPr>
                <w:sz w:val="28"/>
                <w:szCs w:val="28"/>
              </w:rPr>
              <w:t>;</w:t>
            </w:r>
          </w:p>
          <w:p w:rsidR="00E9416B" w:rsidRPr="00FA2C85" w:rsidRDefault="00E9416B" w:rsidP="00E9436A">
            <w:pPr>
              <w:pStyle w:val="s1"/>
              <w:spacing w:before="0" w:beforeAutospacing="0" w:after="0" w:afterAutospacing="0"/>
              <w:ind w:left="57" w:right="57"/>
              <w:jc w:val="both"/>
              <w:rPr>
                <w:sz w:val="28"/>
                <w:szCs w:val="28"/>
              </w:rPr>
            </w:pPr>
            <w:r w:rsidRPr="00FA2C85">
              <w:rPr>
                <w:sz w:val="28"/>
                <w:szCs w:val="28"/>
              </w:rPr>
              <w:lastRenderedPageBreak/>
              <w:t>2028</w:t>
            </w:r>
            <w:r w:rsidR="00001058">
              <w:rPr>
                <w:sz w:val="28"/>
                <w:szCs w:val="28"/>
              </w:rPr>
              <w:t xml:space="preserve"> год – 1695,</w:t>
            </w:r>
            <w:r>
              <w:rPr>
                <w:sz w:val="28"/>
                <w:szCs w:val="28"/>
              </w:rPr>
              <w:t>85 тыс. рублей</w:t>
            </w:r>
          </w:p>
        </w:tc>
      </w:tr>
      <w:tr w:rsidR="00E9416B" w:rsidRPr="00E02A4E" w:rsidTr="00E9436A">
        <w:trPr>
          <w:jc w:val="center"/>
        </w:trPr>
        <w:tc>
          <w:tcPr>
            <w:tcW w:w="2490" w:type="dxa"/>
            <w:tcBorders>
              <w:top w:val="single" w:sz="8" w:space="0" w:color="000000"/>
              <w:left w:val="single" w:sz="8" w:space="0" w:color="000000"/>
              <w:bottom w:val="single" w:sz="8" w:space="0" w:color="000000"/>
              <w:right w:val="single" w:sz="8" w:space="0" w:color="000000"/>
            </w:tcBorders>
            <w:hideMark/>
          </w:tcPr>
          <w:p w:rsidR="00E9416B" w:rsidRPr="00E02A4E" w:rsidRDefault="00E9416B" w:rsidP="00E9436A">
            <w:pPr>
              <w:pStyle w:val="s1"/>
              <w:spacing w:before="0" w:beforeAutospacing="0" w:after="0" w:afterAutospacing="0"/>
              <w:ind w:left="57" w:right="57"/>
              <w:jc w:val="center"/>
              <w:rPr>
                <w:sz w:val="28"/>
                <w:szCs w:val="28"/>
              </w:rPr>
            </w:pPr>
            <w:r w:rsidRPr="00E02A4E">
              <w:rPr>
                <w:sz w:val="28"/>
                <w:szCs w:val="28"/>
              </w:rPr>
              <w:lastRenderedPageBreak/>
              <w:t>Ожидаемые результаты реализации муниципальной программы</w:t>
            </w:r>
          </w:p>
        </w:tc>
        <w:tc>
          <w:tcPr>
            <w:tcW w:w="7164" w:type="dxa"/>
            <w:tcBorders>
              <w:top w:val="single" w:sz="8" w:space="0" w:color="000000"/>
              <w:left w:val="single" w:sz="8" w:space="0" w:color="000000"/>
              <w:bottom w:val="single" w:sz="8" w:space="0" w:color="000000"/>
              <w:right w:val="single" w:sz="8" w:space="0" w:color="000000"/>
            </w:tcBorders>
            <w:hideMark/>
          </w:tcPr>
          <w:p w:rsidR="00E9416B" w:rsidRDefault="00E9436A" w:rsidP="00943F98">
            <w:pPr>
              <w:pStyle w:val="s1"/>
              <w:spacing w:before="0" w:beforeAutospacing="0" w:after="0" w:afterAutospacing="0"/>
              <w:ind w:left="57" w:right="57"/>
              <w:jc w:val="both"/>
              <w:rPr>
                <w:sz w:val="28"/>
                <w:szCs w:val="28"/>
              </w:rPr>
            </w:pPr>
            <w:bookmarkStart w:id="2" w:name="_Hlk222997392"/>
            <w:r>
              <w:rPr>
                <w:sz w:val="28"/>
                <w:szCs w:val="28"/>
              </w:rPr>
              <w:t>1) </w:t>
            </w:r>
            <w:r w:rsidR="00E9416B">
              <w:rPr>
                <w:sz w:val="28"/>
                <w:szCs w:val="28"/>
              </w:rPr>
              <w:t>сплоченность многонационального народа Российской Федерации (российской нации), высокая степень гражданского самосознания и солидарности;</w:t>
            </w:r>
          </w:p>
          <w:p w:rsidR="00E9416B" w:rsidRPr="00E500E5" w:rsidRDefault="00E9416B" w:rsidP="00E9436A">
            <w:pPr>
              <w:pStyle w:val="ac"/>
              <w:ind w:left="55"/>
              <w:jc w:val="both"/>
            </w:pPr>
            <w:r>
              <w:t>2</w:t>
            </w:r>
            <w:r w:rsidR="00E9436A">
              <w:t>) </w:t>
            </w:r>
            <w:r w:rsidRPr="00E500E5">
              <w:t>гармоничное развитие российского общества во всем многообразии его народов, языков и культур;</w:t>
            </w:r>
          </w:p>
          <w:p w:rsidR="00E9416B" w:rsidRPr="00E500E5" w:rsidRDefault="00E9416B" w:rsidP="00E9436A">
            <w:pPr>
              <w:pStyle w:val="ac"/>
              <w:ind w:left="55"/>
              <w:jc w:val="both"/>
            </w:pPr>
            <w:r w:rsidRPr="00E500E5">
              <w:t>3)</w:t>
            </w:r>
            <w:r w:rsidR="00E9436A">
              <w:t> </w:t>
            </w:r>
            <w:r w:rsidRPr="00E500E5">
              <w:t xml:space="preserve">укрепление статусарусского языка </w:t>
            </w:r>
            <w:r w:rsidR="00E9436A">
              <w:br/>
            </w:r>
            <w:r w:rsidRPr="00E500E5">
              <w:t xml:space="preserve">как государственного языка Российской Федерации, </w:t>
            </w:r>
            <w:r w:rsidR="00E9436A">
              <w:br/>
            </w:r>
            <w:r w:rsidRPr="00E500E5">
              <w:t>как языка государствообразующего народа и родного языка, как языка межнационального общения;</w:t>
            </w:r>
          </w:p>
          <w:p w:rsidR="00E9416B" w:rsidRPr="00E500E5" w:rsidRDefault="00E9416B" w:rsidP="00E9436A">
            <w:pPr>
              <w:pStyle w:val="ac"/>
              <w:ind w:left="55"/>
              <w:jc w:val="both"/>
            </w:pPr>
            <w:r w:rsidRPr="00E500E5">
              <w:t>4)</w:t>
            </w:r>
            <w:r w:rsidR="00E9436A">
              <w:t> </w:t>
            </w:r>
            <w:r w:rsidRPr="00E500E5">
              <w:t>снижение количества  конфликтов на национальной (этнической) и религиозной почве;</w:t>
            </w:r>
          </w:p>
          <w:p w:rsidR="00E9416B" w:rsidRPr="00BA17DA" w:rsidRDefault="00E9416B" w:rsidP="00E9436A">
            <w:pPr>
              <w:pStyle w:val="ac"/>
              <w:ind w:left="55"/>
              <w:jc w:val="both"/>
            </w:pPr>
            <w:r w:rsidRPr="00E500E5">
              <w:t>5)</w:t>
            </w:r>
            <w:r w:rsidR="00E9436A">
              <w:t> </w:t>
            </w:r>
            <w:r w:rsidRPr="00E500E5">
              <w:t>устойчивое, бесконфликтное состояние межнациональных (межэтнических) отношений, повышение уровня общественной безопасности</w:t>
            </w:r>
            <w:bookmarkEnd w:id="2"/>
          </w:p>
        </w:tc>
      </w:tr>
    </w:tbl>
    <w:p w:rsidR="00E9416B" w:rsidRDefault="00E9416B" w:rsidP="00E9416B">
      <w:pPr>
        <w:jc w:val="both"/>
      </w:pPr>
    </w:p>
    <w:p w:rsidR="00E9416B" w:rsidRDefault="00E9416B" w:rsidP="00C329C4">
      <w:pPr>
        <w:jc w:val="center"/>
      </w:pPr>
      <w:r>
        <w:t xml:space="preserve">I. Характеристика текущего состояния сферы государственной национальной политики Златоустовского городского округа, основные показатели </w:t>
      </w:r>
      <w:r w:rsidR="00C329C4">
        <w:br/>
      </w:r>
      <w:r>
        <w:t xml:space="preserve">и анализ социальных, финансово-экономических и прочих рисков </w:t>
      </w:r>
      <w:r w:rsidR="00C329C4">
        <w:br/>
      </w:r>
      <w:r>
        <w:t>реализации муниципальной программы</w:t>
      </w:r>
    </w:p>
    <w:p w:rsidR="00E9416B" w:rsidRDefault="00E9416B" w:rsidP="00E9416B">
      <w:pPr>
        <w:jc w:val="both"/>
      </w:pPr>
    </w:p>
    <w:p w:rsidR="00E9416B" w:rsidRDefault="00C329C4" w:rsidP="00C329C4">
      <w:pPr>
        <w:ind w:firstLine="708"/>
        <w:jc w:val="both"/>
      </w:pPr>
      <w:r>
        <w:t>1. </w:t>
      </w:r>
      <w:r w:rsidR="00E9416B">
        <w:t xml:space="preserve">Муниципальная программа разработана в соответствии с национальной политикой, определенной в соответствии с положениями Стратегии государственной национальной политики Российской Федерации на период </w:t>
      </w:r>
      <w:r>
        <w:br/>
      </w:r>
      <w:r w:rsidR="00E9416B">
        <w:t xml:space="preserve">до 2025 года, утвержденной Указом Президента Российской Федерации </w:t>
      </w:r>
      <w:r>
        <w:br/>
      </w:r>
      <w:r w:rsidR="00E9416B">
        <w:t xml:space="preserve">от 19 декабря 2012 года № 1666 «О Стратегии государственной национальной политики Российской Федерации на период до 2025 года», Стратегии государственной национальной политики Российской Федерации на период </w:t>
      </w:r>
      <w:r>
        <w:br/>
      </w:r>
      <w:r w:rsidR="00E9416B">
        <w:t xml:space="preserve">до 2036 года, утвержденной Указом Президента Российской Федерации </w:t>
      </w:r>
      <w:r>
        <w:br/>
      </w:r>
      <w:r w:rsidR="00E9416B">
        <w:t>от 25.11.2025 года  № 858 «О Стратегии государственной национальной политики Российской Федерации на период до 2036 года» (далее - Стратегия).</w:t>
      </w:r>
    </w:p>
    <w:p w:rsidR="00E9416B" w:rsidRDefault="00C329C4" w:rsidP="00C329C4">
      <w:pPr>
        <w:ind w:firstLine="708"/>
        <w:jc w:val="both"/>
      </w:pPr>
      <w:r>
        <w:t>2. </w:t>
      </w:r>
      <w:r w:rsidR="00E9416B">
        <w:t xml:space="preserve">Российская Федерация является одним из крупнейших многонациональных (полиэтнических) государств мира. На ее территории проживают представители свыше 190 народов (по данным Всероссийской переписи населения 2020 года, сформированным на основе самоопределения граждан). Большинство народов России на протяжении веков формировались на территории современного Российского государства и внесли свой вклад </w:t>
      </w:r>
      <w:r>
        <w:br/>
      </w:r>
      <w:r w:rsidR="00E9416B">
        <w:t>в развитие российской государственности и культуры.</w:t>
      </w:r>
    </w:p>
    <w:p w:rsidR="00E9416B" w:rsidRDefault="00E9416B" w:rsidP="00C329C4">
      <w:pPr>
        <w:ind w:firstLine="708"/>
        <w:jc w:val="both"/>
      </w:pPr>
      <w:r>
        <w:t>Культурное и языковое многообразие народов России защищено государством. В Российской Федера</w:t>
      </w:r>
      <w:r w:rsidR="00C329C4">
        <w:t xml:space="preserve">ции используются </w:t>
      </w:r>
      <w:r>
        <w:t xml:space="preserve">более 300 языков </w:t>
      </w:r>
      <w:r w:rsidR="00C329C4">
        <w:br/>
      </w:r>
      <w:r>
        <w:t>и диалектов, в государственной системе образования используются 105 языков, из них 24 - в качестве языка обучения, 81 - в качестве предмета изучения.</w:t>
      </w:r>
    </w:p>
    <w:p w:rsidR="00E9416B" w:rsidRDefault="00E9416B" w:rsidP="00943F98">
      <w:pPr>
        <w:ind w:firstLine="708"/>
        <w:jc w:val="both"/>
      </w:pPr>
      <w:r>
        <w:lastRenderedPageBreak/>
        <w:t xml:space="preserve">Подавляющее большинство населения Российской Федерации составляют русские (80,85 процента от числа лиц, указавших свою национальную принадлежность, по данным Всероссийской переписи населения 2020 года). </w:t>
      </w:r>
    </w:p>
    <w:p w:rsidR="00E9416B" w:rsidRDefault="00E9416B" w:rsidP="00943F98">
      <w:pPr>
        <w:ind w:firstLine="708"/>
        <w:jc w:val="both"/>
      </w:pPr>
      <w:r>
        <w:t xml:space="preserve">Важнейшим фактором формирования и укрепления общероссийской гражданской  идентичности (гражданского самосознания) является русский язык. </w:t>
      </w:r>
    </w:p>
    <w:p w:rsidR="00E9416B" w:rsidRDefault="00E9416B" w:rsidP="009E25E0">
      <w:pPr>
        <w:ind w:firstLine="708"/>
        <w:jc w:val="both"/>
      </w:pPr>
      <w:r>
        <w:t xml:space="preserve">Российское государство создавалось как единение народов, системообразующим ядром которого исторически выступал русский народ. Благодаря объединяющей роли русского народа, многовековому межкультурному и межэтническому взаимодействию, на исторической территории Российского государства сформировались уникальное культурное многообразие и духовная общность различных народов. Современное Российское государство объединяет основанный на сохранении и развитии русской культуры и языка, историко-культурного наследия всех народов России единый культурный (цивилизационный) код, который характеризуется особым стремлением к правде и справедливости, уважением самобытных традиций населяющих Россию народов и способностью интегрировать </w:t>
      </w:r>
      <w:r w:rsidR="009E25E0">
        <w:br/>
      </w:r>
      <w:r>
        <w:t>их лучшие достижения в единую российскую культуру.</w:t>
      </w:r>
    </w:p>
    <w:p w:rsidR="00E9416B" w:rsidRDefault="00E9416B" w:rsidP="00943F98">
      <w:pPr>
        <w:ind w:firstLine="708"/>
        <w:jc w:val="both"/>
      </w:pPr>
      <w:r>
        <w:t xml:space="preserve">Многообразие национального (этнического) состава и религиозной принадлежности населения России, исторический опыт межкультурного </w:t>
      </w:r>
      <w:r w:rsidR="00943F98">
        <w:br/>
      </w:r>
      <w:r>
        <w:t>и межрелигиозного взаимодействия, сохранение и развитие традиций проживающих на ее территории народов являются общим достоянием российской нации, служат фактором укрепления российской государственности, определяют состояние и позитивный вектор дальнейшего развития межнациональных отношений в Российской Федерации.</w:t>
      </w:r>
    </w:p>
    <w:p w:rsidR="00E9416B" w:rsidRDefault="00E9416B" w:rsidP="00943F98">
      <w:pPr>
        <w:ind w:firstLine="708"/>
        <w:jc w:val="both"/>
      </w:pPr>
      <w:r>
        <w:t xml:space="preserve">Реализация Концепции государственной национальной политики Российской Федерации 1996 года способствовала сохранению единства </w:t>
      </w:r>
      <w:r w:rsidR="00943F98">
        <w:br/>
      </w:r>
      <w:r>
        <w:t xml:space="preserve">и целостности России. В результате мер по укреплению российской государственности, принятых в 2000-е годы, удалось преодолеть дезинтеграционные процессы и создать предпосылки для формирования общероссийского гражданского самосознания на основе общей судьбы народов России, восстановления исторической связи времен, укрепления национального согласия и духовной общности населяющих ее народов. Созданы правовые гарантии прав коренных малочисленных народов, сделаны существенные шаги по развитию национально-культурной автономии, по обеспечению прав граждан и национальных (этнических) общностей в сферах образования </w:t>
      </w:r>
      <w:r w:rsidR="00943F98">
        <w:br/>
      </w:r>
      <w:r>
        <w:t>и развития национальных языков.</w:t>
      </w:r>
    </w:p>
    <w:p w:rsidR="00E9416B" w:rsidRDefault="00E9416B" w:rsidP="00943F98">
      <w:pPr>
        <w:ind w:firstLine="708"/>
        <w:jc w:val="both"/>
      </w:pPr>
      <w:r>
        <w:t xml:space="preserve">Вместе с тем в сфере межнациональных отношений имеются нерешенные проблемы, вызванные как глубокими общественными преобразованиями </w:t>
      </w:r>
      <w:r w:rsidR="00943F98">
        <w:br/>
      </w:r>
      <w:r>
        <w:t xml:space="preserve">при формировании в современной России свободного открытого общества </w:t>
      </w:r>
      <w:r w:rsidR="00943F98">
        <w:br/>
      </w:r>
      <w:r>
        <w:t>и рыночной экономики, так и некоторыми просчетами в государственной национальной политике Российской Федерации. Сохраняют актуальность проблемы, связанные с проявлениями ксенофобии, межэтнической нетерпимости, этнического и религиозного экстремизма, терроризма.</w:t>
      </w:r>
    </w:p>
    <w:p w:rsidR="00E9416B" w:rsidRDefault="00E9416B" w:rsidP="00943F98">
      <w:pPr>
        <w:ind w:firstLine="708"/>
        <w:jc w:val="both"/>
      </w:pPr>
      <w:r>
        <w:lastRenderedPageBreak/>
        <w:t>На развитие национальных, межнациональных (межэтнических) отношений также влияют следующие негативные факторы:</w:t>
      </w:r>
    </w:p>
    <w:p w:rsidR="00E9416B" w:rsidRDefault="00943F98" w:rsidP="00943F98">
      <w:pPr>
        <w:ind w:firstLine="708"/>
        <w:jc w:val="both"/>
      </w:pPr>
      <w:r>
        <w:t>а) </w:t>
      </w:r>
      <w:r w:rsidR="00E9416B">
        <w:t>высокий уровень социального и имущественного неравенства, региональной экономической дифференциации;</w:t>
      </w:r>
    </w:p>
    <w:p w:rsidR="00E9416B" w:rsidRDefault="00943F98" w:rsidP="00943F98">
      <w:pPr>
        <w:ind w:firstLine="708"/>
        <w:jc w:val="both"/>
      </w:pPr>
      <w:r>
        <w:t>б) </w:t>
      </w:r>
      <w:r w:rsidR="00E9416B">
        <w:t>размывание традиционных нравственных ценностей народов Российской Федерации;</w:t>
      </w:r>
    </w:p>
    <w:p w:rsidR="00E9416B" w:rsidRDefault="00943F98" w:rsidP="00943F98">
      <w:pPr>
        <w:ind w:firstLine="708"/>
        <w:jc w:val="both"/>
      </w:pPr>
      <w:r>
        <w:t>в) </w:t>
      </w:r>
      <w:r w:rsidR="00E9416B">
        <w:t>правовой нигилизм и высокий уровень преступности, коррумпированность отдельных представителей власти;</w:t>
      </w:r>
    </w:p>
    <w:p w:rsidR="00E9416B" w:rsidRDefault="00943F98" w:rsidP="00943F98">
      <w:pPr>
        <w:ind w:firstLine="708"/>
        <w:jc w:val="both"/>
      </w:pPr>
      <w:r>
        <w:t>г) </w:t>
      </w:r>
      <w:r w:rsidR="00E9416B">
        <w:t>сохранение проявлений дискриминации по отношению к гражданам различной национальной принадлежности в правоприменительной практике;</w:t>
      </w:r>
    </w:p>
    <w:p w:rsidR="00943F98" w:rsidRDefault="00943F98" w:rsidP="00943F98">
      <w:pPr>
        <w:ind w:firstLine="708"/>
        <w:jc w:val="both"/>
      </w:pPr>
      <w:r>
        <w:t>д) </w:t>
      </w:r>
      <w:r w:rsidR="00E9416B">
        <w:t>недостаточность образовательных и культурно-просветительских мер по формированию российской гражданской идентичности, воспитанию культуры межнационального общения, изучению истории и традиций народов России, их опыта солидарности в укреплении государства и защиты общего Отечества;</w:t>
      </w:r>
    </w:p>
    <w:p w:rsidR="00E9416B" w:rsidRDefault="00943F98" w:rsidP="00943F98">
      <w:pPr>
        <w:ind w:firstLine="708"/>
        <w:jc w:val="both"/>
      </w:pPr>
      <w:r>
        <w:t>е) </w:t>
      </w:r>
      <w:r w:rsidR="00E9416B">
        <w:t>распространенность негативных стереотипов в отношении некоторых народов;</w:t>
      </w:r>
    </w:p>
    <w:p w:rsidR="00E9416B" w:rsidRDefault="00943F98" w:rsidP="00943F98">
      <w:pPr>
        <w:ind w:firstLine="708"/>
        <w:jc w:val="both"/>
      </w:pPr>
      <w:r>
        <w:t>ж) </w:t>
      </w:r>
      <w:r w:rsidR="00E9416B">
        <w:t>недостаточный уровень межведомственной и межуровневой координации в сфере реализации государственной национальной политики Российской Федерации, включая профилактику экстремизма и раннее предупреждение межнациональных конфликтов в субъектах Российской Федерации;</w:t>
      </w:r>
    </w:p>
    <w:p w:rsidR="00E9416B" w:rsidRDefault="00943F98" w:rsidP="00943F98">
      <w:pPr>
        <w:ind w:firstLine="708"/>
        <w:jc w:val="both"/>
      </w:pPr>
      <w:r>
        <w:t>з) </w:t>
      </w:r>
      <w:r w:rsidR="00E9416B">
        <w:t xml:space="preserve">недостаточная урегулированность миграционных процессов, вопросов социальной и культурной интеграции и адаптации мигрантов, не позволяющая в должной мере обеспечить текущие и будущие потребности экономического, социального и демографического развития страны, интересы работодателей </w:t>
      </w:r>
      <w:r>
        <w:br/>
      </w:r>
      <w:r w:rsidR="00E9416B">
        <w:t>и российского общества в целом;</w:t>
      </w:r>
    </w:p>
    <w:p w:rsidR="00E9416B" w:rsidRDefault="00943F98" w:rsidP="00943F98">
      <w:pPr>
        <w:ind w:firstLine="708"/>
        <w:jc w:val="both"/>
      </w:pPr>
      <w:r>
        <w:t>и) </w:t>
      </w:r>
      <w:r w:rsidR="00E9416B">
        <w:t>влияние факторов, имеющих глобальный или трансграничный характер, таких как унифицирующее влияние глобализации на локальные культуры, нерешенность проблем беженцев и вынужденных переселенцев, незаконная миграция, экспансия международного терроризма и религиозного экстремизма, международная организованная преступность.</w:t>
      </w:r>
    </w:p>
    <w:p w:rsidR="00E9416B" w:rsidRDefault="00E9416B" w:rsidP="00943F98">
      <w:pPr>
        <w:ind w:firstLine="708"/>
        <w:jc w:val="both"/>
      </w:pPr>
      <w:r>
        <w:t>Преодоление указанных негативных факторов связано с возникновением новых задач и приоритетных направлений в сфере государственной национальной политики Российской Федерации, решать которые предполагается, руководствуясь Стратегией.</w:t>
      </w:r>
    </w:p>
    <w:p w:rsidR="00E9416B" w:rsidRDefault="00B8297C" w:rsidP="00B8297C">
      <w:pPr>
        <w:ind w:firstLine="708"/>
        <w:jc w:val="both"/>
      </w:pPr>
      <w:r>
        <w:t>3. </w:t>
      </w:r>
      <w:r w:rsidR="00E9416B">
        <w:t xml:space="preserve">Златоустовский городской округ - один из многонациональных субъектов Российской Федерации, который исторически сложился </w:t>
      </w:r>
      <w:r>
        <w:br/>
      </w:r>
      <w:r w:rsidR="00E9416B">
        <w:t>как сообщество разных народов, культур и вероисповеданий.</w:t>
      </w:r>
    </w:p>
    <w:p w:rsidR="00E9416B" w:rsidRDefault="00E9416B" w:rsidP="00B8297C">
      <w:pPr>
        <w:ind w:firstLine="708"/>
        <w:jc w:val="both"/>
      </w:pPr>
      <w:r>
        <w:t xml:space="preserve">Межнациональные отношения в Златоустовском городском округе </w:t>
      </w:r>
      <w:r w:rsidR="00B8297C">
        <w:br/>
      </w:r>
      <w:r>
        <w:t>на современном этапе имеют следующие особенности:</w:t>
      </w:r>
    </w:p>
    <w:p w:rsidR="00E9416B" w:rsidRDefault="00E9416B" w:rsidP="00B8297C">
      <w:pPr>
        <w:ind w:firstLine="708"/>
        <w:jc w:val="both"/>
      </w:pPr>
      <w:r>
        <w:t>стремление народов, проживающих в Златоустовском городском округе, к сохранению и развитию национальной самобытности;</w:t>
      </w:r>
    </w:p>
    <w:p w:rsidR="00E9416B" w:rsidRDefault="00E9416B" w:rsidP="00B8297C">
      <w:pPr>
        <w:ind w:firstLine="708"/>
        <w:jc w:val="both"/>
      </w:pPr>
      <w:r>
        <w:lastRenderedPageBreak/>
        <w:t>влияние процессов глобализации (преимущественно в виде нивелирования национальных особенностей) на национальное самоопределение народов, проживающих в Златоустовском городском округе;</w:t>
      </w:r>
    </w:p>
    <w:p w:rsidR="00E9416B" w:rsidRDefault="00E9416B" w:rsidP="00B8297C">
      <w:pPr>
        <w:ind w:firstLine="708"/>
        <w:jc w:val="both"/>
      </w:pPr>
      <w:r>
        <w:t xml:space="preserve">развитие всестороннего сотрудничества народов, проживающих </w:t>
      </w:r>
      <w:r w:rsidR="00B8297C">
        <w:br/>
      </w:r>
      <w:r>
        <w:t>в Златоустовском городском округе, формирование высокой культуры межнационального общения;</w:t>
      </w:r>
    </w:p>
    <w:p w:rsidR="00E9416B" w:rsidRDefault="00E9416B" w:rsidP="00B8297C">
      <w:pPr>
        <w:ind w:firstLine="708"/>
        <w:jc w:val="both"/>
      </w:pPr>
      <w:r>
        <w:t xml:space="preserve">развитие национальных культур и языков народов, проживающих </w:t>
      </w:r>
      <w:r w:rsidR="00B8297C">
        <w:br/>
      </w:r>
      <w:r>
        <w:t>в Златоустовском городском округе, укрепление их духовно-нравственной общности;</w:t>
      </w:r>
    </w:p>
    <w:p w:rsidR="00E9416B" w:rsidRDefault="00E9416B" w:rsidP="00B8297C">
      <w:pPr>
        <w:ind w:firstLine="708"/>
        <w:jc w:val="both"/>
      </w:pPr>
      <w:r>
        <w:t xml:space="preserve">усиление внимания к вопросам духовно-нравственного </w:t>
      </w:r>
      <w:r w:rsidR="00B8297C">
        <w:br/>
      </w:r>
      <w:r>
        <w:t>и патриотического воспитания молодежи.</w:t>
      </w:r>
    </w:p>
    <w:p w:rsidR="00E9416B" w:rsidRDefault="00E9416B" w:rsidP="00B8297C">
      <w:pPr>
        <w:ind w:firstLine="708"/>
        <w:jc w:val="both"/>
      </w:pPr>
      <w:r>
        <w:t xml:space="preserve">На развитие национальных отношений в Златоустовском городском округе существенное влияние оказывает богатое наследие исторического прошлого, в котором заложены позитивный опыт, традиции сотрудничества </w:t>
      </w:r>
      <w:r w:rsidR="00B8297C">
        <w:br/>
      </w:r>
      <w:r>
        <w:t>и дружбы народов, проживающих в Златоустовском городском округе. Данные факторы обеспечили прогресс, достигнутый Златоустовским городским округом в национально-государственном строительстве, экономике, культуре, науке и образовании.</w:t>
      </w:r>
    </w:p>
    <w:p w:rsidR="00E9416B" w:rsidRDefault="00E9416B" w:rsidP="00CF4C4A">
      <w:pPr>
        <w:ind w:firstLine="708"/>
        <w:jc w:val="both"/>
      </w:pPr>
      <w:r>
        <w:t xml:space="preserve">В то же время наличие в Златоустовском городском округе таких явлений, как усиление миграционных потоков и деятельность религиозных групп деструктивного характера, может спровоцировать конфликты </w:t>
      </w:r>
      <w:r w:rsidR="00B8297C">
        <w:br/>
      </w:r>
      <w:r>
        <w:t xml:space="preserve">на межнациональной и межконфессиональной почве. По сравнению </w:t>
      </w:r>
      <w:r w:rsidR="00CF4C4A">
        <w:br/>
      </w:r>
      <w:r>
        <w:t xml:space="preserve">с 2022 годом в 2023 году выявлена тенденция ухудшения ситуации в сфере межнациональных и межконфессиональных отношений, связанная </w:t>
      </w:r>
      <w:r w:rsidR="00CF4C4A">
        <w:br/>
      </w:r>
      <w:r>
        <w:t>с негативным воздействием миграционного фактора.</w:t>
      </w:r>
    </w:p>
    <w:p w:rsidR="00E9416B" w:rsidRDefault="00E9416B" w:rsidP="00B8297C">
      <w:pPr>
        <w:ind w:firstLine="708"/>
        <w:jc w:val="both"/>
      </w:pPr>
      <w:r>
        <w:t xml:space="preserve">Устранение указанной тенденции позволит вывести государственную национальную политику на качественно новый уровень, соответствующий современным социально-политическим реалиям, исторической </w:t>
      </w:r>
      <w:r w:rsidR="00B8297C">
        <w:br/>
      </w:r>
      <w:r>
        <w:t>и географической специфике Златоустовского городского округа.</w:t>
      </w:r>
    </w:p>
    <w:p w:rsidR="00E9416B" w:rsidRDefault="00B8297C" w:rsidP="00B8297C">
      <w:pPr>
        <w:ind w:firstLine="708"/>
        <w:jc w:val="both"/>
      </w:pPr>
      <w:r>
        <w:t>4. </w:t>
      </w:r>
      <w:r w:rsidR="00E9416B">
        <w:t>В Златоусте в июне 2019 года открылся Дом дружбы народов, объединивший под своей крышей городские национальные культурные центры и клубы: русский национальный культурный центр; славянский центр; Златоустовское отделение Конгресса татар Челябинской области; исполком Курултая башкир г. Златоуста «Башкирский курултай»; армянский национальный культурный центр «Астхэрь-Звезды»; немецкий центр встреч; центр Казачьей культуры г. Златоуста; украинский культурный центр «ЧервонаКалына»; творческая лаборатория «Friends».</w:t>
      </w:r>
    </w:p>
    <w:p w:rsidR="00E9416B" w:rsidRDefault="00B8297C" w:rsidP="00B8297C">
      <w:pPr>
        <w:ind w:firstLine="708"/>
        <w:jc w:val="both"/>
      </w:pPr>
      <w:r>
        <w:t>5. </w:t>
      </w:r>
      <w:r w:rsidR="00E9416B">
        <w:t xml:space="preserve">Важное значение для успешной реализации муниципальной программы имеет прогнозирование возможных рисков, связанных с достижением основной цели, решением задач муниципальной программы, оценка их масштабов </w:t>
      </w:r>
      <w:r>
        <w:br/>
      </w:r>
      <w:r w:rsidR="00E9416B">
        <w:t>и последствий, а также формирование системы мер по их предотвращению.</w:t>
      </w:r>
    </w:p>
    <w:p w:rsidR="00E9416B" w:rsidRDefault="00E9416B" w:rsidP="00B8297C">
      <w:pPr>
        <w:ind w:firstLine="708"/>
        <w:jc w:val="both"/>
      </w:pPr>
      <w:r>
        <w:t xml:space="preserve">При реализации настоящей муниципальной программы и для достижения поставленной цели необходимо учитывать возможные финансовые, социальные, операционные и прочие риски. Важнейшими условиями успешной реализации муниципальной программы является минимизация указанных </w:t>
      </w:r>
      <w:r>
        <w:lastRenderedPageBreak/>
        <w:t xml:space="preserve">рисков, эффективный мониторинг выполнения, принятие оперативных мер </w:t>
      </w:r>
      <w:r w:rsidR="00B8297C">
        <w:br/>
      </w:r>
      <w:r>
        <w:t>по корректировке приоритетных направлений и показателей муниципальной программы.</w:t>
      </w:r>
    </w:p>
    <w:p w:rsidR="00E9416B" w:rsidRDefault="00E9416B" w:rsidP="00051982">
      <w:pPr>
        <w:ind w:firstLine="708"/>
        <w:jc w:val="both"/>
      </w:pPr>
      <w:r>
        <w:t xml:space="preserve">Риски реализации муниципальной программы можно разделить </w:t>
      </w:r>
      <w:r w:rsidR="00051982">
        <w:br/>
      </w:r>
      <w:r>
        <w:t>на две группы:</w:t>
      </w:r>
    </w:p>
    <w:p w:rsidR="00E9416B" w:rsidRDefault="00E9416B" w:rsidP="00B8297C">
      <w:pPr>
        <w:ind w:firstLine="708"/>
        <w:jc w:val="both"/>
      </w:pPr>
      <w:r>
        <w:t>внутренние - относятся к сфере компетенции ответственного исполнителя муниципальной программы и исполнителей мероприятий муниципальной программы,</w:t>
      </w:r>
    </w:p>
    <w:p w:rsidR="00E9416B" w:rsidRDefault="00E9416B" w:rsidP="00B8297C">
      <w:pPr>
        <w:ind w:firstLine="708"/>
        <w:jc w:val="both"/>
      </w:pPr>
      <w:r>
        <w:t xml:space="preserve">внешние, наступление или не наступление которых, не зависит </w:t>
      </w:r>
      <w:r w:rsidR="00B8297C">
        <w:br/>
      </w:r>
      <w:r>
        <w:t>от действий ответственного исполнителя муниципальной программы.</w:t>
      </w:r>
    </w:p>
    <w:p w:rsidR="00E9416B" w:rsidRDefault="00E9416B" w:rsidP="00B8297C">
      <w:pPr>
        <w:ind w:firstLine="708"/>
        <w:jc w:val="both"/>
      </w:pPr>
      <w:r>
        <w:t>Внутренние риски могут являться следствием:</w:t>
      </w:r>
    </w:p>
    <w:p w:rsidR="00E9416B" w:rsidRDefault="00E9416B" w:rsidP="00B8297C">
      <w:pPr>
        <w:ind w:firstLine="708"/>
        <w:jc w:val="both"/>
      </w:pPr>
      <w:r>
        <w:t>низкой исполнительской дисциплины ответственного исполнителя муниципальной программы, должностных лиц, ответственных за выполнение мероприятий муниципальной программы;</w:t>
      </w:r>
    </w:p>
    <w:p w:rsidR="00E9416B" w:rsidRDefault="00E9416B" w:rsidP="00B8297C">
      <w:pPr>
        <w:ind w:firstLine="708"/>
        <w:jc w:val="both"/>
      </w:pPr>
      <w:r>
        <w:t>несвоевременных разработки, согласования и принятия документов, обеспечивающих выполнение мероприятий муниципальной программы;</w:t>
      </w:r>
    </w:p>
    <w:p w:rsidR="00E9416B" w:rsidRDefault="00E9416B" w:rsidP="00B8297C">
      <w:pPr>
        <w:ind w:firstLine="708"/>
        <w:jc w:val="both"/>
      </w:pPr>
      <w:r>
        <w:t>недостаточной оперативности при наступлении внешних рисков реализации муниципальной программы.</w:t>
      </w:r>
    </w:p>
    <w:p w:rsidR="00E9416B" w:rsidRDefault="00E9416B" w:rsidP="00B8297C">
      <w:pPr>
        <w:ind w:firstLine="708"/>
        <w:jc w:val="both"/>
      </w:pPr>
      <w:r>
        <w:t>Мерами управления внутренними рисками являются:</w:t>
      </w:r>
    </w:p>
    <w:p w:rsidR="00E9416B" w:rsidRDefault="00E9416B" w:rsidP="00B8297C">
      <w:pPr>
        <w:ind w:firstLine="708"/>
        <w:jc w:val="both"/>
      </w:pPr>
      <w:r>
        <w:t>детальное планирование хода реализации муниципальной программы;</w:t>
      </w:r>
    </w:p>
    <w:p w:rsidR="00E9416B" w:rsidRDefault="00E9416B" w:rsidP="00B8297C">
      <w:pPr>
        <w:ind w:firstLine="708"/>
        <w:jc w:val="both"/>
      </w:pPr>
      <w:r>
        <w:t>оперативный мониторинг выполнения мероприятий муниципальной программы, который выполняют ответственные исполнители мероприятий;</w:t>
      </w:r>
    </w:p>
    <w:p w:rsidR="00E9416B" w:rsidRDefault="00E9416B" w:rsidP="00B8297C">
      <w:pPr>
        <w:ind w:firstLine="708"/>
        <w:jc w:val="both"/>
      </w:pPr>
      <w:r>
        <w:t>своевременная актуализация ежегодных мероприятий реализации муниципальной программы, в том числе корректировка состава и сроков исполнения мероприятий с сохранением ожидаемых результатов.</w:t>
      </w:r>
    </w:p>
    <w:p w:rsidR="00E9416B" w:rsidRDefault="00E9416B" w:rsidP="00B8297C">
      <w:pPr>
        <w:ind w:firstLine="708"/>
        <w:jc w:val="both"/>
      </w:pPr>
      <w:r>
        <w:t>Внешние риски могут являться следствием:</w:t>
      </w:r>
    </w:p>
    <w:p w:rsidR="00E9416B" w:rsidRDefault="00E9416B" w:rsidP="00B8297C">
      <w:pPr>
        <w:ind w:firstLine="708"/>
        <w:jc w:val="both"/>
      </w:pPr>
      <w:r>
        <w:t>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w:t>
      </w:r>
    </w:p>
    <w:p w:rsidR="00E9416B" w:rsidRDefault="00E9416B" w:rsidP="00B8297C">
      <w:pPr>
        <w:ind w:firstLine="708"/>
        <w:jc w:val="both"/>
      </w:pPr>
      <w:r>
        <w:t>возникновением бюджетного дефицита и недостаточным вследствие этого уровнем бюджетного финансирования мероприятий, предусмотренных муниципальной программой.</w:t>
      </w:r>
    </w:p>
    <w:p w:rsidR="00E9416B" w:rsidRDefault="00E9416B" w:rsidP="00B8297C">
      <w:pPr>
        <w:ind w:firstLine="708"/>
        <w:jc w:val="both"/>
      </w:pPr>
      <w:r>
        <w:t>В рамках муниципальной программы отсутствует возможность управления вышеуказанными рисками. Возможен лишь оперативный учет последствий их проявления.</w:t>
      </w:r>
    </w:p>
    <w:p w:rsidR="00E9416B" w:rsidRDefault="00E9416B" w:rsidP="00B8297C">
      <w:pPr>
        <w:ind w:firstLine="708"/>
        <w:jc w:val="both"/>
      </w:pPr>
      <w:r>
        <w:t>Анализ и управление риском реализации муниципальной программы обеспечивает:</w:t>
      </w:r>
    </w:p>
    <w:p w:rsidR="00E9416B" w:rsidRDefault="00E9416B" w:rsidP="00B8297C">
      <w:pPr>
        <w:ind w:firstLine="708"/>
        <w:jc w:val="both"/>
      </w:pPr>
      <w:r>
        <w:t>условия, в результате которых можно реализовать мероприятия, предусмотренные муниципальной программой на данный период;</w:t>
      </w:r>
    </w:p>
    <w:p w:rsidR="00E9416B" w:rsidRDefault="00E9416B" w:rsidP="009A4307">
      <w:pPr>
        <w:ind w:firstLine="708"/>
        <w:jc w:val="both"/>
      </w:pPr>
      <w:r>
        <w:t>постоянный учет всех факторов риска, влияющих на достижение цели муниципальной программы;</w:t>
      </w:r>
    </w:p>
    <w:p w:rsidR="00E9416B" w:rsidRDefault="00E9416B" w:rsidP="009A4307">
      <w:pPr>
        <w:ind w:firstLine="708"/>
        <w:jc w:val="both"/>
      </w:pPr>
      <w:r>
        <w:t>правильный учет факторов риска, их тщательный анализ и разумная политика по управлению ими.</w:t>
      </w:r>
    </w:p>
    <w:p w:rsidR="00E9416B" w:rsidRDefault="00E9416B" w:rsidP="00E9416B">
      <w:pPr>
        <w:jc w:val="both"/>
      </w:pPr>
    </w:p>
    <w:p w:rsidR="00E9416B" w:rsidRDefault="00E9416B" w:rsidP="009A4307">
      <w:pPr>
        <w:jc w:val="center"/>
      </w:pPr>
      <w:r>
        <w:lastRenderedPageBreak/>
        <w:t>II. Приоритеты и цели муниципальной политики в сфере реализации государственной национальной политики Златоустовского городского</w:t>
      </w:r>
    </w:p>
    <w:p w:rsidR="00E9416B" w:rsidRDefault="00E9416B" w:rsidP="009A4307">
      <w:pPr>
        <w:jc w:val="center"/>
      </w:pPr>
      <w:r>
        <w:t>округа, описание основных целей и задач муниципальной программы</w:t>
      </w:r>
    </w:p>
    <w:p w:rsidR="00E9416B" w:rsidRDefault="00E9416B" w:rsidP="00E9416B">
      <w:pPr>
        <w:jc w:val="both"/>
      </w:pPr>
    </w:p>
    <w:p w:rsidR="00E9416B" w:rsidRDefault="009A4307" w:rsidP="009A4307">
      <w:pPr>
        <w:ind w:firstLine="708"/>
        <w:jc w:val="both"/>
      </w:pPr>
      <w:r>
        <w:t>6. </w:t>
      </w:r>
      <w:r w:rsidR="00E9416B">
        <w:t xml:space="preserve">Основной целью муниципальной политики в сфере реализации муниципальной программы является укрепление единства многонационального народа Российской Федерации (российской нации) и общероссийской гражданской идентичности (гражданского самосознания) при сохранении  этнокультурного и языкового многообразия для обеспечения развития страны, её государственной и территориальной целостности, внутренней политической социальной стабильности. </w:t>
      </w:r>
    </w:p>
    <w:p w:rsidR="00E9416B" w:rsidRDefault="009A4307" w:rsidP="009A4307">
      <w:pPr>
        <w:ind w:firstLine="708"/>
        <w:jc w:val="both"/>
      </w:pPr>
      <w:r>
        <w:t>7. </w:t>
      </w:r>
      <w:r w:rsidR="00E9416B">
        <w:t>Достижение цели будет достигнуто при реализации следующих задач:</w:t>
      </w:r>
    </w:p>
    <w:p w:rsidR="00E9416B" w:rsidRDefault="00E9416B" w:rsidP="009A4307">
      <w:pPr>
        <w:ind w:firstLine="708"/>
        <w:jc w:val="both"/>
      </w:pPr>
      <w:r>
        <w:t xml:space="preserve">обеспечение межнационального (межэтнического) и межрелигиозного согласия, противодействие возникновению конфликтов на национальной (этнической) или религиозной почве; </w:t>
      </w:r>
    </w:p>
    <w:p w:rsidR="00E9416B" w:rsidRDefault="00E9416B" w:rsidP="009A4307">
      <w:pPr>
        <w:ind w:firstLine="708"/>
        <w:jc w:val="both"/>
      </w:pPr>
      <w:r>
        <w:t xml:space="preserve">сохранение и поддержка этнокультурного и языкового многообразия Российской Федерации; </w:t>
      </w:r>
    </w:p>
    <w:p w:rsidR="00E9416B" w:rsidRDefault="00E9416B" w:rsidP="009A4307">
      <w:pPr>
        <w:ind w:firstLine="708"/>
        <w:jc w:val="both"/>
      </w:pPr>
      <w:r>
        <w:t xml:space="preserve">защита, поддержка и развитие русского языка как государственного языка Российской Федерации, как языка государствообразующего народа </w:t>
      </w:r>
      <w:r w:rsidR="009A4307">
        <w:br/>
      </w:r>
      <w:r>
        <w:t xml:space="preserve">и как родного языка, а также продвижение русского языка как языка межнационального общения; </w:t>
      </w:r>
    </w:p>
    <w:p w:rsidR="00E9416B" w:rsidRDefault="00E9416B" w:rsidP="009A4307">
      <w:pPr>
        <w:ind w:firstLine="708"/>
        <w:jc w:val="both"/>
      </w:pPr>
      <w:r>
        <w:t xml:space="preserve">привлечение институтов гражданского общества к реализации государственной национальной политики в Златоустовском городском округе; </w:t>
      </w:r>
    </w:p>
    <w:p w:rsidR="00E9416B" w:rsidRDefault="00E9416B" w:rsidP="009A4307">
      <w:pPr>
        <w:ind w:firstLine="708"/>
        <w:jc w:val="both"/>
      </w:pPr>
      <w:r>
        <w:t xml:space="preserve">формирование у детей и молодежи на всех этапах образовательного </w:t>
      </w:r>
      <w:r w:rsidR="009A4307">
        <w:br/>
      </w:r>
      <w:r>
        <w:t xml:space="preserve">и воспитательного процессов гражданского самосознания, представлений </w:t>
      </w:r>
      <w:r w:rsidR="009A4307">
        <w:br/>
      </w:r>
      <w:r>
        <w:t xml:space="preserve">о единстве многонационального  народа Российской Федерации (российской нации), воспитание  патриотизма; </w:t>
      </w:r>
    </w:p>
    <w:p w:rsidR="00E9416B" w:rsidRDefault="00E9416B" w:rsidP="009A4307">
      <w:pPr>
        <w:ind w:firstLine="708"/>
        <w:jc w:val="both"/>
      </w:pPr>
      <w:r>
        <w:t xml:space="preserve">организация и проведение мероприятий, посвященных государственным праздникам Российской Федерации, памятным датам и памятным дням </w:t>
      </w:r>
      <w:r w:rsidR="009A4307">
        <w:br/>
      </w:r>
      <w:r>
        <w:t xml:space="preserve">и формирование у детей и молодежи чувство общности, принадлежности </w:t>
      </w:r>
      <w:r w:rsidR="009A4307">
        <w:br/>
      </w:r>
      <w:r>
        <w:t xml:space="preserve">к истории страны и её достижениям; </w:t>
      </w:r>
    </w:p>
    <w:p w:rsidR="00E9416B" w:rsidRDefault="00E9416B" w:rsidP="009A4307">
      <w:pPr>
        <w:ind w:firstLine="708"/>
        <w:jc w:val="both"/>
      </w:pPr>
      <w:r>
        <w:t xml:space="preserve">организация и проведение мероприятий, направленных </w:t>
      </w:r>
      <w:r w:rsidR="009A4307">
        <w:br/>
      </w:r>
      <w:r>
        <w:t>на противодействие распространению ксенофобии, идеологий н</w:t>
      </w:r>
      <w:r w:rsidR="009A4307">
        <w:t>ацизма среди детей и молодежи.</w:t>
      </w:r>
    </w:p>
    <w:p w:rsidR="009A4307" w:rsidRDefault="009A4307" w:rsidP="00E9416B">
      <w:pPr>
        <w:jc w:val="both"/>
      </w:pPr>
    </w:p>
    <w:p w:rsidR="00E9416B" w:rsidRDefault="009A4307" w:rsidP="009A4307">
      <w:pPr>
        <w:jc w:val="center"/>
      </w:pPr>
      <w:r>
        <w:t>III. </w:t>
      </w:r>
      <w:r w:rsidR="00E9416B">
        <w:t xml:space="preserve">Прогноз конечных результатов муниципальной программы, характеризующих целевое состояние (изменение состояния) уровня </w:t>
      </w:r>
      <w:r>
        <w:br/>
      </w:r>
      <w:r w:rsidR="00E9416B">
        <w:t xml:space="preserve">и качества жизни населения, социальной сферы, экономики, общественной безопасности, степени реализации других общественно значимых интересов </w:t>
      </w:r>
      <w:r>
        <w:br/>
      </w:r>
      <w:r w:rsidR="00E9416B">
        <w:t xml:space="preserve">и потребностейв сфере реализации государственной национальной политики </w:t>
      </w:r>
      <w:r>
        <w:br/>
      </w:r>
      <w:r w:rsidR="00E9416B">
        <w:t>в Златоустовском городском округе</w:t>
      </w:r>
    </w:p>
    <w:p w:rsidR="00E9416B" w:rsidRDefault="00E9416B" w:rsidP="00E9416B">
      <w:pPr>
        <w:jc w:val="both"/>
      </w:pPr>
    </w:p>
    <w:p w:rsidR="00E9416B" w:rsidRDefault="009A4307" w:rsidP="009A4307">
      <w:pPr>
        <w:ind w:firstLine="708"/>
        <w:jc w:val="both"/>
      </w:pPr>
      <w:r>
        <w:t>8. </w:t>
      </w:r>
      <w:r w:rsidR="00E9416B">
        <w:t>Реализация муниципальной программы обеспечит достижение следующих ожидаемых результатов:</w:t>
      </w:r>
    </w:p>
    <w:p w:rsidR="00E9416B" w:rsidRDefault="009A4307" w:rsidP="009A4307">
      <w:pPr>
        <w:ind w:firstLine="708"/>
        <w:jc w:val="both"/>
      </w:pPr>
      <w:r>
        <w:lastRenderedPageBreak/>
        <w:t>1) </w:t>
      </w:r>
      <w:r w:rsidR="00E9416B">
        <w:t xml:space="preserve">сплоченность многонационального народа Российской Федерации (российской нации), высокая степень гражданского самосознания </w:t>
      </w:r>
      <w:r>
        <w:br/>
      </w:r>
      <w:r w:rsidR="00E9416B">
        <w:t>и солидарности;</w:t>
      </w:r>
    </w:p>
    <w:p w:rsidR="00E9416B" w:rsidRDefault="009A4307" w:rsidP="009A4307">
      <w:pPr>
        <w:ind w:firstLine="708"/>
        <w:jc w:val="both"/>
      </w:pPr>
      <w:r>
        <w:t>2) </w:t>
      </w:r>
      <w:r w:rsidR="00E9416B">
        <w:t xml:space="preserve">гармоничное развитие российского общества во всем многообразии </w:t>
      </w:r>
      <w:r>
        <w:br/>
      </w:r>
      <w:r w:rsidR="00E9416B">
        <w:t>его народов, языков и культур;</w:t>
      </w:r>
    </w:p>
    <w:p w:rsidR="00E9416B" w:rsidRDefault="009A4307" w:rsidP="009A4307">
      <w:pPr>
        <w:ind w:firstLine="708"/>
        <w:jc w:val="both"/>
      </w:pPr>
      <w:r>
        <w:t>3) </w:t>
      </w:r>
      <w:r w:rsidR="00E9416B">
        <w:t>укрепление статуса русского языка как государственного языка Российской Федерации, как языка государствообразующего народа и родного языка, как языка межнационального общения;</w:t>
      </w:r>
    </w:p>
    <w:p w:rsidR="00E9416B" w:rsidRDefault="009A4307" w:rsidP="009A4307">
      <w:pPr>
        <w:ind w:firstLine="708"/>
        <w:jc w:val="both"/>
      </w:pPr>
      <w:r>
        <w:t>4) </w:t>
      </w:r>
      <w:r w:rsidR="00E9416B">
        <w:t xml:space="preserve">снижение количества конфликтов на национальной (этнической) </w:t>
      </w:r>
      <w:r>
        <w:br/>
      </w:r>
      <w:r w:rsidR="00E9416B">
        <w:t>и религиозной почве;</w:t>
      </w:r>
    </w:p>
    <w:p w:rsidR="00E9416B" w:rsidRDefault="009A4307" w:rsidP="009A4307">
      <w:pPr>
        <w:ind w:firstLine="708"/>
        <w:jc w:val="both"/>
      </w:pPr>
      <w:r>
        <w:t>5) </w:t>
      </w:r>
      <w:r w:rsidR="00E9416B">
        <w:t>устойчивое, бесконфликтное состояние межнациональных (межэтнических) отношений, повышение уровня общественной безопасности.</w:t>
      </w:r>
    </w:p>
    <w:p w:rsidR="00E9416B" w:rsidRDefault="009A4307" w:rsidP="009A4307">
      <w:pPr>
        <w:ind w:firstLine="708"/>
        <w:jc w:val="both"/>
      </w:pPr>
      <w:r>
        <w:t>9. </w:t>
      </w:r>
      <w:r w:rsidR="00E9416B">
        <w:t>Связь количественных значений ожидаемых конечных результатов муниципальной программы с основными показателями прогноза социально-экономического развития Златоустовского городского округа отсутствует.</w:t>
      </w:r>
    </w:p>
    <w:p w:rsidR="00E9416B" w:rsidRDefault="00E9416B" w:rsidP="009A4307">
      <w:pPr>
        <w:jc w:val="center"/>
      </w:pPr>
    </w:p>
    <w:p w:rsidR="00E9416B" w:rsidRDefault="00E9416B" w:rsidP="009A4307">
      <w:pPr>
        <w:jc w:val="center"/>
      </w:pPr>
      <w:r>
        <w:t>IV. Сроки реализации муниципальной программы в целом, контрольные</w:t>
      </w:r>
    </w:p>
    <w:p w:rsidR="00E9416B" w:rsidRDefault="00E9416B" w:rsidP="009A4307">
      <w:pPr>
        <w:jc w:val="center"/>
      </w:pPr>
      <w:r>
        <w:t>этапы и сроки их реализации с указанием промежуточных индикативных показателей</w:t>
      </w:r>
    </w:p>
    <w:p w:rsidR="00E9416B" w:rsidRDefault="00E9416B" w:rsidP="00E9416B">
      <w:pPr>
        <w:jc w:val="both"/>
      </w:pPr>
    </w:p>
    <w:p w:rsidR="00E9416B" w:rsidRDefault="009A4307" w:rsidP="009A4307">
      <w:pPr>
        <w:ind w:firstLine="708"/>
        <w:jc w:val="both"/>
      </w:pPr>
      <w:r>
        <w:t>10. </w:t>
      </w:r>
      <w:r w:rsidR="00E9416B">
        <w:t>Муниципальная программа не имеет строгой разбивки на этапы, мероприятия реализуются в течение всего периода реализации данной муниципальной программы 2025-2028 годов.</w:t>
      </w:r>
    </w:p>
    <w:p w:rsidR="00E9416B" w:rsidRDefault="009A4307" w:rsidP="009A4307">
      <w:pPr>
        <w:ind w:firstLine="708"/>
        <w:jc w:val="both"/>
      </w:pPr>
      <w:r>
        <w:t>11. </w:t>
      </w:r>
      <w:r w:rsidR="00E9416B">
        <w:t>Перечень целевых индикаторов и показателей муниципальной программы представлен в разделе VIII Программы (таблица 1).</w:t>
      </w:r>
    </w:p>
    <w:p w:rsidR="00E9416B" w:rsidRDefault="00E9416B" w:rsidP="00E9416B">
      <w:pPr>
        <w:jc w:val="both"/>
      </w:pPr>
    </w:p>
    <w:p w:rsidR="00E9416B" w:rsidRDefault="00E9416B" w:rsidP="009A4307">
      <w:pPr>
        <w:jc w:val="center"/>
      </w:pPr>
      <w:r>
        <w:t>V. Перечень мероприятий муниципальной программы с указанием сроков</w:t>
      </w:r>
    </w:p>
    <w:p w:rsidR="00E9416B" w:rsidRDefault="00E9416B" w:rsidP="009A4307">
      <w:pPr>
        <w:jc w:val="center"/>
      </w:pPr>
      <w:r>
        <w:t>их реализации, ответственного исполнителя и соисполнителей,</w:t>
      </w:r>
    </w:p>
    <w:p w:rsidR="00E9416B" w:rsidRDefault="00E9416B" w:rsidP="009A4307">
      <w:pPr>
        <w:jc w:val="center"/>
      </w:pPr>
      <w:r>
        <w:t>а также ожидаемых результатов (целевых индикаторов)</w:t>
      </w:r>
    </w:p>
    <w:p w:rsidR="00E9416B" w:rsidRDefault="00E9416B" w:rsidP="00E9416B">
      <w:pPr>
        <w:jc w:val="both"/>
      </w:pPr>
    </w:p>
    <w:p w:rsidR="00E9416B" w:rsidRDefault="009A4307" w:rsidP="009A4307">
      <w:pPr>
        <w:ind w:firstLine="708"/>
        <w:jc w:val="both"/>
      </w:pPr>
      <w:r>
        <w:t>12. </w:t>
      </w:r>
      <w:r w:rsidR="00E9416B">
        <w:t xml:space="preserve">Перечень мероприятий муниципальной программы представлен </w:t>
      </w:r>
      <w:r>
        <w:br/>
      </w:r>
      <w:r w:rsidR="00E9416B">
        <w:t>в приложении 1 к муниципальной программе.</w:t>
      </w:r>
    </w:p>
    <w:p w:rsidR="00E9416B" w:rsidRDefault="00E9416B" w:rsidP="00E9416B">
      <w:pPr>
        <w:jc w:val="both"/>
      </w:pPr>
    </w:p>
    <w:p w:rsidR="00E9416B" w:rsidRDefault="00E9416B" w:rsidP="009A4307">
      <w:pPr>
        <w:jc w:val="center"/>
      </w:pPr>
      <w:r>
        <w:t>VI. Основные меры правового регулирования в сфере реализации государственной национальной политики в Златоустовском городском округе, направленные на достижение цели и (или) конечных результатов муниципальной программы, с обоснованием основных положений и сроков принятия необходимых нормативных правовых актов</w:t>
      </w:r>
    </w:p>
    <w:p w:rsidR="00E9416B" w:rsidRDefault="00E9416B" w:rsidP="00E9416B">
      <w:pPr>
        <w:jc w:val="both"/>
      </w:pPr>
    </w:p>
    <w:p w:rsidR="00E9416B" w:rsidRDefault="009A4307" w:rsidP="009A4307">
      <w:pPr>
        <w:ind w:firstLine="708"/>
        <w:jc w:val="both"/>
      </w:pPr>
      <w:r>
        <w:t>13. </w:t>
      </w:r>
      <w:r w:rsidR="00E9416B">
        <w:t xml:space="preserve">Основные меры правового регулирования, необходимые </w:t>
      </w:r>
      <w:r>
        <w:br/>
      </w:r>
      <w:r w:rsidR="00E9416B">
        <w:t xml:space="preserve">для реализации мероприятий муниципальной программы и направленные </w:t>
      </w:r>
      <w:r>
        <w:br/>
      </w:r>
      <w:r w:rsidR="00E9416B">
        <w:t>на достижение целей и конечных результатов муниципальной программы:</w:t>
      </w:r>
    </w:p>
    <w:p w:rsidR="00E9416B" w:rsidRDefault="009A4307" w:rsidP="009A4307">
      <w:pPr>
        <w:ind w:firstLine="708"/>
        <w:jc w:val="both"/>
      </w:pPr>
      <w:r>
        <w:t>1) </w:t>
      </w:r>
      <w:r w:rsidR="00E9416B">
        <w:t>Бюджетный кодекс Российской Федерации от 31.07.1998 г. № 145-ФЗ;</w:t>
      </w:r>
    </w:p>
    <w:p w:rsidR="00E9416B" w:rsidRDefault="009A4307" w:rsidP="009A4307">
      <w:pPr>
        <w:ind w:firstLine="708"/>
        <w:jc w:val="both"/>
      </w:pPr>
      <w:r>
        <w:t>2) </w:t>
      </w:r>
      <w:r w:rsidR="00E9416B">
        <w:t>Федеральный закон от 06.10.2003 г. № 131-ФЗ «Об общих принципах организации местного самоуправления в Российской Федерации»;</w:t>
      </w:r>
    </w:p>
    <w:p w:rsidR="00E9416B" w:rsidRDefault="009A4307" w:rsidP="009A4307">
      <w:pPr>
        <w:ind w:firstLine="708"/>
        <w:jc w:val="both"/>
      </w:pPr>
      <w:r>
        <w:lastRenderedPageBreak/>
        <w:t>3) </w:t>
      </w:r>
      <w:r w:rsidR="00E9416B">
        <w:t xml:space="preserve">Указ Президента Российской Федерации от 19.12.2012 г. № 1666 </w:t>
      </w:r>
      <w:r>
        <w:br/>
      </w:r>
      <w:r w:rsidR="00E9416B">
        <w:t>«О Стратегии государственной национальной политики Российской Федерации на период до 2025 года»;</w:t>
      </w:r>
    </w:p>
    <w:p w:rsidR="00E9416B" w:rsidRDefault="009A4307" w:rsidP="009A4307">
      <w:pPr>
        <w:ind w:firstLine="708"/>
        <w:jc w:val="both"/>
      </w:pPr>
      <w:r>
        <w:t>4) </w:t>
      </w:r>
      <w:r w:rsidR="00E9416B">
        <w:t xml:space="preserve">Указ Президента Российской Федерации от 25.11.2025 г. № 858 </w:t>
      </w:r>
      <w:r>
        <w:br/>
      </w:r>
      <w:r w:rsidR="00E9416B">
        <w:t>«О Стратегии государственной национальной политики Российской Федерации на период до 2036 года»;</w:t>
      </w:r>
    </w:p>
    <w:p w:rsidR="00E9416B" w:rsidRDefault="009A4307" w:rsidP="009A4307">
      <w:pPr>
        <w:ind w:firstLine="708"/>
        <w:jc w:val="both"/>
      </w:pPr>
      <w:r>
        <w:t>5) </w:t>
      </w:r>
      <w:r w:rsidR="00E9416B">
        <w:t xml:space="preserve">Указ Президента Российской Федерации от 07.05.2024 г. № 309 </w:t>
      </w:r>
      <w:r>
        <w:br/>
      </w:r>
      <w:r w:rsidR="00E9416B">
        <w:t xml:space="preserve">«О национальных целях развития Российской Федерации на период </w:t>
      </w:r>
      <w:r>
        <w:br/>
      </w:r>
      <w:r w:rsidR="00E9416B">
        <w:t>до 2030 года и на перспективу до 2036 года»;</w:t>
      </w:r>
    </w:p>
    <w:p w:rsidR="00E9416B" w:rsidRDefault="009A4307" w:rsidP="009A4307">
      <w:pPr>
        <w:ind w:firstLine="708"/>
        <w:jc w:val="both"/>
      </w:pPr>
      <w:r>
        <w:t>6) </w:t>
      </w:r>
      <w:r w:rsidR="00E9416B">
        <w:t xml:space="preserve">Решение Собрания депутатов Златоустовского городского округа </w:t>
      </w:r>
      <w:r>
        <w:br/>
      </w:r>
      <w:r w:rsidR="00E9416B">
        <w:t>от 05.07.2013 г. № 28-ЗГО «Об утверждении Стратегии и Комплексной программы социально-экономического развития Златоустовского городского округа до 2030 года»;</w:t>
      </w:r>
    </w:p>
    <w:p w:rsidR="00E9416B" w:rsidRDefault="009A4307" w:rsidP="009A4307">
      <w:pPr>
        <w:ind w:firstLine="708"/>
        <w:jc w:val="both"/>
      </w:pPr>
      <w:r>
        <w:t>7) </w:t>
      </w:r>
      <w:r w:rsidR="00E9416B">
        <w:t xml:space="preserve">Постановление Администрации Златоустовского городского округа </w:t>
      </w:r>
      <w:r>
        <w:br/>
      </w:r>
      <w:r w:rsidR="00E9416B">
        <w:t xml:space="preserve">от 09.06.2025 г. № 193-П/АДМ «Об утверждении Положения об участии </w:t>
      </w:r>
      <w:r>
        <w:br/>
      </w:r>
      <w:r w:rsidR="00E9416B">
        <w:t>в реализации государственной национальной политики в Златоустовском городском округе»</w:t>
      </w:r>
    </w:p>
    <w:p w:rsidR="00E9416B" w:rsidRDefault="00E9416B" w:rsidP="00E9416B">
      <w:pPr>
        <w:jc w:val="both"/>
      </w:pPr>
    </w:p>
    <w:p w:rsidR="00E9416B" w:rsidRDefault="00E9416B" w:rsidP="009A4307">
      <w:pPr>
        <w:jc w:val="center"/>
      </w:pPr>
      <w:r>
        <w:t>VII. Перечень и краткое описание подпрограмм муниципальной</w:t>
      </w:r>
    </w:p>
    <w:p w:rsidR="00E9416B" w:rsidRDefault="00E9416B" w:rsidP="009A4307">
      <w:pPr>
        <w:jc w:val="center"/>
      </w:pPr>
      <w:r>
        <w:t>программы</w:t>
      </w:r>
    </w:p>
    <w:p w:rsidR="00E9416B" w:rsidRDefault="00E9416B" w:rsidP="00E9416B">
      <w:pPr>
        <w:jc w:val="both"/>
      </w:pPr>
    </w:p>
    <w:p w:rsidR="00E9416B" w:rsidRDefault="009A4307" w:rsidP="009A4307">
      <w:pPr>
        <w:ind w:firstLine="708"/>
        <w:jc w:val="both"/>
      </w:pPr>
      <w:r>
        <w:t>14. </w:t>
      </w:r>
      <w:r w:rsidR="00E9416B">
        <w:t>Подпрограммы в муниципальной программе отсутствуют.</w:t>
      </w:r>
    </w:p>
    <w:p w:rsidR="00E9416B" w:rsidRDefault="00E9416B" w:rsidP="00E9416B">
      <w:pPr>
        <w:jc w:val="both"/>
      </w:pPr>
    </w:p>
    <w:p w:rsidR="00E9416B" w:rsidRDefault="00E9416B" w:rsidP="009A4307">
      <w:pPr>
        <w:jc w:val="center"/>
      </w:pPr>
      <w:r>
        <w:t>VIII. Обоснование состава и значений соответствующих целевых</w:t>
      </w:r>
    </w:p>
    <w:p w:rsidR="00E9416B" w:rsidRDefault="00E9416B" w:rsidP="009A4307">
      <w:pPr>
        <w:jc w:val="center"/>
      </w:pPr>
      <w:r>
        <w:t>индикаторов и показателей муниципальной программы по этапам</w:t>
      </w:r>
    </w:p>
    <w:p w:rsidR="00E9416B" w:rsidRDefault="00E9416B" w:rsidP="009A4307">
      <w:pPr>
        <w:jc w:val="center"/>
      </w:pPr>
      <w:r>
        <w:t>ее реализации и оценка влияния внешних факторов и условий</w:t>
      </w:r>
    </w:p>
    <w:p w:rsidR="00E9416B" w:rsidRDefault="00E9416B" w:rsidP="009A4307">
      <w:pPr>
        <w:jc w:val="center"/>
      </w:pPr>
      <w:r>
        <w:t>на их достижение</w:t>
      </w:r>
    </w:p>
    <w:p w:rsidR="00E9416B" w:rsidRDefault="00E9416B" w:rsidP="00E9416B">
      <w:pPr>
        <w:jc w:val="both"/>
      </w:pPr>
    </w:p>
    <w:p w:rsidR="00E9416B" w:rsidRDefault="009A4307" w:rsidP="00051982">
      <w:pPr>
        <w:ind w:firstLine="708"/>
        <w:jc w:val="both"/>
      </w:pPr>
      <w:r>
        <w:t>15. </w:t>
      </w:r>
      <w:r w:rsidR="00E9416B">
        <w:t xml:space="preserve">Определение состава и значений целевых индикаторов и показателей муниципальной программы основывалось на необходимости достижения цели и выполнения всех задач муниципальной программы, которые позволяют создать эффективную систему реализации национальной политики </w:t>
      </w:r>
      <w:r w:rsidR="00051982">
        <w:br/>
      </w:r>
      <w:r w:rsidR="00E9416B">
        <w:t>в Златоустовском городском округе.</w:t>
      </w:r>
    </w:p>
    <w:p w:rsidR="00E9416B" w:rsidRDefault="009A4307" w:rsidP="009A4307">
      <w:pPr>
        <w:ind w:firstLine="708"/>
        <w:jc w:val="both"/>
      </w:pPr>
      <w:r>
        <w:t>16. </w:t>
      </w:r>
      <w:r w:rsidR="00E9416B">
        <w:t>В результате реализации данной муниципальной программы планируется достижение следующих целевых индикаторов:</w:t>
      </w:r>
    </w:p>
    <w:p w:rsidR="00E9416B" w:rsidRDefault="00E9416B" w:rsidP="009A4307">
      <w:pPr>
        <w:jc w:val="right"/>
      </w:pPr>
      <w:r>
        <w:t>Таблица 1</w:t>
      </w:r>
    </w:p>
    <w:tbl>
      <w:tblPr>
        <w:tblStyle w:val="a3"/>
        <w:tblW w:w="9639" w:type="dxa"/>
        <w:jc w:val="center"/>
        <w:tblLayout w:type="fixed"/>
        <w:tblLook w:val="04A0"/>
      </w:tblPr>
      <w:tblGrid>
        <w:gridCol w:w="562"/>
        <w:gridCol w:w="3920"/>
        <w:gridCol w:w="703"/>
        <w:gridCol w:w="1122"/>
        <w:gridCol w:w="1122"/>
        <w:gridCol w:w="1122"/>
        <w:gridCol w:w="1088"/>
      </w:tblGrid>
      <w:tr w:rsidR="00E9416B" w:rsidRPr="000157C5" w:rsidTr="009A4307">
        <w:trPr>
          <w:trHeight w:val="561"/>
          <w:jc w:val="center"/>
        </w:trPr>
        <w:tc>
          <w:tcPr>
            <w:tcW w:w="567" w:type="dxa"/>
            <w:vMerge w:val="restart"/>
            <w:vAlign w:val="center"/>
          </w:tcPr>
          <w:p w:rsidR="00E9416B" w:rsidRPr="000157C5" w:rsidRDefault="00E9416B" w:rsidP="009A4307">
            <w:pPr>
              <w:pStyle w:val="ad"/>
              <w:widowControl w:val="0"/>
              <w:ind w:left="0"/>
              <w:jc w:val="center"/>
              <w:rPr>
                <w:sz w:val="24"/>
                <w:szCs w:val="24"/>
              </w:rPr>
            </w:pPr>
            <w:r w:rsidRPr="000157C5">
              <w:rPr>
                <w:sz w:val="24"/>
                <w:szCs w:val="24"/>
              </w:rPr>
              <w:t>№ п/п</w:t>
            </w:r>
          </w:p>
        </w:tc>
        <w:tc>
          <w:tcPr>
            <w:tcW w:w="3969" w:type="dxa"/>
            <w:vMerge w:val="restart"/>
            <w:vAlign w:val="center"/>
          </w:tcPr>
          <w:p w:rsidR="00E9416B" w:rsidRPr="000157C5" w:rsidRDefault="00E9416B" w:rsidP="009A4307">
            <w:pPr>
              <w:pStyle w:val="ad"/>
              <w:widowControl w:val="0"/>
              <w:ind w:left="0"/>
              <w:jc w:val="center"/>
              <w:rPr>
                <w:sz w:val="24"/>
                <w:szCs w:val="24"/>
              </w:rPr>
            </w:pPr>
            <w:r w:rsidRPr="000157C5">
              <w:rPr>
                <w:sz w:val="24"/>
                <w:szCs w:val="24"/>
              </w:rPr>
              <w:t>Наименование целевых индикаторов муниципальной программы</w:t>
            </w:r>
          </w:p>
        </w:tc>
        <w:tc>
          <w:tcPr>
            <w:tcW w:w="709" w:type="dxa"/>
            <w:vMerge w:val="restart"/>
            <w:vAlign w:val="center"/>
          </w:tcPr>
          <w:p w:rsidR="00E9416B" w:rsidRPr="000157C5" w:rsidRDefault="00E9416B" w:rsidP="009A4307">
            <w:pPr>
              <w:pStyle w:val="ad"/>
              <w:widowControl w:val="0"/>
              <w:ind w:left="0"/>
              <w:jc w:val="center"/>
              <w:rPr>
                <w:sz w:val="24"/>
                <w:szCs w:val="24"/>
              </w:rPr>
            </w:pPr>
            <w:r w:rsidRPr="000157C5">
              <w:rPr>
                <w:sz w:val="24"/>
                <w:szCs w:val="24"/>
              </w:rPr>
              <w:t>Ед.изм.</w:t>
            </w:r>
          </w:p>
        </w:tc>
        <w:tc>
          <w:tcPr>
            <w:tcW w:w="4501" w:type="dxa"/>
            <w:gridSpan w:val="4"/>
            <w:vAlign w:val="center"/>
          </w:tcPr>
          <w:p w:rsidR="00E9416B" w:rsidRPr="000157C5" w:rsidRDefault="00E9416B" w:rsidP="009A4307">
            <w:pPr>
              <w:pStyle w:val="ad"/>
              <w:widowControl w:val="0"/>
              <w:ind w:left="0"/>
              <w:jc w:val="center"/>
              <w:rPr>
                <w:sz w:val="24"/>
                <w:szCs w:val="24"/>
              </w:rPr>
            </w:pPr>
            <w:r w:rsidRPr="000157C5">
              <w:rPr>
                <w:sz w:val="24"/>
                <w:szCs w:val="24"/>
              </w:rPr>
              <w:t>Плановые показатели муниципальной программы</w:t>
            </w:r>
          </w:p>
        </w:tc>
      </w:tr>
      <w:tr w:rsidR="00E9416B" w:rsidRPr="000157C5" w:rsidTr="009A4307">
        <w:trPr>
          <w:trHeight w:val="329"/>
          <w:jc w:val="center"/>
        </w:trPr>
        <w:tc>
          <w:tcPr>
            <w:tcW w:w="567" w:type="dxa"/>
            <w:vMerge/>
            <w:vAlign w:val="center"/>
          </w:tcPr>
          <w:p w:rsidR="00E9416B" w:rsidRPr="000157C5" w:rsidRDefault="00E9416B" w:rsidP="009A4307">
            <w:pPr>
              <w:pStyle w:val="ad"/>
              <w:widowControl w:val="0"/>
              <w:ind w:left="0"/>
              <w:jc w:val="center"/>
              <w:rPr>
                <w:sz w:val="24"/>
                <w:szCs w:val="24"/>
              </w:rPr>
            </w:pPr>
          </w:p>
        </w:tc>
        <w:tc>
          <w:tcPr>
            <w:tcW w:w="3969" w:type="dxa"/>
            <w:vMerge/>
            <w:vAlign w:val="center"/>
          </w:tcPr>
          <w:p w:rsidR="00E9416B" w:rsidRPr="000157C5" w:rsidRDefault="00E9416B" w:rsidP="009A4307">
            <w:pPr>
              <w:pStyle w:val="ad"/>
              <w:widowControl w:val="0"/>
              <w:ind w:left="0"/>
              <w:jc w:val="center"/>
              <w:rPr>
                <w:sz w:val="24"/>
                <w:szCs w:val="24"/>
              </w:rPr>
            </w:pPr>
          </w:p>
        </w:tc>
        <w:tc>
          <w:tcPr>
            <w:tcW w:w="709" w:type="dxa"/>
            <w:vMerge/>
            <w:vAlign w:val="center"/>
          </w:tcPr>
          <w:p w:rsidR="00E9416B" w:rsidRPr="000157C5" w:rsidRDefault="00E9416B" w:rsidP="009A4307">
            <w:pPr>
              <w:pStyle w:val="ad"/>
              <w:widowControl w:val="0"/>
              <w:ind w:left="0"/>
              <w:jc w:val="center"/>
              <w:rPr>
                <w:sz w:val="24"/>
                <w:szCs w:val="24"/>
              </w:rPr>
            </w:pPr>
          </w:p>
        </w:tc>
        <w:tc>
          <w:tcPr>
            <w:tcW w:w="1134" w:type="dxa"/>
            <w:vAlign w:val="center"/>
          </w:tcPr>
          <w:p w:rsidR="00E9416B" w:rsidRPr="000157C5" w:rsidRDefault="00E9416B" w:rsidP="009A4307">
            <w:pPr>
              <w:pStyle w:val="ad"/>
              <w:widowControl w:val="0"/>
              <w:ind w:left="0"/>
              <w:jc w:val="center"/>
              <w:rPr>
                <w:sz w:val="24"/>
                <w:szCs w:val="24"/>
              </w:rPr>
            </w:pPr>
            <w:r w:rsidRPr="000157C5">
              <w:rPr>
                <w:sz w:val="24"/>
                <w:szCs w:val="24"/>
              </w:rPr>
              <w:t>2025 год</w:t>
            </w:r>
          </w:p>
        </w:tc>
        <w:tc>
          <w:tcPr>
            <w:tcW w:w="1134" w:type="dxa"/>
            <w:vAlign w:val="center"/>
          </w:tcPr>
          <w:p w:rsidR="00E9416B" w:rsidRPr="000157C5" w:rsidRDefault="00E9416B" w:rsidP="009A4307">
            <w:pPr>
              <w:pStyle w:val="ad"/>
              <w:widowControl w:val="0"/>
              <w:ind w:left="0"/>
              <w:jc w:val="center"/>
              <w:rPr>
                <w:sz w:val="24"/>
                <w:szCs w:val="24"/>
              </w:rPr>
            </w:pPr>
            <w:r w:rsidRPr="000157C5">
              <w:rPr>
                <w:sz w:val="24"/>
                <w:szCs w:val="24"/>
              </w:rPr>
              <w:t>2026 год</w:t>
            </w:r>
          </w:p>
        </w:tc>
        <w:tc>
          <w:tcPr>
            <w:tcW w:w="1134" w:type="dxa"/>
            <w:vAlign w:val="center"/>
          </w:tcPr>
          <w:p w:rsidR="00E9416B" w:rsidRPr="000157C5" w:rsidRDefault="00E9416B" w:rsidP="009A4307">
            <w:pPr>
              <w:pStyle w:val="ad"/>
              <w:widowControl w:val="0"/>
              <w:ind w:left="0"/>
              <w:jc w:val="center"/>
              <w:rPr>
                <w:sz w:val="24"/>
                <w:szCs w:val="24"/>
              </w:rPr>
            </w:pPr>
            <w:r w:rsidRPr="000157C5">
              <w:rPr>
                <w:sz w:val="24"/>
                <w:szCs w:val="24"/>
              </w:rPr>
              <w:t>2027 год</w:t>
            </w:r>
          </w:p>
        </w:tc>
        <w:tc>
          <w:tcPr>
            <w:tcW w:w="1099" w:type="dxa"/>
            <w:vAlign w:val="center"/>
          </w:tcPr>
          <w:p w:rsidR="00E9416B" w:rsidRPr="000157C5" w:rsidRDefault="00E9416B" w:rsidP="009A4307">
            <w:pPr>
              <w:pStyle w:val="ad"/>
              <w:widowControl w:val="0"/>
              <w:ind w:left="-11"/>
              <w:jc w:val="center"/>
              <w:rPr>
                <w:sz w:val="24"/>
                <w:szCs w:val="24"/>
              </w:rPr>
            </w:pPr>
            <w:r w:rsidRPr="000157C5">
              <w:rPr>
                <w:sz w:val="24"/>
                <w:szCs w:val="24"/>
              </w:rPr>
              <w:t>2028 год</w:t>
            </w:r>
          </w:p>
        </w:tc>
      </w:tr>
      <w:tr w:rsidR="00E9416B" w:rsidRPr="000157C5" w:rsidTr="009A4307">
        <w:trPr>
          <w:jc w:val="center"/>
        </w:trPr>
        <w:tc>
          <w:tcPr>
            <w:tcW w:w="567" w:type="dxa"/>
            <w:vAlign w:val="center"/>
          </w:tcPr>
          <w:p w:rsidR="00E9416B" w:rsidRPr="000157C5" w:rsidRDefault="00E9416B" w:rsidP="009A4307">
            <w:pPr>
              <w:pStyle w:val="ad"/>
              <w:widowControl w:val="0"/>
              <w:ind w:left="0"/>
              <w:jc w:val="center"/>
              <w:rPr>
                <w:sz w:val="24"/>
                <w:szCs w:val="24"/>
              </w:rPr>
            </w:pPr>
            <w:r w:rsidRPr="000157C5">
              <w:rPr>
                <w:sz w:val="24"/>
                <w:szCs w:val="24"/>
              </w:rPr>
              <w:t>1.</w:t>
            </w:r>
          </w:p>
        </w:tc>
        <w:tc>
          <w:tcPr>
            <w:tcW w:w="3969" w:type="dxa"/>
            <w:vAlign w:val="center"/>
          </w:tcPr>
          <w:p w:rsidR="00E9416B" w:rsidRPr="000157C5" w:rsidRDefault="00E9416B" w:rsidP="009A4307">
            <w:pPr>
              <w:pStyle w:val="ad"/>
              <w:widowControl w:val="0"/>
              <w:ind w:left="0"/>
              <w:jc w:val="center"/>
              <w:rPr>
                <w:sz w:val="24"/>
                <w:szCs w:val="24"/>
              </w:rPr>
            </w:pPr>
            <w:r w:rsidRPr="000157C5">
              <w:rPr>
                <w:sz w:val="24"/>
                <w:szCs w:val="24"/>
              </w:rPr>
              <w:t>Количество проведенных мероприятий, в рамках реализации Стратегии национальной политики</w:t>
            </w:r>
          </w:p>
        </w:tc>
        <w:tc>
          <w:tcPr>
            <w:tcW w:w="709" w:type="dxa"/>
            <w:vAlign w:val="center"/>
          </w:tcPr>
          <w:p w:rsidR="00E9416B" w:rsidRPr="000157C5" w:rsidRDefault="00E9416B" w:rsidP="009A4307">
            <w:pPr>
              <w:pStyle w:val="ad"/>
              <w:widowControl w:val="0"/>
              <w:ind w:left="0"/>
              <w:jc w:val="center"/>
              <w:rPr>
                <w:sz w:val="24"/>
                <w:szCs w:val="24"/>
              </w:rPr>
            </w:pPr>
            <w:r w:rsidRPr="000157C5">
              <w:rPr>
                <w:sz w:val="24"/>
                <w:szCs w:val="24"/>
              </w:rPr>
              <w:t>ед.</w:t>
            </w:r>
          </w:p>
        </w:tc>
        <w:tc>
          <w:tcPr>
            <w:tcW w:w="1134" w:type="dxa"/>
            <w:vAlign w:val="center"/>
          </w:tcPr>
          <w:p w:rsidR="00E9416B" w:rsidRPr="000157C5" w:rsidRDefault="00E9416B" w:rsidP="009A4307">
            <w:pPr>
              <w:pStyle w:val="ad"/>
              <w:widowControl w:val="0"/>
              <w:ind w:left="0"/>
              <w:jc w:val="center"/>
              <w:rPr>
                <w:sz w:val="24"/>
                <w:szCs w:val="24"/>
              </w:rPr>
            </w:pPr>
            <w:r w:rsidRPr="000157C5">
              <w:rPr>
                <w:sz w:val="24"/>
                <w:szCs w:val="24"/>
              </w:rPr>
              <w:t>15</w:t>
            </w:r>
          </w:p>
        </w:tc>
        <w:tc>
          <w:tcPr>
            <w:tcW w:w="1134" w:type="dxa"/>
            <w:vAlign w:val="center"/>
          </w:tcPr>
          <w:p w:rsidR="00E9416B" w:rsidRPr="000157C5" w:rsidRDefault="00E9416B" w:rsidP="009A4307">
            <w:pPr>
              <w:pStyle w:val="ad"/>
              <w:widowControl w:val="0"/>
              <w:ind w:left="0"/>
              <w:jc w:val="center"/>
              <w:rPr>
                <w:sz w:val="24"/>
                <w:szCs w:val="24"/>
              </w:rPr>
            </w:pPr>
            <w:r w:rsidRPr="000157C5">
              <w:rPr>
                <w:sz w:val="24"/>
                <w:szCs w:val="24"/>
              </w:rPr>
              <w:t>15</w:t>
            </w:r>
          </w:p>
        </w:tc>
        <w:tc>
          <w:tcPr>
            <w:tcW w:w="1134" w:type="dxa"/>
            <w:vAlign w:val="center"/>
          </w:tcPr>
          <w:p w:rsidR="00E9416B" w:rsidRPr="000157C5" w:rsidRDefault="00E9416B" w:rsidP="009A4307">
            <w:pPr>
              <w:pStyle w:val="ad"/>
              <w:widowControl w:val="0"/>
              <w:ind w:left="0"/>
              <w:jc w:val="center"/>
              <w:rPr>
                <w:sz w:val="24"/>
                <w:szCs w:val="24"/>
              </w:rPr>
            </w:pPr>
            <w:r w:rsidRPr="000157C5">
              <w:rPr>
                <w:sz w:val="24"/>
                <w:szCs w:val="24"/>
              </w:rPr>
              <w:t>15</w:t>
            </w:r>
          </w:p>
        </w:tc>
        <w:tc>
          <w:tcPr>
            <w:tcW w:w="1099" w:type="dxa"/>
            <w:vAlign w:val="center"/>
          </w:tcPr>
          <w:p w:rsidR="00E9416B" w:rsidRPr="000157C5" w:rsidRDefault="00E9416B" w:rsidP="009A4307">
            <w:pPr>
              <w:pStyle w:val="ad"/>
              <w:widowControl w:val="0"/>
              <w:ind w:left="0"/>
              <w:jc w:val="center"/>
              <w:rPr>
                <w:sz w:val="24"/>
                <w:szCs w:val="24"/>
              </w:rPr>
            </w:pPr>
            <w:r w:rsidRPr="000157C5">
              <w:rPr>
                <w:sz w:val="24"/>
                <w:szCs w:val="24"/>
              </w:rPr>
              <w:t>15</w:t>
            </w:r>
          </w:p>
        </w:tc>
      </w:tr>
      <w:tr w:rsidR="00E9416B" w:rsidRPr="000157C5" w:rsidTr="009A4307">
        <w:trPr>
          <w:jc w:val="center"/>
        </w:trPr>
        <w:tc>
          <w:tcPr>
            <w:tcW w:w="567" w:type="dxa"/>
            <w:vAlign w:val="center"/>
          </w:tcPr>
          <w:p w:rsidR="00E9416B" w:rsidRPr="000157C5" w:rsidRDefault="00E9416B" w:rsidP="009A4307">
            <w:pPr>
              <w:pStyle w:val="ad"/>
              <w:widowControl w:val="0"/>
              <w:ind w:left="0"/>
              <w:jc w:val="center"/>
              <w:rPr>
                <w:sz w:val="24"/>
                <w:szCs w:val="24"/>
              </w:rPr>
            </w:pPr>
            <w:r w:rsidRPr="000157C5">
              <w:rPr>
                <w:sz w:val="24"/>
                <w:szCs w:val="24"/>
              </w:rPr>
              <w:t>2.</w:t>
            </w:r>
          </w:p>
        </w:tc>
        <w:tc>
          <w:tcPr>
            <w:tcW w:w="3969" w:type="dxa"/>
            <w:vAlign w:val="center"/>
          </w:tcPr>
          <w:p w:rsidR="00E9416B" w:rsidRPr="000157C5" w:rsidRDefault="00E9416B" w:rsidP="009A4307">
            <w:pPr>
              <w:pStyle w:val="ad"/>
              <w:widowControl w:val="0"/>
              <w:ind w:left="0"/>
              <w:jc w:val="center"/>
              <w:rPr>
                <w:sz w:val="24"/>
                <w:szCs w:val="24"/>
              </w:rPr>
            </w:pPr>
            <w:r w:rsidRPr="000157C5">
              <w:rPr>
                <w:sz w:val="24"/>
                <w:szCs w:val="24"/>
              </w:rPr>
              <w:t xml:space="preserve">Количество проведенных мероприятий, направленных </w:t>
            </w:r>
            <w:r w:rsidR="009A4307">
              <w:rPr>
                <w:sz w:val="24"/>
                <w:szCs w:val="24"/>
              </w:rPr>
              <w:br/>
            </w:r>
            <w:r w:rsidRPr="000157C5">
              <w:rPr>
                <w:sz w:val="24"/>
                <w:szCs w:val="24"/>
              </w:rPr>
              <w:t>на поддержку и развитие национальной культуры</w:t>
            </w:r>
          </w:p>
        </w:tc>
        <w:tc>
          <w:tcPr>
            <w:tcW w:w="709" w:type="dxa"/>
            <w:vAlign w:val="center"/>
          </w:tcPr>
          <w:p w:rsidR="00E9416B" w:rsidRPr="000157C5" w:rsidRDefault="00E9416B" w:rsidP="009A4307">
            <w:pPr>
              <w:jc w:val="center"/>
              <w:rPr>
                <w:sz w:val="24"/>
                <w:szCs w:val="24"/>
              </w:rPr>
            </w:pPr>
            <w:r w:rsidRPr="000157C5">
              <w:rPr>
                <w:sz w:val="24"/>
                <w:szCs w:val="24"/>
              </w:rPr>
              <w:t>ед.</w:t>
            </w:r>
          </w:p>
        </w:tc>
        <w:tc>
          <w:tcPr>
            <w:tcW w:w="1134" w:type="dxa"/>
            <w:vAlign w:val="center"/>
          </w:tcPr>
          <w:p w:rsidR="00E9416B" w:rsidRPr="000157C5" w:rsidRDefault="00E9416B" w:rsidP="009A4307">
            <w:pPr>
              <w:pStyle w:val="ad"/>
              <w:widowControl w:val="0"/>
              <w:ind w:left="0"/>
              <w:jc w:val="center"/>
              <w:rPr>
                <w:sz w:val="24"/>
                <w:szCs w:val="24"/>
              </w:rPr>
            </w:pPr>
            <w:r w:rsidRPr="000157C5">
              <w:rPr>
                <w:sz w:val="24"/>
                <w:szCs w:val="24"/>
              </w:rPr>
              <w:t>4</w:t>
            </w:r>
          </w:p>
        </w:tc>
        <w:tc>
          <w:tcPr>
            <w:tcW w:w="1134" w:type="dxa"/>
            <w:vAlign w:val="center"/>
          </w:tcPr>
          <w:p w:rsidR="00E9416B" w:rsidRPr="000157C5" w:rsidRDefault="00E9416B" w:rsidP="009A4307">
            <w:pPr>
              <w:pStyle w:val="ad"/>
              <w:widowControl w:val="0"/>
              <w:ind w:left="0"/>
              <w:jc w:val="center"/>
              <w:rPr>
                <w:sz w:val="24"/>
                <w:szCs w:val="24"/>
              </w:rPr>
            </w:pPr>
            <w:r w:rsidRPr="000157C5">
              <w:rPr>
                <w:sz w:val="24"/>
                <w:szCs w:val="24"/>
              </w:rPr>
              <w:t>-</w:t>
            </w:r>
          </w:p>
        </w:tc>
        <w:tc>
          <w:tcPr>
            <w:tcW w:w="1134" w:type="dxa"/>
            <w:vAlign w:val="center"/>
          </w:tcPr>
          <w:p w:rsidR="00E9416B" w:rsidRPr="000157C5" w:rsidRDefault="00E9416B" w:rsidP="009A4307">
            <w:pPr>
              <w:pStyle w:val="ad"/>
              <w:widowControl w:val="0"/>
              <w:ind w:left="0"/>
              <w:jc w:val="center"/>
              <w:rPr>
                <w:sz w:val="24"/>
                <w:szCs w:val="24"/>
              </w:rPr>
            </w:pPr>
            <w:r w:rsidRPr="000157C5">
              <w:rPr>
                <w:sz w:val="24"/>
                <w:szCs w:val="24"/>
              </w:rPr>
              <w:t>-</w:t>
            </w:r>
          </w:p>
        </w:tc>
        <w:tc>
          <w:tcPr>
            <w:tcW w:w="1099" w:type="dxa"/>
            <w:vAlign w:val="center"/>
          </w:tcPr>
          <w:p w:rsidR="00E9416B" w:rsidRPr="000157C5" w:rsidRDefault="00E9416B" w:rsidP="009A4307">
            <w:pPr>
              <w:pStyle w:val="ad"/>
              <w:widowControl w:val="0"/>
              <w:ind w:left="0"/>
              <w:jc w:val="center"/>
              <w:rPr>
                <w:sz w:val="24"/>
                <w:szCs w:val="24"/>
              </w:rPr>
            </w:pPr>
            <w:r w:rsidRPr="000157C5">
              <w:rPr>
                <w:sz w:val="24"/>
                <w:szCs w:val="24"/>
              </w:rPr>
              <w:t>-</w:t>
            </w:r>
          </w:p>
        </w:tc>
      </w:tr>
      <w:tr w:rsidR="00E9416B" w:rsidRPr="000157C5" w:rsidTr="009A4307">
        <w:trPr>
          <w:jc w:val="center"/>
        </w:trPr>
        <w:tc>
          <w:tcPr>
            <w:tcW w:w="567" w:type="dxa"/>
            <w:vAlign w:val="center"/>
          </w:tcPr>
          <w:p w:rsidR="00E9416B" w:rsidRPr="000157C5" w:rsidRDefault="00E9416B" w:rsidP="009A4307">
            <w:pPr>
              <w:pStyle w:val="ad"/>
              <w:widowControl w:val="0"/>
              <w:ind w:left="0"/>
              <w:jc w:val="center"/>
              <w:rPr>
                <w:sz w:val="24"/>
                <w:szCs w:val="24"/>
              </w:rPr>
            </w:pPr>
            <w:r w:rsidRPr="000157C5">
              <w:rPr>
                <w:sz w:val="24"/>
                <w:szCs w:val="24"/>
              </w:rPr>
              <w:lastRenderedPageBreak/>
              <w:t>3.</w:t>
            </w:r>
          </w:p>
        </w:tc>
        <w:tc>
          <w:tcPr>
            <w:tcW w:w="3969" w:type="dxa"/>
            <w:vAlign w:val="center"/>
          </w:tcPr>
          <w:p w:rsidR="00E9416B" w:rsidRPr="000157C5" w:rsidRDefault="00E9416B" w:rsidP="009A4307">
            <w:pPr>
              <w:pStyle w:val="ad"/>
              <w:widowControl w:val="0"/>
              <w:ind w:left="0"/>
              <w:jc w:val="center"/>
              <w:rPr>
                <w:sz w:val="24"/>
                <w:szCs w:val="24"/>
              </w:rPr>
            </w:pPr>
            <w:r w:rsidRPr="000157C5">
              <w:rPr>
                <w:sz w:val="24"/>
                <w:szCs w:val="24"/>
              </w:rPr>
              <w:t xml:space="preserve">Количество проведенных профилактических телепередач, направленных на достижение межнационального </w:t>
            </w:r>
            <w:r w:rsidR="009A4307">
              <w:rPr>
                <w:sz w:val="24"/>
                <w:szCs w:val="24"/>
              </w:rPr>
              <w:br/>
            </w:r>
            <w:r w:rsidRPr="000157C5">
              <w:rPr>
                <w:sz w:val="24"/>
                <w:szCs w:val="24"/>
              </w:rPr>
              <w:t>и межконфессионального согласия</w:t>
            </w:r>
          </w:p>
        </w:tc>
        <w:tc>
          <w:tcPr>
            <w:tcW w:w="709" w:type="dxa"/>
            <w:vAlign w:val="center"/>
          </w:tcPr>
          <w:p w:rsidR="00E9416B" w:rsidRPr="000157C5" w:rsidRDefault="00E9416B" w:rsidP="009A4307">
            <w:pPr>
              <w:jc w:val="center"/>
              <w:rPr>
                <w:sz w:val="24"/>
                <w:szCs w:val="24"/>
              </w:rPr>
            </w:pPr>
            <w:r w:rsidRPr="000157C5">
              <w:rPr>
                <w:sz w:val="24"/>
                <w:szCs w:val="24"/>
              </w:rPr>
              <w:t>ед.</w:t>
            </w:r>
          </w:p>
        </w:tc>
        <w:tc>
          <w:tcPr>
            <w:tcW w:w="1134" w:type="dxa"/>
            <w:vAlign w:val="center"/>
          </w:tcPr>
          <w:p w:rsidR="00E9416B" w:rsidRPr="000157C5" w:rsidRDefault="00E9416B" w:rsidP="009A4307">
            <w:pPr>
              <w:pStyle w:val="ad"/>
              <w:widowControl w:val="0"/>
              <w:ind w:left="0"/>
              <w:jc w:val="center"/>
              <w:rPr>
                <w:sz w:val="24"/>
                <w:szCs w:val="24"/>
              </w:rPr>
            </w:pPr>
            <w:r w:rsidRPr="000157C5">
              <w:rPr>
                <w:sz w:val="24"/>
                <w:szCs w:val="24"/>
              </w:rPr>
              <w:t>24</w:t>
            </w:r>
          </w:p>
        </w:tc>
        <w:tc>
          <w:tcPr>
            <w:tcW w:w="1134" w:type="dxa"/>
            <w:vAlign w:val="center"/>
          </w:tcPr>
          <w:p w:rsidR="00E9416B" w:rsidRPr="000157C5" w:rsidRDefault="00E9416B" w:rsidP="009A4307">
            <w:pPr>
              <w:pStyle w:val="ad"/>
              <w:widowControl w:val="0"/>
              <w:ind w:left="0"/>
              <w:jc w:val="center"/>
              <w:rPr>
                <w:sz w:val="24"/>
                <w:szCs w:val="24"/>
              </w:rPr>
            </w:pPr>
            <w:r w:rsidRPr="000157C5">
              <w:rPr>
                <w:sz w:val="24"/>
                <w:szCs w:val="24"/>
              </w:rPr>
              <w:t>24</w:t>
            </w:r>
          </w:p>
        </w:tc>
        <w:tc>
          <w:tcPr>
            <w:tcW w:w="1134" w:type="dxa"/>
            <w:vAlign w:val="center"/>
          </w:tcPr>
          <w:p w:rsidR="00E9416B" w:rsidRPr="000157C5" w:rsidRDefault="00E9416B" w:rsidP="009A4307">
            <w:pPr>
              <w:pStyle w:val="ad"/>
              <w:widowControl w:val="0"/>
              <w:ind w:left="0"/>
              <w:jc w:val="center"/>
              <w:rPr>
                <w:sz w:val="24"/>
                <w:szCs w:val="24"/>
              </w:rPr>
            </w:pPr>
            <w:r w:rsidRPr="000157C5">
              <w:rPr>
                <w:sz w:val="24"/>
                <w:szCs w:val="24"/>
              </w:rPr>
              <w:t>24</w:t>
            </w:r>
          </w:p>
        </w:tc>
        <w:tc>
          <w:tcPr>
            <w:tcW w:w="1099" w:type="dxa"/>
            <w:vAlign w:val="center"/>
          </w:tcPr>
          <w:p w:rsidR="00E9416B" w:rsidRPr="000157C5" w:rsidRDefault="00E9416B" w:rsidP="009A4307">
            <w:pPr>
              <w:pStyle w:val="ad"/>
              <w:widowControl w:val="0"/>
              <w:ind w:left="0"/>
              <w:jc w:val="center"/>
              <w:rPr>
                <w:sz w:val="24"/>
                <w:szCs w:val="24"/>
              </w:rPr>
            </w:pPr>
            <w:r w:rsidRPr="000157C5">
              <w:rPr>
                <w:sz w:val="24"/>
                <w:szCs w:val="24"/>
              </w:rPr>
              <w:t>24</w:t>
            </w:r>
          </w:p>
        </w:tc>
      </w:tr>
    </w:tbl>
    <w:p w:rsidR="00E9416B" w:rsidRDefault="009A4307" w:rsidP="009A4307">
      <w:pPr>
        <w:ind w:firstLine="708"/>
        <w:jc w:val="both"/>
      </w:pPr>
      <w:r>
        <w:t>17. </w:t>
      </w:r>
      <w:r w:rsidR="00E9416B">
        <w:t xml:space="preserve">С учетом специфики муниципальной программы для измерения </w:t>
      </w:r>
      <w:r>
        <w:br/>
      </w:r>
      <w:r w:rsidR="00E9416B">
        <w:t>ее результатов будут использоваться количественные индикаторы.</w:t>
      </w:r>
    </w:p>
    <w:p w:rsidR="00E9416B" w:rsidRDefault="009A4307" w:rsidP="009A4307">
      <w:pPr>
        <w:ind w:firstLine="708"/>
        <w:jc w:val="both"/>
      </w:pPr>
      <w:r>
        <w:t>18. </w:t>
      </w:r>
      <w:r w:rsidR="00E9416B">
        <w:t>Целевые индикаторы муниципальной программы определяют эффективность реализации мероприятий муниципальной программы, отражают состояние и динамику развития деятельности Администрации Златоустовского городского округа в сфере национальной политики.</w:t>
      </w:r>
    </w:p>
    <w:p w:rsidR="00E9416B" w:rsidRDefault="00501D5A" w:rsidP="009A4307">
      <w:pPr>
        <w:ind w:firstLine="708"/>
        <w:jc w:val="both"/>
      </w:pPr>
      <w:r>
        <w:t>19. </w:t>
      </w:r>
      <w:r w:rsidR="00E9416B">
        <w:t xml:space="preserve">Результативность муниципальной программы будет оцениваться </w:t>
      </w:r>
      <w:r w:rsidR="009A4307">
        <w:br/>
      </w:r>
      <w:r w:rsidR="00E9416B">
        <w:t>на основе целевых индикаторов, определенных для оценки эффективности реализуемых мероприятий муниципальной программы.</w:t>
      </w:r>
    </w:p>
    <w:p w:rsidR="00E9416B" w:rsidRDefault="009A4307" w:rsidP="009A4307">
      <w:pPr>
        <w:ind w:firstLine="708"/>
        <w:jc w:val="both"/>
      </w:pPr>
      <w:r>
        <w:t>20. </w:t>
      </w:r>
      <w:r w:rsidR="00E9416B">
        <w:t xml:space="preserve">Отчет о ходе реализации и оценке эффективности муниципальной программы представляется в порядке, установленном постановлением Администрации Златоустовского городского округа от 25.12.2024 г. </w:t>
      </w:r>
      <w:r>
        <w:br/>
      </w:r>
      <w:r w:rsidR="00E9416B">
        <w:t xml:space="preserve">№ 694-П/АДМ «О порядке разработки, формирования, реализации, контроля </w:t>
      </w:r>
      <w:r>
        <w:br/>
      </w:r>
      <w:r w:rsidR="00E9416B">
        <w:t>и проведения оценки эффективности муниципальных программ Златоустовского городского округа» (далее - Порядок № 694-П/АДМ).</w:t>
      </w:r>
    </w:p>
    <w:p w:rsidR="00E9416B" w:rsidRDefault="00501D5A" w:rsidP="009A4307">
      <w:pPr>
        <w:ind w:firstLine="708"/>
        <w:jc w:val="both"/>
      </w:pPr>
      <w:r>
        <w:t>21. </w:t>
      </w:r>
      <w:r w:rsidR="00E9416B">
        <w:t xml:space="preserve">Контроль за ходом реализации муниципальной программы, </w:t>
      </w:r>
      <w:r w:rsidR="009A4307">
        <w:br/>
      </w:r>
      <w:r w:rsidR="00E9416B">
        <w:t>а также анализ рисков и управление рисками при реализации муниципальной программы, осуществляет по итогам каждого год</w:t>
      </w:r>
      <w:r w:rsidR="00E453BD">
        <w:t>а, ответственный исполнитель - А</w:t>
      </w:r>
      <w:r w:rsidR="00E9416B">
        <w:t xml:space="preserve">дминистрация Златоустовского городского округа в соответствии </w:t>
      </w:r>
      <w:r w:rsidR="009A4307">
        <w:br/>
      </w:r>
      <w:r w:rsidR="00E9416B">
        <w:t>с установленными полномочиями.</w:t>
      </w:r>
    </w:p>
    <w:p w:rsidR="00E9416B" w:rsidRDefault="00E9416B" w:rsidP="00E9416B">
      <w:pPr>
        <w:jc w:val="both"/>
      </w:pPr>
    </w:p>
    <w:p w:rsidR="00E9416B" w:rsidRDefault="00E9416B" w:rsidP="009A4307">
      <w:pPr>
        <w:jc w:val="center"/>
      </w:pPr>
      <w:r>
        <w:t>IX. Информация по ресурсному обеспечению муниципальной</w:t>
      </w:r>
    </w:p>
    <w:p w:rsidR="00E9416B" w:rsidRDefault="00E9416B" w:rsidP="009A4307">
      <w:pPr>
        <w:jc w:val="center"/>
      </w:pPr>
      <w:r>
        <w:t>программы</w:t>
      </w:r>
    </w:p>
    <w:p w:rsidR="00E9416B" w:rsidRDefault="00E9416B" w:rsidP="00E9416B">
      <w:pPr>
        <w:jc w:val="both"/>
      </w:pPr>
    </w:p>
    <w:p w:rsidR="00E9416B" w:rsidRDefault="00501D5A" w:rsidP="009A4307">
      <w:pPr>
        <w:ind w:firstLine="708"/>
        <w:jc w:val="both"/>
      </w:pPr>
      <w:r>
        <w:t>22. </w:t>
      </w:r>
      <w:r w:rsidR="00E9416B">
        <w:t xml:space="preserve">Ресурсное обеспечение мероприятий муниципальной программы </w:t>
      </w:r>
      <w:r w:rsidR="009A4307">
        <w:br/>
      </w:r>
      <w:r w:rsidR="00E9416B">
        <w:t>за счёт средств местного бюджета составляет 6 856, 6 тыс. рублей, в том числе:</w:t>
      </w:r>
    </w:p>
    <w:p w:rsidR="00E9416B" w:rsidRDefault="009A4307" w:rsidP="009A4307">
      <w:pPr>
        <w:ind w:firstLine="708"/>
        <w:jc w:val="both"/>
      </w:pPr>
      <w:r>
        <w:t>2025 год - 1 769,</w:t>
      </w:r>
      <w:r w:rsidR="00E9416B">
        <w:t>05 тыс. рублей;</w:t>
      </w:r>
    </w:p>
    <w:p w:rsidR="00E9416B" w:rsidRDefault="009A4307" w:rsidP="009A4307">
      <w:pPr>
        <w:ind w:firstLine="708"/>
        <w:jc w:val="both"/>
      </w:pPr>
      <w:r>
        <w:t xml:space="preserve">2026 год - 1 695,85 </w:t>
      </w:r>
      <w:r w:rsidR="00E9416B">
        <w:t>тыс. рублей;</w:t>
      </w:r>
    </w:p>
    <w:p w:rsidR="00E9416B" w:rsidRDefault="009A4307" w:rsidP="009A4307">
      <w:pPr>
        <w:ind w:firstLine="708"/>
        <w:jc w:val="both"/>
      </w:pPr>
      <w:r>
        <w:t>2027 год - 1 695,</w:t>
      </w:r>
      <w:r w:rsidR="00E9416B">
        <w:t>85 тыс. рублей;</w:t>
      </w:r>
    </w:p>
    <w:p w:rsidR="00E9416B" w:rsidRDefault="009A4307" w:rsidP="009A4307">
      <w:pPr>
        <w:ind w:firstLine="708"/>
        <w:jc w:val="both"/>
      </w:pPr>
      <w:r>
        <w:t>2028 год - 1 695,</w:t>
      </w:r>
      <w:r w:rsidR="00E9416B">
        <w:t>85 тыс. рублей.</w:t>
      </w:r>
    </w:p>
    <w:p w:rsidR="00E9416B" w:rsidRDefault="00E9416B" w:rsidP="00E9416B">
      <w:pPr>
        <w:jc w:val="both"/>
      </w:pPr>
    </w:p>
    <w:p w:rsidR="00E9416B" w:rsidRDefault="00501D5A" w:rsidP="009A4307">
      <w:pPr>
        <w:ind w:firstLine="708"/>
        <w:jc w:val="both"/>
      </w:pPr>
      <w:r>
        <w:t>23. </w:t>
      </w:r>
      <w:r w:rsidR="00E9416B">
        <w:t>Обоснование объема финансовых ресурсов, необходимых</w:t>
      </w:r>
      <w:r w:rsidR="009A4307">
        <w:br/>
      </w:r>
      <w:r w:rsidR="00E9416B">
        <w:t>для реализации муниципальной программы, изложено в приложении 1</w:t>
      </w:r>
      <w:r w:rsidR="009A4307">
        <w:br/>
      </w:r>
      <w:r w:rsidR="00E9416B">
        <w:t>к муниципальной программе.</w:t>
      </w:r>
    </w:p>
    <w:p w:rsidR="00E9416B" w:rsidRDefault="00E9416B" w:rsidP="00E9416B">
      <w:pPr>
        <w:jc w:val="both"/>
      </w:pPr>
    </w:p>
    <w:p w:rsidR="00E9416B" w:rsidRDefault="00E9416B" w:rsidP="009A4307">
      <w:pPr>
        <w:jc w:val="center"/>
      </w:pPr>
      <w:r>
        <w:t>X. Методика оценки эффективности муниципальной программы</w:t>
      </w:r>
    </w:p>
    <w:p w:rsidR="00E9416B" w:rsidRDefault="00E9416B" w:rsidP="009A4307">
      <w:pPr>
        <w:jc w:val="center"/>
      </w:pPr>
      <w:r>
        <w:t>и установление ее критериев</w:t>
      </w:r>
    </w:p>
    <w:p w:rsidR="00E9416B" w:rsidRDefault="00E9416B" w:rsidP="00E9416B">
      <w:pPr>
        <w:jc w:val="both"/>
      </w:pPr>
    </w:p>
    <w:p w:rsidR="00E9416B" w:rsidRDefault="009A4307" w:rsidP="009A4307">
      <w:pPr>
        <w:ind w:firstLine="708"/>
        <w:jc w:val="both"/>
      </w:pPr>
      <w:r>
        <w:t>24. </w:t>
      </w:r>
      <w:r w:rsidR="00E9416B">
        <w:t xml:space="preserve">Оценка эффективности муниципальной программы должна осуществляться в целях достижения оптимального соотношения затрат, </w:t>
      </w:r>
      <w:r w:rsidR="00E9416B">
        <w:lastRenderedPageBreak/>
        <w:t>связанных с реализацией муниципальной программы, и достигнутых результатов, а также обеспечения принципов бюджетной системы Российской Федерации: эффективности использования бюджетных средств, прозрачности, открытости, адресности и целевого характера бюджетных средств.</w:t>
      </w:r>
    </w:p>
    <w:p w:rsidR="00E9416B" w:rsidRDefault="00E9416B" w:rsidP="009A4307">
      <w:pPr>
        <w:ind w:firstLine="708"/>
        <w:jc w:val="both"/>
      </w:pPr>
      <w:r>
        <w:t>Для оценки эффективности реализации муниципальной программы применяются целевые показатели.</w:t>
      </w:r>
    </w:p>
    <w:p w:rsidR="00E9416B" w:rsidRDefault="00E9416B" w:rsidP="00E9416B">
      <w:pPr>
        <w:jc w:val="both"/>
      </w:pPr>
      <w:r>
        <w:t>Критериями оценки эффективности реализации муниципальной программы являются:</w:t>
      </w:r>
    </w:p>
    <w:p w:rsidR="00E9416B" w:rsidRDefault="009A4307" w:rsidP="009A4307">
      <w:pPr>
        <w:ind w:firstLine="708"/>
        <w:jc w:val="both"/>
      </w:pPr>
      <w:r>
        <w:t>а) </w:t>
      </w:r>
      <w:r w:rsidR="00E9416B">
        <w:t>повышение эффективности бюджетных расходов на реализацию мероприятий муниципальной программы;</w:t>
      </w:r>
    </w:p>
    <w:p w:rsidR="00E9416B" w:rsidRDefault="009A4307" w:rsidP="009A4307">
      <w:pPr>
        <w:ind w:firstLine="708"/>
        <w:jc w:val="both"/>
      </w:pPr>
      <w:r>
        <w:t>б) </w:t>
      </w:r>
      <w:r w:rsidR="00E9416B">
        <w:t>достижение установленных значений целевых индикаторов.</w:t>
      </w:r>
    </w:p>
    <w:p w:rsidR="00E9416B" w:rsidRDefault="00E9416B" w:rsidP="009A4307">
      <w:pPr>
        <w:ind w:firstLine="708"/>
        <w:jc w:val="both"/>
      </w:pPr>
      <w:r>
        <w:t>Оценка эффективности осуществляется ежегодно в течение всего срока реализации муниципальной программы.</w:t>
      </w:r>
    </w:p>
    <w:p w:rsidR="00E9416B" w:rsidRDefault="00E9416B" w:rsidP="009A4307">
      <w:pPr>
        <w:ind w:firstLine="708"/>
        <w:jc w:val="both"/>
      </w:pPr>
      <w:r>
        <w:t>Оценка эффективности производится путем сопоставления фактических достигнутых показателей с плановыми.</w:t>
      </w:r>
    </w:p>
    <w:p w:rsidR="00E9416B" w:rsidRDefault="00E9416B" w:rsidP="009A4307">
      <w:pPr>
        <w:ind w:firstLine="708"/>
        <w:jc w:val="both"/>
      </w:pPr>
      <w:r>
        <w:t xml:space="preserve">Эффективность реализации муниципальной программы оценивается </w:t>
      </w:r>
      <w:r w:rsidR="009A4307">
        <w:br/>
      </w:r>
      <w:r>
        <w:t>как отношение фактически достигнутых результатов к плановым индикаторам, утвержденным муниципальной программой, по следующей формуле:</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127"/>
        <w:gridCol w:w="3118"/>
        <w:gridCol w:w="4394"/>
      </w:tblGrid>
      <w:tr w:rsidR="00E9416B" w:rsidRPr="00BC7A47" w:rsidTr="009A4307">
        <w:trPr>
          <w:jc w:val="center"/>
        </w:trPr>
        <w:tc>
          <w:tcPr>
            <w:tcW w:w="2127" w:type="dxa"/>
            <w:tcBorders>
              <w:top w:val="nil"/>
              <w:left w:val="nil"/>
              <w:bottom w:val="single" w:sz="4" w:space="0" w:color="auto"/>
              <w:right w:val="nil"/>
            </w:tcBorders>
            <w:vAlign w:val="center"/>
          </w:tcPr>
          <w:p w:rsidR="00E9416B" w:rsidRPr="00E02A4E" w:rsidRDefault="00E9416B" w:rsidP="009A4307">
            <w:pPr>
              <w:widowControl w:val="0"/>
              <w:autoSpaceDE w:val="0"/>
              <w:autoSpaceDN w:val="0"/>
              <w:adjustRightInd w:val="0"/>
              <w:jc w:val="center"/>
              <w:rPr>
                <w:sz w:val="24"/>
                <w:szCs w:val="24"/>
              </w:rPr>
            </w:pPr>
          </w:p>
        </w:tc>
        <w:tc>
          <w:tcPr>
            <w:tcW w:w="3118" w:type="dxa"/>
            <w:tcBorders>
              <w:top w:val="nil"/>
              <w:left w:val="nil"/>
              <w:bottom w:val="single" w:sz="4" w:space="0" w:color="auto"/>
              <w:right w:val="nil"/>
            </w:tcBorders>
            <w:vAlign w:val="center"/>
          </w:tcPr>
          <w:p w:rsidR="00E9416B" w:rsidRPr="00E02A4E" w:rsidRDefault="00E9416B" w:rsidP="009A4307">
            <w:pPr>
              <w:widowControl w:val="0"/>
              <w:autoSpaceDE w:val="0"/>
              <w:autoSpaceDN w:val="0"/>
              <w:adjustRightInd w:val="0"/>
              <w:jc w:val="center"/>
              <w:rPr>
                <w:sz w:val="24"/>
                <w:szCs w:val="24"/>
              </w:rPr>
            </w:pPr>
          </w:p>
        </w:tc>
        <w:tc>
          <w:tcPr>
            <w:tcW w:w="4394" w:type="dxa"/>
            <w:tcBorders>
              <w:top w:val="nil"/>
              <w:left w:val="nil"/>
              <w:bottom w:val="single" w:sz="4" w:space="0" w:color="auto"/>
              <w:right w:val="nil"/>
            </w:tcBorders>
            <w:vAlign w:val="center"/>
          </w:tcPr>
          <w:p w:rsidR="00E9416B" w:rsidRPr="00BC7A47" w:rsidRDefault="00E9416B" w:rsidP="009A4307">
            <w:pPr>
              <w:widowControl w:val="0"/>
              <w:autoSpaceDE w:val="0"/>
              <w:autoSpaceDN w:val="0"/>
              <w:adjustRightInd w:val="0"/>
              <w:jc w:val="center"/>
            </w:pPr>
            <w:bookmarkStart w:id="3" w:name="sub_1581"/>
            <w:r w:rsidRPr="00BC7A47">
              <w:t>Таблица 2</w:t>
            </w:r>
            <w:bookmarkEnd w:id="3"/>
          </w:p>
        </w:tc>
      </w:tr>
      <w:tr w:rsidR="00E9416B" w:rsidRPr="00E02A4E" w:rsidTr="009A4307">
        <w:trPr>
          <w:jc w:val="center"/>
        </w:trPr>
        <w:tc>
          <w:tcPr>
            <w:tcW w:w="2127" w:type="dxa"/>
            <w:vMerge w:val="restart"/>
            <w:tcBorders>
              <w:top w:val="single" w:sz="4" w:space="0" w:color="auto"/>
              <w:bottom w:val="single" w:sz="4" w:space="0" w:color="auto"/>
              <w:right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r w:rsidRPr="00E02A4E">
              <w:rPr>
                <w:sz w:val="24"/>
                <w:szCs w:val="24"/>
              </w:rPr>
              <w:t>Оценка эффективности реализации муниципальной программы</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r w:rsidRPr="00E02A4E">
              <w:rPr>
                <w:sz w:val="24"/>
                <w:szCs w:val="24"/>
              </w:rPr>
              <w:t>Оценка достижения плановых целевых индикаторов (ДЦИ)</w:t>
            </w:r>
          </w:p>
        </w:tc>
        <w:tc>
          <w:tcPr>
            <w:tcW w:w="4394" w:type="dxa"/>
            <w:tcBorders>
              <w:top w:val="single" w:sz="4" w:space="0" w:color="auto"/>
              <w:left w:val="single" w:sz="4" w:space="0" w:color="auto"/>
              <w:bottom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r w:rsidRPr="00E02A4E">
              <w:rPr>
                <w:sz w:val="24"/>
                <w:szCs w:val="24"/>
              </w:rPr>
              <w:t>Фактические целевые индикаторы</w:t>
            </w:r>
          </w:p>
        </w:tc>
      </w:tr>
      <w:tr w:rsidR="00E9416B" w:rsidRPr="00E02A4E" w:rsidTr="009A4307">
        <w:trPr>
          <w:jc w:val="center"/>
        </w:trPr>
        <w:tc>
          <w:tcPr>
            <w:tcW w:w="2127" w:type="dxa"/>
            <w:vMerge/>
            <w:tcBorders>
              <w:top w:val="single" w:sz="4" w:space="0" w:color="auto"/>
              <w:bottom w:val="single" w:sz="4" w:space="0" w:color="auto"/>
              <w:right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p>
        </w:tc>
        <w:tc>
          <w:tcPr>
            <w:tcW w:w="4394" w:type="dxa"/>
            <w:tcBorders>
              <w:top w:val="single" w:sz="4" w:space="0" w:color="auto"/>
              <w:left w:val="single" w:sz="4" w:space="0" w:color="auto"/>
              <w:bottom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r w:rsidRPr="00E02A4E">
              <w:rPr>
                <w:sz w:val="24"/>
                <w:szCs w:val="24"/>
              </w:rPr>
              <w:t>Плановые целевые индикаторы</w:t>
            </w:r>
          </w:p>
        </w:tc>
      </w:tr>
      <w:tr w:rsidR="00E9416B" w:rsidRPr="00E02A4E" w:rsidTr="009A4307">
        <w:trPr>
          <w:jc w:val="center"/>
        </w:trPr>
        <w:tc>
          <w:tcPr>
            <w:tcW w:w="2127" w:type="dxa"/>
            <w:vMerge/>
            <w:tcBorders>
              <w:top w:val="single" w:sz="4" w:space="0" w:color="auto"/>
              <w:bottom w:val="single" w:sz="4" w:space="0" w:color="auto"/>
              <w:right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r w:rsidRPr="00E02A4E">
              <w:rPr>
                <w:sz w:val="24"/>
                <w:szCs w:val="24"/>
              </w:rPr>
              <w:t>Оценка полноты использования бюджетных средств (ПИБС)</w:t>
            </w:r>
          </w:p>
        </w:tc>
        <w:tc>
          <w:tcPr>
            <w:tcW w:w="4394" w:type="dxa"/>
            <w:tcBorders>
              <w:top w:val="single" w:sz="4" w:space="0" w:color="auto"/>
              <w:left w:val="single" w:sz="4" w:space="0" w:color="auto"/>
              <w:bottom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r w:rsidRPr="00E02A4E">
              <w:rPr>
                <w:sz w:val="24"/>
                <w:szCs w:val="24"/>
              </w:rPr>
              <w:t>Фактическое использование бюджетных средств</w:t>
            </w:r>
          </w:p>
        </w:tc>
      </w:tr>
      <w:tr w:rsidR="00E9416B" w:rsidRPr="00E02A4E" w:rsidTr="009A4307">
        <w:trPr>
          <w:jc w:val="center"/>
        </w:trPr>
        <w:tc>
          <w:tcPr>
            <w:tcW w:w="2127" w:type="dxa"/>
            <w:vMerge/>
            <w:tcBorders>
              <w:top w:val="single" w:sz="4" w:space="0" w:color="auto"/>
              <w:bottom w:val="single" w:sz="4" w:space="0" w:color="auto"/>
              <w:right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p>
        </w:tc>
        <w:tc>
          <w:tcPr>
            <w:tcW w:w="4394" w:type="dxa"/>
            <w:tcBorders>
              <w:top w:val="single" w:sz="4" w:space="0" w:color="auto"/>
              <w:left w:val="single" w:sz="4" w:space="0" w:color="auto"/>
              <w:bottom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r w:rsidRPr="00E02A4E">
              <w:rPr>
                <w:sz w:val="24"/>
                <w:szCs w:val="24"/>
              </w:rPr>
              <w:t>Плановое использование бюджетных средств</w:t>
            </w:r>
          </w:p>
        </w:tc>
      </w:tr>
      <w:tr w:rsidR="00E9416B" w:rsidRPr="00E02A4E" w:rsidTr="009A4307">
        <w:trPr>
          <w:jc w:val="center"/>
        </w:trPr>
        <w:tc>
          <w:tcPr>
            <w:tcW w:w="2127" w:type="dxa"/>
            <w:vMerge/>
            <w:tcBorders>
              <w:top w:val="single" w:sz="4" w:space="0" w:color="auto"/>
              <w:bottom w:val="single" w:sz="4" w:space="0" w:color="auto"/>
              <w:right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r w:rsidRPr="00E02A4E">
              <w:rPr>
                <w:sz w:val="24"/>
                <w:szCs w:val="24"/>
              </w:rPr>
              <w:t>Показатель эффективности реализации (О)</w:t>
            </w:r>
          </w:p>
        </w:tc>
        <w:tc>
          <w:tcPr>
            <w:tcW w:w="4394" w:type="dxa"/>
            <w:tcBorders>
              <w:top w:val="single" w:sz="4" w:space="0" w:color="auto"/>
              <w:left w:val="single" w:sz="4" w:space="0" w:color="auto"/>
              <w:bottom w:val="single" w:sz="4" w:space="0" w:color="auto"/>
            </w:tcBorders>
            <w:vAlign w:val="center"/>
          </w:tcPr>
          <w:p w:rsidR="00E9416B" w:rsidRPr="00E02A4E" w:rsidRDefault="00E9416B" w:rsidP="009A4307">
            <w:pPr>
              <w:widowControl w:val="0"/>
              <w:autoSpaceDE w:val="0"/>
              <w:autoSpaceDN w:val="0"/>
              <w:adjustRightInd w:val="0"/>
              <w:ind w:left="-107"/>
              <w:jc w:val="center"/>
              <w:rPr>
                <w:sz w:val="24"/>
                <w:szCs w:val="24"/>
              </w:rPr>
            </w:pPr>
            <w:r w:rsidRPr="00E02A4E">
              <w:rPr>
                <w:sz w:val="24"/>
                <w:szCs w:val="24"/>
              </w:rPr>
              <w:t>ДЦИ</w:t>
            </w:r>
          </w:p>
        </w:tc>
      </w:tr>
      <w:tr w:rsidR="00E9416B" w:rsidRPr="00E02A4E" w:rsidTr="009A4307">
        <w:trPr>
          <w:jc w:val="center"/>
        </w:trPr>
        <w:tc>
          <w:tcPr>
            <w:tcW w:w="2127" w:type="dxa"/>
            <w:vMerge/>
            <w:tcBorders>
              <w:top w:val="single" w:sz="4" w:space="0" w:color="auto"/>
              <w:bottom w:val="single" w:sz="4" w:space="0" w:color="auto"/>
              <w:right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p>
        </w:tc>
        <w:tc>
          <w:tcPr>
            <w:tcW w:w="4394" w:type="dxa"/>
            <w:tcBorders>
              <w:top w:val="single" w:sz="4" w:space="0" w:color="auto"/>
              <w:left w:val="single" w:sz="4" w:space="0" w:color="auto"/>
              <w:bottom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r w:rsidRPr="00E02A4E">
              <w:rPr>
                <w:sz w:val="24"/>
                <w:szCs w:val="24"/>
              </w:rPr>
              <w:t>ПИБС</w:t>
            </w:r>
          </w:p>
        </w:tc>
      </w:tr>
    </w:tbl>
    <w:p w:rsidR="00E9416B" w:rsidRDefault="009A4307" w:rsidP="009A4307">
      <w:pPr>
        <w:ind w:firstLine="708"/>
        <w:jc w:val="both"/>
      </w:pPr>
      <w:r>
        <w:t>25. </w:t>
      </w:r>
      <w:r w:rsidR="00E9416B">
        <w:t xml:space="preserve">Эффективность реализации муниципальной программы </w:t>
      </w:r>
      <w:r>
        <w:br/>
      </w:r>
      <w:r w:rsidR="00E9416B">
        <w:t>в рассматриваемом периоде определяется по полученным результатам оценки следующим образом:</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960"/>
        <w:gridCol w:w="7679"/>
      </w:tblGrid>
      <w:tr w:rsidR="00E9416B" w:rsidRPr="00E02A4E" w:rsidTr="009A4307">
        <w:trPr>
          <w:jc w:val="center"/>
        </w:trPr>
        <w:tc>
          <w:tcPr>
            <w:tcW w:w="1960" w:type="dxa"/>
            <w:tcBorders>
              <w:top w:val="nil"/>
              <w:left w:val="nil"/>
              <w:bottom w:val="single" w:sz="4" w:space="0" w:color="auto"/>
              <w:right w:val="nil"/>
            </w:tcBorders>
          </w:tcPr>
          <w:p w:rsidR="00E9416B" w:rsidRPr="00E02A4E" w:rsidRDefault="00E9416B" w:rsidP="00943F98">
            <w:pPr>
              <w:widowControl w:val="0"/>
              <w:autoSpaceDE w:val="0"/>
              <w:autoSpaceDN w:val="0"/>
              <w:adjustRightInd w:val="0"/>
              <w:jc w:val="both"/>
              <w:rPr>
                <w:sz w:val="24"/>
                <w:szCs w:val="24"/>
              </w:rPr>
            </w:pPr>
          </w:p>
        </w:tc>
        <w:tc>
          <w:tcPr>
            <w:tcW w:w="7679" w:type="dxa"/>
            <w:tcBorders>
              <w:top w:val="nil"/>
              <w:left w:val="nil"/>
              <w:bottom w:val="single" w:sz="4" w:space="0" w:color="auto"/>
              <w:right w:val="nil"/>
            </w:tcBorders>
            <w:vAlign w:val="center"/>
          </w:tcPr>
          <w:p w:rsidR="00E9416B" w:rsidRPr="00BC7A47" w:rsidRDefault="00E9416B" w:rsidP="00943F98">
            <w:pPr>
              <w:widowControl w:val="0"/>
              <w:autoSpaceDE w:val="0"/>
              <w:autoSpaceDN w:val="0"/>
              <w:adjustRightInd w:val="0"/>
              <w:jc w:val="right"/>
            </w:pPr>
            <w:r w:rsidRPr="00BC7A47">
              <w:t>Таблица 3</w:t>
            </w:r>
          </w:p>
        </w:tc>
      </w:tr>
      <w:tr w:rsidR="00E9416B" w:rsidRPr="00E02A4E" w:rsidTr="009A4307">
        <w:trPr>
          <w:trHeight w:val="434"/>
          <w:jc w:val="center"/>
        </w:trPr>
        <w:tc>
          <w:tcPr>
            <w:tcW w:w="1960" w:type="dxa"/>
            <w:tcBorders>
              <w:top w:val="single" w:sz="4" w:space="0" w:color="auto"/>
              <w:bottom w:val="single" w:sz="4" w:space="0" w:color="auto"/>
              <w:right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r w:rsidRPr="00E02A4E">
              <w:rPr>
                <w:sz w:val="24"/>
                <w:szCs w:val="24"/>
              </w:rPr>
              <w:t xml:space="preserve">Значение </w:t>
            </w:r>
            <w:r w:rsidR="009A4307">
              <w:rPr>
                <w:sz w:val="24"/>
                <w:szCs w:val="24"/>
              </w:rPr>
              <w:t>0</w:t>
            </w:r>
          </w:p>
        </w:tc>
        <w:tc>
          <w:tcPr>
            <w:tcW w:w="7679" w:type="dxa"/>
            <w:tcBorders>
              <w:top w:val="single" w:sz="4" w:space="0" w:color="auto"/>
              <w:left w:val="single" w:sz="4" w:space="0" w:color="auto"/>
              <w:bottom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r w:rsidRPr="00E02A4E">
              <w:rPr>
                <w:sz w:val="24"/>
                <w:szCs w:val="24"/>
              </w:rPr>
              <w:t>Эффективность реализации муниципальной программы</w:t>
            </w:r>
          </w:p>
        </w:tc>
      </w:tr>
      <w:tr w:rsidR="00E9416B" w:rsidRPr="00E02A4E" w:rsidTr="009A4307">
        <w:trPr>
          <w:jc w:val="center"/>
        </w:trPr>
        <w:tc>
          <w:tcPr>
            <w:tcW w:w="1960" w:type="dxa"/>
            <w:tcBorders>
              <w:top w:val="single" w:sz="4" w:space="0" w:color="auto"/>
              <w:bottom w:val="single" w:sz="4" w:space="0" w:color="auto"/>
              <w:right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r w:rsidRPr="00E02A4E">
              <w:rPr>
                <w:sz w:val="24"/>
                <w:szCs w:val="24"/>
              </w:rPr>
              <w:t>более 1,4</w:t>
            </w:r>
          </w:p>
        </w:tc>
        <w:tc>
          <w:tcPr>
            <w:tcW w:w="7679" w:type="dxa"/>
            <w:tcBorders>
              <w:top w:val="single" w:sz="4" w:space="0" w:color="auto"/>
              <w:left w:val="single" w:sz="4" w:space="0" w:color="auto"/>
              <w:bottom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r w:rsidRPr="00E02A4E">
              <w:rPr>
                <w:sz w:val="24"/>
                <w:szCs w:val="24"/>
              </w:rPr>
              <w:t>очень высокая эффективность реализации значительно превышает целевое значение</w:t>
            </w:r>
          </w:p>
        </w:tc>
      </w:tr>
      <w:tr w:rsidR="00E9416B" w:rsidRPr="00E02A4E" w:rsidTr="009A4307">
        <w:trPr>
          <w:trHeight w:val="420"/>
          <w:jc w:val="center"/>
        </w:trPr>
        <w:tc>
          <w:tcPr>
            <w:tcW w:w="1960" w:type="dxa"/>
            <w:tcBorders>
              <w:top w:val="single" w:sz="4" w:space="0" w:color="auto"/>
              <w:bottom w:val="single" w:sz="4" w:space="0" w:color="auto"/>
              <w:right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r w:rsidRPr="00E02A4E">
              <w:rPr>
                <w:sz w:val="24"/>
                <w:szCs w:val="24"/>
              </w:rPr>
              <w:t>от 1 до 1,4</w:t>
            </w:r>
          </w:p>
        </w:tc>
        <w:tc>
          <w:tcPr>
            <w:tcW w:w="7679" w:type="dxa"/>
            <w:tcBorders>
              <w:top w:val="single" w:sz="4" w:space="0" w:color="auto"/>
              <w:left w:val="single" w:sz="4" w:space="0" w:color="auto"/>
              <w:bottom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r w:rsidRPr="00E02A4E">
              <w:rPr>
                <w:sz w:val="24"/>
                <w:szCs w:val="24"/>
              </w:rPr>
              <w:t>высокая эффективность реализации (повышение целевого значения)</w:t>
            </w:r>
          </w:p>
        </w:tc>
      </w:tr>
      <w:tr w:rsidR="00E9416B" w:rsidRPr="00E02A4E" w:rsidTr="009A4307">
        <w:trPr>
          <w:trHeight w:val="412"/>
          <w:jc w:val="center"/>
        </w:trPr>
        <w:tc>
          <w:tcPr>
            <w:tcW w:w="1960" w:type="dxa"/>
            <w:tcBorders>
              <w:top w:val="single" w:sz="4" w:space="0" w:color="auto"/>
              <w:bottom w:val="single" w:sz="4" w:space="0" w:color="auto"/>
              <w:right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r w:rsidRPr="00E02A4E">
              <w:rPr>
                <w:sz w:val="24"/>
                <w:szCs w:val="24"/>
              </w:rPr>
              <w:t>от 0,5 до 1,0</w:t>
            </w:r>
          </w:p>
        </w:tc>
        <w:tc>
          <w:tcPr>
            <w:tcW w:w="7679" w:type="dxa"/>
            <w:tcBorders>
              <w:top w:val="single" w:sz="4" w:space="0" w:color="auto"/>
              <w:left w:val="single" w:sz="4" w:space="0" w:color="auto"/>
              <w:bottom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r w:rsidRPr="00E02A4E">
              <w:rPr>
                <w:sz w:val="24"/>
                <w:szCs w:val="24"/>
              </w:rPr>
              <w:t>низкая эффективность реализации (не достигнуто целевое значение)</w:t>
            </w:r>
          </w:p>
        </w:tc>
      </w:tr>
      <w:tr w:rsidR="00E9416B" w:rsidRPr="00E02A4E" w:rsidTr="009A4307">
        <w:trPr>
          <w:jc w:val="center"/>
        </w:trPr>
        <w:tc>
          <w:tcPr>
            <w:tcW w:w="1960" w:type="dxa"/>
            <w:tcBorders>
              <w:top w:val="single" w:sz="4" w:space="0" w:color="auto"/>
              <w:bottom w:val="single" w:sz="4" w:space="0" w:color="auto"/>
              <w:right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r w:rsidRPr="00E02A4E">
              <w:rPr>
                <w:sz w:val="24"/>
                <w:szCs w:val="24"/>
              </w:rPr>
              <w:t>менее 0,5</w:t>
            </w:r>
          </w:p>
        </w:tc>
        <w:tc>
          <w:tcPr>
            <w:tcW w:w="7679" w:type="dxa"/>
            <w:tcBorders>
              <w:top w:val="single" w:sz="4" w:space="0" w:color="auto"/>
              <w:left w:val="single" w:sz="4" w:space="0" w:color="auto"/>
              <w:bottom w:val="single" w:sz="4" w:space="0" w:color="auto"/>
            </w:tcBorders>
            <w:vAlign w:val="center"/>
          </w:tcPr>
          <w:p w:rsidR="00E9416B" w:rsidRPr="00E02A4E" w:rsidRDefault="00E9416B" w:rsidP="009A4307">
            <w:pPr>
              <w:widowControl w:val="0"/>
              <w:autoSpaceDE w:val="0"/>
              <w:autoSpaceDN w:val="0"/>
              <w:adjustRightInd w:val="0"/>
              <w:jc w:val="center"/>
              <w:rPr>
                <w:sz w:val="24"/>
                <w:szCs w:val="24"/>
              </w:rPr>
            </w:pPr>
            <w:r w:rsidRPr="00E02A4E">
              <w:rPr>
                <w:sz w:val="24"/>
                <w:szCs w:val="24"/>
              </w:rPr>
              <w:t>крайне низкая эффективность реализации (целевое значение исполнено менее, чем на половину)</w:t>
            </w:r>
          </w:p>
        </w:tc>
      </w:tr>
    </w:tbl>
    <w:p w:rsidR="00E9416B" w:rsidRPr="00E335AA" w:rsidRDefault="00E9416B" w:rsidP="00E9416B">
      <w:pPr>
        <w:jc w:val="both"/>
      </w:pPr>
    </w:p>
    <w:sectPr w:rsidR="00E9416B" w:rsidRPr="00E335AA" w:rsidSect="00425AA9">
      <w:headerReference w:type="default" r:id="rId9"/>
      <w:footerReference w:type="default" r:id="rId10"/>
      <w:headerReference w:type="first" r:id="rId11"/>
      <w:footerReference w:type="first" r:id="rId12"/>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3A3" w:rsidRDefault="000F23A3">
      <w:r>
        <w:separator/>
      </w:r>
    </w:p>
  </w:endnote>
  <w:endnote w:type="continuationSeparator" w:id="1">
    <w:p w:rsidR="000F23A3" w:rsidRDefault="000F23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97C" w:rsidRPr="00FF7009" w:rsidRDefault="00B8297C" w:rsidP="00E26238">
    <w:pPr>
      <w:pStyle w:val="a7"/>
      <w:jc w:val="right"/>
      <w:rPr>
        <w:sz w:val="20"/>
        <w:szCs w:val="20"/>
        <w:lang w:val="en-US"/>
      </w:rPr>
    </w:pPr>
    <w:r>
      <w:rPr>
        <w:sz w:val="20"/>
        <w:szCs w:val="20"/>
      </w:rPr>
      <w:t>Вр-472904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97C" w:rsidRPr="00C9340B" w:rsidRDefault="00B8297C" w:rsidP="00E26238">
    <w:pPr>
      <w:pStyle w:val="a7"/>
      <w:jc w:val="right"/>
      <w:rPr>
        <w:sz w:val="20"/>
        <w:szCs w:val="20"/>
      </w:rPr>
    </w:pPr>
    <w:r>
      <w:rPr>
        <w:sz w:val="20"/>
        <w:szCs w:val="20"/>
      </w:rPr>
      <w:t>Вр-472904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3A3" w:rsidRDefault="000F23A3">
      <w:r>
        <w:separator/>
      </w:r>
    </w:p>
  </w:footnote>
  <w:footnote w:type="continuationSeparator" w:id="1">
    <w:p w:rsidR="000F23A3" w:rsidRDefault="000F23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97C" w:rsidRPr="00FF7009" w:rsidRDefault="00B941E2" w:rsidP="00FF7009">
    <w:pPr>
      <w:pStyle w:val="a5"/>
      <w:jc w:val="center"/>
      <w:rPr>
        <w:lang w:val="en-US"/>
      </w:rPr>
    </w:pPr>
    <w:r>
      <w:fldChar w:fldCharType="begin"/>
    </w:r>
    <w:r w:rsidR="00B8297C">
      <w:instrText xml:space="preserve"> PAGE   \* MERGEFORMAT </w:instrText>
    </w:r>
    <w:r>
      <w:fldChar w:fldCharType="separate"/>
    </w:r>
    <w:r w:rsidR="006300A5">
      <w:rPr>
        <w:noProof/>
      </w:rPr>
      <w:t>14</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97C" w:rsidRPr="00E045E8" w:rsidRDefault="00B8297C"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4034"/>
  </w:hdrShapeDefaults>
  <w:footnotePr>
    <w:footnote w:id="0"/>
    <w:footnote w:id="1"/>
  </w:footnotePr>
  <w:endnotePr>
    <w:endnote w:id="0"/>
    <w:endnote w:id="1"/>
  </w:endnotePr>
  <w:compat/>
  <w:rsids>
    <w:rsidRoot w:val="00E7790B"/>
    <w:rsid w:val="00001058"/>
    <w:rsid w:val="000130F6"/>
    <w:rsid w:val="0001379C"/>
    <w:rsid w:val="00016AE3"/>
    <w:rsid w:val="00021E2C"/>
    <w:rsid w:val="00027141"/>
    <w:rsid w:val="00033532"/>
    <w:rsid w:val="00051982"/>
    <w:rsid w:val="00060FF0"/>
    <w:rsid w:val="00066D4B"/>
    <w:rsid w:val="0007620D"/>
    <w:rsid w:val="000B17AD"/>
    <w:rsid w:val="000C680A"/>
    <w:rsid w:val="000D23DE"/>
    <w:rsid w:val="000F1E06"/>
    <w:rsid w:val="000F23A3"/>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0568C"/>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501D5A"/>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00A5"/>
    <w:rsid w:val="00634284"/>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43F98"/>
    <w:rsid w:val="00954AFE"/>
    <w:rsid w:val="00970691"/>
    <w:rsid w:val="00975C03"/>
    <w:rsid w:val="00977F4D"/>
    <w:rsid w:val="009A4307"/>
    <w:rsid w:val="009A488B"/>
    <w:rsid w:val="009A64D2"/>
    <w:rsid w:val="009A7228"/>
    <w:rsid w:val="009B139A"/>
    <w:rsid w:val="009B47F1"/>
    <w:rsid w:val="009C6040"/>
    <w:rsid w:val="009C7CCB"/>
    <w:rsid w:val="009D0171"/>
    <w:rsid w:val="009D0542"/>
    <w:rsid w:val="009D6D74"/>
    <w:rsid w:val="009D7E33"/>
    <w:rsid w:val="009E25E0"/>
    <w:rsid w:val="00A030CE"/>
    <w:rsid w:val="00A04D7A"/>
    <w:rsid w:val="00A113F9"/>
    <w:rsid w:val="00A12568"/>
    <w:rsid w:val="00A13FAB"/>
    <w:rsid w:val="00A17287"/>
    <w:rsid w:val="00A307C5"/>
    <w:rsid w:val="00A32B7B"/>
    <w:rsid w:val="00A45F88"/>
    <w:rsid w:val="00A56DF8"/>
    <w:rsid w:val="00A6182D"/>
    <w:rsid w:val="00A70879"/>
    <w:rsid w:val="00A7462A"/>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297C"/>
    <w:rsid w:val="00B836CD"/>
    <w:rsid w:val="00B86562"/>
    <w:rsid w:val="00B941E2"/>
    <w:rsid w:val="00BA2223"/>
    <w:rsid w:val="00BC1A1B"/>
    <w:rsid w:val="00BC386A"/>
    <w:rsid w:val="00BD1361"/>
    <w:rsid w:val="00BF6A03"/>
    <w:rsid w:val="00C20EF1"/>
    <w:rsid w:val="00C27902"/>
    <w:rsid w:val="00C30FF0"/>
    <w:rsid w:val="00C329C4"/>
    <w:rsid w:val="00C5783D"/>
    <w:rsid w:val="00C84197"/>
    <w:rsid w:val="00C86700"/>
    <w:rsid w:val="00C9340B"/>
    <w:rsid w:val="00C948E3"/>
    <w:rsid w:val="00CA2918"/>
    <w:rsid w:val="00CA6046"/>
    <w:rsid w:val="00CB4F7A"/>
    <w:rsid w:val="00CB5E6C"/>
    <w:rsid w:val="00CC4E26"/>
    <w:rsid w:val="00CC7BDA"/>
    <w:rsid w:val="00CD25AA"/>
    <w:rsid w:val="00CF1C4C"/>
    <w:rsid w:val="00CF4C4A"/>
    <w:rsid w:val="00CF4F7D"/>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453BD"/>
    <w:rsid w:val="00E6233F"/>
    <w:rsid w:val="00E73EEE"/>
    <w:rsid w:val="00E7790B"/>
    <w:rsid w:val="00E80F2B"/>
    <w:rsid w:val="00E831A2"/>
    <w:rsid w:val="00E84B0E"/>
    <w:rsid w:val="00E85FEA"/>
    <w:rsid w:val="00E87A65"/>
    <w:rsid w:val="00E93CD1"/>
    <w:rsid w:val="00E9416B"/>
    <w:rsid w:val="00E9436A"/>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2E6E"/>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s1">
    <w:name w:val="s_1"/>
    <w:basedOn w:val="a"/>
    <w:rsid w:val="00E9416B"/>
    <w:pPr>
      <w:spacing w:before="100" w:beforeAutospacing="1" w:after="100" w:afterAutospacing="1"/>
    </w:pPr>
    <w:rPr>
      <w:sz w:val="24"/>
      <w:szCs w:val="24"/>
    </w:rPr>
  </w:style>
  <w:style w:type="paragraph" w:styleId="ac">
    <w:name w:val="No Spacing"/>
    <w:qFormat/>
    <w:rsid w:val="00E9416B"/>
    <w:rPr>
      <w:sz w:val="28"/>
      <w:szCs w:val="28"/>
    </w:rPr>
  </w:style>
  <w:style w:type="paragraph" w:styleId="ad">
    <w:name w:val="List Paragraph"/>
    <w:basedOn w:val="a"/>
    <w:qFormat/>
    <w:rsid w:val="00E941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s1">
    <w:name w:val="s_1"/>
    <w:basedOn w:val="a"/>
    <w:rsid w:val="00E9416B"/>
    <w:pPr>
      <w:spacing w:before="100" w:beforeAutospacing="1" w:after="100" w:afterAutospacing="1"/>
    </w:pPr>
    <w:rPr>
      <w:sz w:val="24"/>
      <w:szCs w:val="24"/>
    </w:rPr>
  </w:style>
  <w:style w:type="paragraph" w:styleId="ac">
    <w:name w:val="No Spacing"/>
    <w:qFormat/>
    <w:rsid w:val="00E9416B"/>
    <w:rPr>
      <w:sz w:val="28"/>
      <w:szCs w:val="28"/>
    </w:rPr>
  </w:style>
  <w:style w:type="paragraph" w:styleId="ad">
    <w:name w:val="List Paragraph"/>
    <w:basedOn w:val="a"/>
    <w:qFormat/>
    <w:rsid w:val="00E9416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4399</Words>
  <Characters>25075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29416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2026-03-19T09:34:00Z</cp:lastPrinted>
  <dcterms:created xsi:type="dcterms:W3CDTF">2026-03-20T09:04:00Z</dcterms:created>
  <dcterms:modified xsi:type="dcterms:W3CDTF">2026-03-20T09:04:00Z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