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5386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8411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5386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5386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F40BA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9F40BA" w:rsidP="009F40BA">
            <w:pPr>
              <w:ind w:right="142"/>
              <w:jc w:val="both"/>
            </w:pPr>
            <w:r w:rsidRPr="009F40BA">
              <w:t xml:space="preserve">О внесении изменений </w:t>
            </w:r>
            <w:r>
              <w:br/>
            </w:r>
            <w:r w:rsidRPr="009F40BA">
              <w:t>в распоряжение администрации Златоустовского городского округа от 08.11.2024</w:t>
            </w:r>
            <w:r>
              <w:t> г.</w:t>
            </w:r>
            <w:r w:rsidR="007030AB">
              <w:t xml:space="preserve"> № </w:t>
            </w:r>
            <w:r w:rsidRPr="009F40BA">
              <w:t>3115-р/АДМ</w:t>
            </w:r>
            <w:r>
              <w:br/>
            </w:r>
            <w:r w:rsidRPr="009F40BA">
              <w:t xml:space="preserve">«О принятии решения об отказе </w:t>
            </w:r>
            <w:r>
              <w:br/>
            </w:r>
            <w:r w:rsidRPr="009F40BA">
              <w:t>в поддержке инициативных проектов на территории Златоустовского городского округа в 2025 году»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9F40B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40BA" w:rsidRDefault="009F40BA" w:rsidP="009416DA">
      <w:pPr>
        <w:widowControl w:val="0"/>
        <w:ind w:firstLine="709"/>
        <w:jc w:val="both"/>
      </w:pPr>
    </w:p>
    <w:p w:rsidR="002C7826" w:rsidRDefault="009F40BA" w:rsidP="009F40BA">
      <w:pPr>
        <w:widowControl w:val="0"/>
        <w:ind w:firstLine="709"/>
        <w:jc w:val="both"/>
      </w:pPr>
      <w:r>
        <w:t>В соответствии с пунктом 2 статьи 6 и пунктом 4 статьи 7 Закона Челябинской области от 22.12.2020 г.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городского округа от 30.12.2020</w:t>
      </w:r>
      <w:r w:rsidR="007030AB">
        <w:t> </w:t>
      </w:r>
      <w:r>
        <w:t>г.</w:t>
      </w:r>
      <w:r w:rsidR="007030AB">
        <w:t xml:space="preserve"> № </w:t>
      </w:r>
      <w:r>
        <w:t xml:space="preserve">103-ЗГО </w:t>
      </w:r>
      <w:r w:rsidR="0009590B">
        <w:br/>
      </w:r>
      <w:r>
        <w:t xml:space="preserve">«Об утверждении положения реализации Закона Челябинской области </w:t>
      </w:r>
      <w:r w:rsidR="007030AB">
        <w:br/>
      </w:r>
      <w:r>
        <w:t xml:space="preserve">«О некоторых вопросах правового регулирования отношений, связанных </w:t>
      </w:r>
      <w:r w:rsidR="007030AB">
        <w:br/>
      </w:r>
      <w: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 </w:t>
      </w:r>
      <w:r w:rsidR="007030AB">
        <w:br/>
      </w:r>
      <w:r>
        <w:t>на территории Златоустовского городского округа», решением Собрания депутатов Златоустовского городского округа от 30.12.2020</w:t>
      </w:r>
      <w:r w:rsidR="007030AB">
        <w:t> г. № </w:t>
      </w:r>
      <w:r>
        <w:t xml:space="preserve">102-ЗГО </w:t>
      </w:r>
      <w:r w:rsidR="007030AB">
        <w:br/>
      </w:r>
      <w:r>
        <w:t xml:space="preserve">«Об утверждении Положения о реализации инициативных проектов </w:t>
      </w:r>
      <w:r w:rsidR="007030AB">
        <w:br/>
      </w:r>
      <w:r>
        <w:t xml:space="preserve">в Златоустовском городском округе», постановлением администрации Златоустовского городского округа от 12.04.2024 г. № 104-П/АДМ «О внесении изменений в постановление администрации Златоустовского городского округа от 09.03.2021 г. № 119-П/АДМ «Об утверждении Регламента взаимодействия администрации Златоустовского городского округа и инициаторов проектов», на основании протокола заседания Муниципальной конкурсной комиссии </w:t>
      </w:r>
      <w:r w:rsidR="007030AB">
        <w:br/>
      </w:r>
      <w:r>
        <w:t>от 23.01.2</w:t>
      </w:r>
      <w:r w:rsidR="007030AB">
        <w:t>025 </w:t>
      </w:r>
      <w:r>
        <w:t>г.</w:t>
      </w:r>
      <w:r w:rsidR="007030AB">
        <w:t xml:space="preserve"> № </w:t>
      </w:r>
      <w:r w:rsidR="002C7826">
        <w:t>1-2025:</w:t>
      </w:r>
    </w:p>
    <w:p w:rsidR="009F40BA" w:rsidRDefault="002C7826" w:rsidP="009F40BA">
      <w:pPr>
        <w:widowControl w:val="0"/>
        <w:ind w:firstLine="709"/>
        <w:jc w:val="both"/>
      </w:pPr>
      <w:r>
        <w:lastRenderedPageBreak/>
        <w:t>1. П</w:t>
      </w:r>
      <w:r w:rsidR="007030AB">
        <w:t>ункт </w:t>
      </w:r>
      <w:r w:rsidR="009F40BA">
        <w:t>1 распоряжения администрации Златоустовского городского округа от 08.11.2024</w:t>
      </w:r>
      <w:r w:rsidR="0009590B">
        <w:t> </w:t>
      </w:r>
      <w:r w:rsidR="007030AB">
        <w:t>г. № </w:t>
      </w:r>
      <w:r w:rsidR="009F40BA">
        <w:t xml:space="preserve">3115-р/АДМ «О принятии решения об отказе </w:t>
      </w:r>
      <w:r>
        <w:br/>
      </w:r>
      <w:r w:rsidR="009F40BA">
        <w:t>в поддержке инициативных проектов на территории Златоустовского городского округа в 2025 году» изложить в следующей редакции:</w:t>
      </w:r>
    </w:p>
    <w:p w:rsidR="009416DA" w:rsidRDefault="007030AB" w:rsidP="007030AB">
      <w:pPr>
        <w:widowControl w:val="0"/>
        <w:tabs>
          <w:tab w:val="left" w:pos="993"/>
        </w:tabs>
        <w:ind w:firstLine="709"/>
        <w:jc w:val="both"/>
      </w:pPr>
      <w:r>
        <w:t>«1. </w:t>
      </w:r>
      <w:r w:rsidR="009F40BA">
        <w:t xml:space="preserve">Отказать в поддержке инициативных проектов на основании отсутствия средств местного бюджета, источником формирования которого </w:t>
      </w:r>
      <w:r>
        <w:br/>
      </w:r>
      <w:r w:rsidR="009F40BA">
        <w:t>не являются инициативные платежи, в объеме, необходимом для реализации инициативных проектов:</w:t>
      </w:r>
    </w:p>
    <w:p w:rsidR="00553185" w:rsidRPr="002C7826" w:rsidRDefault="00553185" w:rsidP="007030AB">
      <w:pPr>
        <w:widowControl w:val="0"/>
        <w:tabs>
          <w:tab w:val="left" w:pos="993"/>
        </w:tabs>
        <w:ind w:firstLine="709"/>
        <w:jc w:val="both"/>
        <w:rPr>
          <w:sz w:val="12"/>
          <w:szCs w:val="12"/>
        </w:rPr>
      </w:pPr>
    </w:p>
    <w:tbl>
      <w:tblPr>
        <w:tblStyle w:val="a3"/>
        <w:tblW w:w="4892" w:type="pct"/>
        <w:tblInd w:w="108" w:type="dxa"/>
        <w:tblLook w:val="04A0"/>
      </w:tblPr>
      <w:tblGrid>
        <w:gridCol w:w="7372"/>
        <w:gridCol w:w="2269"/>
      </w:tblGrid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center"/>
              <w:rPr>
                <w:sz w:val="24"/>
                <w:szCs w:val="24"/>
              </w:rPr>
            </w:pPr>
            <w:r w:rsidRPr="007030AB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30AB">
              <w:rPr>
                <w:sz w:val="24"/>
                <w:szCs w:val="24"/>
              </w:rPr>
              <w:t>Стоимость инициативного проекта, тыс. руб</w:t>
            </w:r>
            <w:r w:rsidR="007030AB">
              <w:rPr>
                <w:sz w:val="24"/>
                <w:szCs w:val="24"/>
              </w:rPr>
              <w:t>лей</w:t>
            </w:r>
          </w:p>
        </w:tc>
      </w:tr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  <w:lang w:eastAsia="zh-CN" w:bidi="hi-IN"/>
              </w:rPr>
              <w:t>«Благоустройство территории, прилегающей к зданию Дома культуры поселка «Центральный»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10 658,66</w:t>
            </w:r>
          </w:p>
        </w:tc>
      </w:tr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</w:rPr>
              <w:t xml:space="preserve">«Благоустройство территории с созданием воркаут-площадки, находящейся по адресу: г. Златоуст, ул. 2-я Гурьевская, напротив </w:t>
            </w:r>
            <w:r w:rsidR="007030AB">
              <w:rPr>
                <w:sz w:val="24"/>
                <w:szCs w:val="24"/>
              </w:rPr>
              <w:br/>
            </w:r>
            <w:r w:rsidRPr="007030AB">
              <w:rPr>
                <w:sz w:val="24"/>
                <w:szCs w:val="24"/>
              </w:rPr>
              <w:t>д. № 119 и д. № 121»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6 000,00</w:t>
            </w:r>
          </w:p>
        </w:tc>
      </w:tr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  <w:lang w:eastAsia="zh-CN" w:bidi="hi-IN"/>
              </w:rPr>
              <w:t>«Благоустройство территории муниципальногоавтономного общеобразовательного учреждения «Средняя</w:t>
            </w:r>
            <w:r w:rsidR="007030AB">
              <w:rPr>
                <w:sz w:val="24"/>
                <w:szCs w:val="24"/>
                <w:lang w:eastAsia="zh-CN" w:bidi="hi-IN"/>
              </w:rPr>
              <w:t xml:space="preserve"> о</w:t>
            </w:r>
            <w:r w:rsidRPr="007030AB">
              <w:rPr>
                <w:sz w:val="24"/>
                <w:szCs w:val="24"/>
                <w:lang w:eastAsia="zh-CN" w:bidi="hi-IN"/>
              </w:rPr>
              <w:t>бщеобразовательная школа № 4»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</w:rPr>
              <w:t>«Благоустройство детской игровой площадки на участке, находящейся по адресу: г. Златоуст, пос. Энергетиков, в районе дома № 39»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9F40BA" w:rsidRPr="007030AB" w:rsidTr="00A945C1">
        <w:trPr>
          <w:trHeight w:val="861"/>
        </w:trPr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</w:rPr>
              <w:t>«Благоустройство территории перед спортивнымкомплексом «Строитель», расположенной по адресу: г. Златоуст, ул. Советская, дом 1»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11 000,00</w:t>
            </w:r>
          </w:p>
        </w:tc>
      </w:tr>
      <w:tr w:rsidR="009F40BA" w:rsidRPr="007030AB" w:rsidTr="00A945C1">
        <w:tc>
          <w:tcPr>
            <w:tcW w:w="3823" w:type="pct"/>
            <w:vAlign w:val="center"/>
          </w:tcPr>
          <w:p w:rsidR="009F40BA" w:rsidRPr="007030AB" w:rsidRDefault="009F40BA" w:rsidP="007030AB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7030AB">
              <w:rPr>
                <w:sz w:val="24"/>
                <w:szCs w:val="24"/>
                <w:lang w:eastAsia="zh-CN" w:bidi="hi-IN"/>
              </w:rPr>
              <w:t>«Строительство вело-пешеходного моста в г. Златоусте, расположенного по адресу: г. Златоуст, по ул. Олимпийской, между домами № 21 и № 15 в сторону водоема «Тарелка»</w:t>
            </w:r>
          </w:p>
        </w:tc>
        <w:tc>
          <w:tcPr>
            <w:tcW w:w="1177" w:type="pct"/>
            <w:vAlign w:val="center"/>
          </w:tcPr>
          <w:p w:rsidR="009F40BA" w:rsidRPr="007030AB" w:rsidRDefault="009F40BA" w:rsidP="00A945C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30AB">
              <w:rPr>
                <w:color w:val="000000"/>
                <w:sz w:val="24"/>
                <w:szCs w:val="24"/>
              </w:rPr>
              <w:t>97 000,00</w:t>
            </w:r>
          </w:p>
        </w:tc>
      </w:tr>
    </w:tbl>
    <w:p w:rsidR="00553185" w:rsidRPr="002C7826" w:rsidRDefault="002C7826" w:rsidP="002C7826">
      <w:pPr>
        <w:widowControl w:val="0"/>
        <w:ind w:firstLine="709"/>
        <w:jc w:val="right"/>
      </w:pPr>
      <w:r>
        <w:t>».</w:t>
      </w:r>
    </w:p>
    <w:p w:rsidR="009F40BA" w:rsidRDefault="007030AB" w:rsidP="009F40BA">
      <w:pPr>
        <w:widowControl w:val="0"/>
        <w:ind w:firstLine="709"/>
        <w:jc w:val="both"/>
      </w:pPr>
      <w:r>
        <w:t>2. </w:t>
      </w:r>
      <w:r w:rsidR="009F40BA">
        <w:t xml:space="preserve">Пресс-службе </w:t>
      </w:r>
      <w:r>
        <w:t>а</w:t>
      </w:r>
      <w:r w:rsidR="009F40BA">
        <w:t xml:space="preserve">дминистрации Златоустовского городского округа (Валова И.А.) </w:t>
      </w:r>
      <w:r w:rsidRPr="007030AB">
        <w:t>опубликовать настоящее распоряжение в газете «Златоустовский рабочий» и разместить на официальном сайте Златоустовского городского округа в</w:t>
      </w:r>
      <w:r w:rsidR="00715907">
        <w:t xml:space="preserve"> информационно-телекоммуникационной </w:t>
      </w:r>
      <w:r w:rsidRPr="007030AB">
        <w:t>сети «Интернет».</w:t>
      </w:r>
    </w:p>
    <w:p w:rsidR="009F40BA" w:rsidRDefault="009F40BA" w:rsidP="007030A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 w:rsidR="007030AB">
        <w:br/>
      </w:r>
      <w:r>
        <w:t>на начальника отдела проектной деятельности администрации Златоустовского городского округа Грибанову Н.Ю.</w:t>
      </w:r>
    </w:p>
    <w:p w:rsidR="009F40BA" w:rsidRDefault="007030AB" w:rsidP="009F40BA">
      <w:pPr>
        <w:widowControl w:val="0"/>
        <w:ind w:firstLine="709"/>
        <w:jc w:val="both"/>
      </w:pPr>
      <w:r>
        <w:t>4. </w:t>
      </w:r>
      <w:r w:rsidR="009F40BA">
        <w:t xml:space="preserve">Контроль за выполнением настоящего распоряжения оставляю </w:t>
      </w:r>
      <w:r>
        <w:br/>
      </w:r>
      <w:r w:rsidR="009F40BA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F40B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F40BA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D2A" w:rsidRDefault="00963D2A">
      <w:r>
        <w:separator/>
      </w:r>
    </w:p>
  </w:endnote>
  <w:endnote w:type="continuationSeparator" w:id="1">
    <w:p w:rsidR="00963D2A" w:rsidRDefault="0096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Вр-407309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Вр-407309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D2A" w:rsidRDefault="00963D2A">
      <w:r>
        <w:separator/>
      </w:r>
    </w:p>
  </w:footnote>
  <w:footnote w:type="continuationSeparator" w:id="1">
    <w:p w:rsidR="00963D2A" w:rsidRDefault="00963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5386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6D2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86E"/>
    <w:rsid w:val="00060FF0"/>
    <w:rsid w:val="00071D47"/>
    <w:rsid w:val="0007620D"/>
    <w:rsid w:val="0009590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782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148E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3185"/>
    <w:rsid w:val="00562567"/>
    <w:rsid w:val="00587709"/>
    <w:rsid w:val="005D2904"/>
    <w:rsid w:val="005F6D2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515F"/>
    <w:rsid w:val="006F54F4"/>
    <w:rsid w:val="00702791"/>
    <w:rsid w:val="007030AB"/>
    <w:rsid w:val="00705CC3"/>
    <w:rsid w:val="00715907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3EBF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3D2A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40BA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5C1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F4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F4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2025-01-29T09:42:00Z</cp:lastPrinted>
  <dcterms:created xsi:type="dcterms:W3CDTF">2025-01-31T10:05:00Z</dcterms:created>
  <dcterms:modified xsi:type="dcterms:W3CDTF">2025-01-31T10:05:00Z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