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67D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870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967D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967D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1393-р/АДМ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65EE0">
        <w:trPr>
          <w:trHeight w:val="454"/>
        </w:trPr>
        <w:tc>
          <w:tcPr>
            <w:tcW w:w="3828" w:type="dxa"/>
            <w:gridSpan w:val="4"/>
          </w:tcPr>
          <w:p w:rsidR="008D4E9E" w:rsidRDefault="00765EE0" w:rsidP="00765EE0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65EE0" w:rsidRDefault="00765EE0" w:rsidP="009416DA">
      <w:pPr>
        <w:widowControl w:val="0"/>
        <w:ind w:firstLine="709"/>
        <w:jc w:val="both"/>
      </w:pPr>
    </w:p>
    <w:p w:rsidR="00765EE0" w:rsidRDefault="00765EE0" w:rsidP="00765EE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06.05.2024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17.05.2024 г. № 10, руководствуясь статьей 39 Градостроительного кодекса Российской Федерации: </w:t>
      </w:r>
    </w:p>
    <w:p w:rsidR="00765EE0" w:rsidRDefault="00765EE0" w:rsidP="00765EE0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«заправка транспортных средств» с кадастровым номером 74:25:0307004:2 площадью 944 кв. метра, расположенного по адресному ориентиру: Челябинская область, г. Златоуст, пр. Мира, д. 31, (территориальная зона О1 - Многофункциональная общественно-деловая зона) по заявлению общества с ограниченной ответственностью «НОВАТЭК-Автозаправочные комплексы».</w:t>
      </w:r>
    </w:p>
    <w:p w:rsidR="00765EE0" w:rsidRDefault="00765EE0" w:rsidP="00765EE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765EE0" w:rsidP="00765EE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65EE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65EE0">
              <w:rPr>
                <w:sz w:val="24"/>
                <w:szCs w:val="24"/>
              </w:rPr>
              <w:t>ОМС «КУИ ЗГО»</w:t>
            </w:r>
            <w:r w:rsidR="00765EE0" w:rsidRPr="00765EE0">
              <w:rPr>
                <w:sz w:val="24"/>
                <w:szCs w:val="24"/>
              </w:rPr>
              <w:t xml:space="preserve">, прокуратура, </w:t>
            </w:r>
            <w:r w:rsidR="00765EE0">
              <w:rPr>
                <w:sz w:val="24"/>
                <w:szCs w:val="24"/>
              </w:rPr>
              <w:t>пресс-служба</w:t>
            </w:r>
            <w:r w:rsidR="00765EE0" w:rsidRPr="00765EE0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65E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765E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E0E" w:rsidRDefault="008B3E0E">
      <w:r>
        <w:separator/>
      </w:r>
    </w:p>
  </w:endnote>
  <w:endnote w:type="continuationSeparator" w:id="1">
    <w:p w:rsidR="008B3E0E" w:rsidRDefault="008B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Вр-365083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Вр-365083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E0E" w:rsidRDefault="008B3E0E">
      <w:r>
        <w:separator/>
      </w:r>
    </w:p>
  </w:footnote>
  <w:footnote w:type="continuationSeparator" w:id="1">
    <w:p w:rsidR="008B3E0E" w:rsidRDefault="008B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67D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6F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5EC2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1746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5EE0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3E0E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012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56F6A"/>
    <w:rsid w:val="00D601DC"/>
    <w:rsid w:val="00D6303B"/>
    <w:rsid w:val="00D650D1"/>
    <w:rsid w:val="00D74830"/>
    <w:rsid w:val="00D82961"/>
    <w:rsid w:val="00D967DF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2024-06-05T05:05:00Z</dcterms:created>
  <dcterms:modified xsi:type="dcterms:W3CDTF">2024-06-05T05:05:00Z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