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932E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76773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06"/>
        <w:gridCol w:w="731"/>
        <w:gridCol w:w="1632"/>
        <w:gridCol w:w="477"/>
        <w:gridCol w:w="4067"/>
      </w:tblGrid>
      <w:tr w:rsidR="009416DA" w:rsidRPr="00E335AA" w:rsidTr="006345EF">
        <w:trPr>
          <w:trHeight w:val="446"/>
        </w:trPr>
        <w:tc>
          <w:tcPr>
            <w:tcW w:w="1606" w:type="dxa"/>
            <w:tcBorders>
              <w:bottom w:val="single" w:sz="4" w:space="0" w:color="auto"/>
            </w:tcBorders>
          </w:tcPr>
          <w:p w:rsidR="009416DA" w:rsidRPr="009416DA" w:rsidRDefault="00E932E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24.09.2024 г.</w:t>
              </w:r>
            </w:fldSimple>
          </w:p>
        </w:tc>
        <w:tc>
          <w:tcPr>
            <w:tcW w:w="731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9416DA" w:rsidRPr="009416DA" w:rsidRDefault="00E932E6" w:rsidP="00E4076D">
            <w:fldSimple w:instr=" DOCPROPERTY  Рег.№  \* MERGEFORMAT ">
              <w:r w:rsidR="009416DA" w:rsidRPr="009416DA">
                <w:t>264-П/АДМ</w:t>
              </w:r>
            </w:fldSimple>
          </w:p>
        </w:tc>
        <w:tc>
          <w:tcPr>
            <w:tcW w:w="454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345EF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44" w:type="dxa"/>
            <w:gridSpan w:val="2"/>
          </w:tcPr>
          <w:p w:rsidR="009416DA" w:rsidRPr="00E335AA" w:rsidRDefault="009416DA" w:rsidP="0065508B"/>
        </w:tc>
      </w:tr>
      <w:tr w:rsidR="00D96BA1" w:rsidRPr="00E335AA" w:rsidTr="006345EF">
        <w:trPr>
          <w:trHeight w:val="446"/>
        </w:trPr>
        <w:tc>
          <w:tcPr>
            <w:tcW w:w="4446" w:type="dxa"/>
            <w:gridSpan w:val="4"/>
          </w:tcPr>
          <w:p w:rsidR="00D96BA1" w:rsidRDefault="00111995" w:rsidP="00111995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17.12.2020 г. № 544-П/АДМ</w:t>
            </w:r>
            <w:r>
              <w:br/>
              <w:t xml:space="preserve">«Об утверждении Положения </w:t>
            </w:r>
            <w:r>
              <w:br/>
              <w:t xml:space="preserve">о Почетной грамоте </w:t>
            </w:r>
            <w:r>
              <w:br/>
              <w:t xml:space="preserve">и Благодарственном письме </w:t>
            </w:r>
            <w:r>
              <w:br/>
              <w:t>Главы Златоустовского городского округа, признании муниципальных правовых актов утратившими силу»</w:t>
            </w:r>
          </w:p>
        </w:tc>
        <w:tc>
          <w:tcPr>
            <w:tcW w:w="4067" w:type="dxa"/>
          </w:tcPr>
          <w:p w:rsidR="00D96BA1" w:rsidRDefault="00D96BA1" w:rsidP="0011199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11995" w:rsidRDefault="00111995" w:rsidP="00111995">
      <w:pPr>
        <w:widowControl w:val="0"/>
        <w:ind w:firstLine="709"/>
        <w:jc w:val="both"/>
      </w:pPr>
      <w:r>
        <w:t>В целях совершенствования системы поощрения граждан Златоустовского городского округа,</w:t>
      </w:r>
    </w:p>
    <w:p w:rsidR="00111995" w:rsidRDefault="00111995" w:rsidP="00111995">
      <w:pPr>
        <w:widowControl w:val="0"/>
        <w:ind w:firstLine="709"/>
        <w:jc w:val="both"/>
      </w:pPr>
      <w:r>
        <w:t xml:space="preserve">ПОСТАНОВЛЯЮ: </w:t>
      </w:r>
    </w:p>
    <w:p w:rsidR="00111995" w:rsidRDefault="00111995" w:rsidP="00111995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17.12.2020 г. № 544-П/АДМ</w:t>
      </w:r>
      <w:r>
        <w:br/>
        <w:t xml:space="preserve">«Об утверждении Положения о Почетной грамоте и Благодарственном письме Главы Златоустовского городского округа, признании муниципальных правовых актов утратившими силу» (с изменениями от 23.03.2021 г. № 147-П/АДМ, </w:t>
      </w:r>
      <w:r>
        <w:br/>
        <w:t>от 04.12.2023 г.</w:t>
      </w:r>
      <w:r w:rsidR="00A86B90">
        <w:t xml:space="preserve"> № 459-П/АДМ</w:t>
      </w:r>
      <w:r>
        <w:t>) следующие изменения:</w:t>
      </w:r>
    </w:p>
    <w:p w:rsidR="00111995" w:rsidRDefault="00111995" w:rsidP="00111995">
      <w:pPr>
        <w:widowControl w:val="0"/>
        <w:ind w:firstLine="709"/>
        <w:jc w:val="both"/>
      </w:pPr>
      <w:r>
        <w:t>1) пункт 13 изложить в следующей редакции:</w:t>
      </w:r>
    </w:p>
    <w:p w:rsidR="00111995" w:rsidRDefault="00111995" w:rsidP="00111995">
      <w:pPr>
        <w:widowControl w:val="0"/>
        <w:ind w:firstLine="709"/>
        <w:jc w:val="both"/>
      </w:pPr>
      <w:r>
        <w:t xml:space="preserve">«13) Лица, награжденные Почетной грамотой могут представляться </w:t>
      </w:r>
      <w:r>
        <w:br/>
        <w:t xml:space="preserve">к поощрению Почетной грамотой повторно, но не ранее чем через 4 года </w:t>
      </w:r>
      <w:r>
        <w:br/>
        <w:t>после предыдущего награждения Почетной грамотой, при наличии новых заслуг.</w:t>
      </w:r>
    </w:p>
    <w:p w:rsidR="00111995" w:rsidRDefault="00111995" w:rsidP="00111995">
      <w:pPr>
        <w:widowControl w:val="0"/>
        <w:ind w:firstLine="709"/>
        <w:jc w:val="both"/>
      </w:pPr>
      <w:r>
        <w:t xml:space="preserve">Лица, награжденные Благодарственным письмом могут представляться </w:t>
      </w:r>
      <w:r>
        <w:br/>
        <w:t xml:space="preserve">к поощрению Благодарственным письмом повторно, но не ранее чем через </w:t>
      </w:r>
      <w:r>
        <w:br/>
        <w:t xml:space="preserve">2 года после предыдущего награждения Благодарственным письмом, </w:t>
      </w:r>
      <w:r>
        <w:br/>
        <w:t>при наличии новых заслуг.</w:t>
      </w:r>
    </w:p>
    <w:p w:rsidR="00111995" w:rsidRDefault="00111995" w:rsidP="00111995">
      <w:pPr>
        <w:widowControl w:val="0"/>
        <w:ind w:firstLine="709"/>
        <w:jc w:val="both"/>
      </w:pPr>
      <w:r>
        <w:t xml:space="preserve">Лица, награжденные Благодарственным письмом могут представляться </w:t>
      </w:r>
      <w:r>
        <w:br/>
      </w:r>
      <w:r>
        <w:lastRenderedPageBreak/>
        <w:t xml:space="preserve">к поощрению Почетной грамотой, но не ранее чем через 3 года </w:t>
      </w:r>
      <w:r>
        <w:br/>
        <w:t>после награждения Благодарственным письмом, при наличии новых заслуг.</w:t>
      </w:r>
    </w:p>
    <w:p w:rsidR="00111995" w:rsidRDefault="00111995" w:rsidP="00111995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111995" w:rsidP="00111995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имуществу и финансам Жиганьшина В.Р.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303"/>
        <w:gridCol w:w="3298"/>
        <w:gridCol w:w="2295"/>
      </w:tblGrid>
      <w:tr w:rsidR="00347398" w:rsidRPr="00E335AA" w:rsidTr="00111995">
        <w:trPr>
          <w:trHeight w:val="1570"/>
        </w:trPr>
        <w:tc>
          <w:tcPr>
            <w:tcW w:w="4253" w:type="dxa"/>
            <w:vAlign w:val="bottom"/>
          </w:tcPr>
          <w:p w:rsidR="00111995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Default="00111995" w:rsidP="004574CC"/>
    <w:p w:rsidR="00111995" w:rsidRPr="00111995" w:rsidRDefault="00111995" w:rsidP="001119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ОМСиК, пресс-служба, </w:t>
      </w:r>
      <w:r w:rsidRPr="00111995">
        <w:rPr>
          <w:sz w:val="24"/>
          <w:szCs w:val="24"/>
        </w:rPr>
        <w:t>ПУ, бух</w:t>
      </w:r>
      <w:r>
        <w:rPr>
          <w:sz w:val="24"/>
          <w:szCs w:val="24"/>
        </w:rPr>
        <w:t>галтерия</w:t>
      </w:r>
      <w:r w:rsidRPr="00111995">
        <w:rPr>
          <w:sz w:val="24"/>
          <w:szCs w:val="24"/>
        </w:rPr>
        <w:t>, ФУ, УС</w:t>
      </w:r>
      <w:r>
        <w:rPr>
          <w:sz w:val="24"/>
          <w:szCs w:val="24"/>
        </w:rPr>
        <w:t xml:space="preserve">ЗН, СД, ОМС «КУИ ЗГО», КСП, УОиМП, </w:t>
      </w:r>
      <w:r w:rsidRPr="00111995">
        <w:rPr>
          <w:sz w:val="24"/>
          <w:szCs w:val="24"/>
        </w:rPr>
        <w:t xml:space="preserve">УФКиС, МКУ УК ЗГО, </w:t>
      </w:r>
      <w:r w:rsidR="00A73F31">
        <w:rPr>
          <w:sz w:val="24"/>
          <w:szCs w:val="24"/>
        </w:rPr>
        <w:t xml:space="preserve">МКУ ЗГО «УЖКХ», </w:t>
      </w:r>
      <w:r w:rsidRPr="00111995">
        <w:rPr>
          <w:sz w:val="24"/>
          <w:szCs w:val="24"/>
        </w:rPr>
        <w:t xml:space="preserve">Дорофеев К.Н., Сабанов О.В., </w:t>
      </w:r>
      <w:r w:rsidR="00A73F31">
        <w:rPr>
          <w:sz w:val="24"/>
          <w:szCs w:val="24"/>
        </w:rPr>
        <w:br/>
      </w:r>
      <w:r w:rsidRPr="00111995">
        <w:rPr>
          <w:sz w:val="24"/>
          <w:szCs w:val="24"/>
        </w:rPr>
        <w:t>Ширков</w:t>
      </w:r>
      <w:r>
        <w:rPr>
          <w:sz w:val="24"/>
          <w:szCs w:val="24"/>
        </w:rPr>
        <w:t>а</w:t>
      </w:r>
      <w:r w:rsidRPr="00111995">
        <w:rPr>
          <w:sz w:val="24"/>
          <w:szCs w:val="24"/>
        </w:rPr>
        <w:t xml:space="preserve"> Н.А., Бобылев В.В., Ганеев Ю.А., Жиганьшин В.Р.</w:t>
      </w:r>
      <w:r>
        <w:rPr>
          <w:sz w:val="24"/>
          <w:szCs w:val="24"/>
        </w:rPr>
        <w:t>, ООВ</w:t>
      </w:r>
      <w:r w:rsidR="00A73F31">
        <w:rPr>
          <w:sz w:val="24"/>
          <w:szCs w:val="24"/>
        </w:rPr>
        <w:t xml:space="preserve">, </w:t>
      </w:r>
    </w:p>
    <w:sectPr w:rsidR="00111995" w:rsidRPr="00111995" w:rsidSect="0011199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10" w:bottom="1134" w:left="1644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C34" w:rsidRDefault="00553C34">
      <w:r>
        <w:separator/>
      </w:r>
    </w:p>
  </w:endnote>
  <w:endnote w:type="continuationSeparator" w:id="1">
    <w:p w:rsidR="00553C34" w:rsidRDefault="00553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Вр-385306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Вр-385306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C34" w:rsidRDefault="00553C34">
      <w:r>
        <w:separator/>
      </w:r>
    </w:p>
  </w:footnote>
  <w:footnote w:type="continuationSeparator" w:id="1">
    <w:p w:rsidR="00553C34" w:rsidRDefault="00553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932E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B475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1995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3C34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45EF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3F31"/>
    <w:rsid w:val="00A81394"/>
    <w:rsid w:val="00A86B90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2E6"/>
    <w:rsid w:val="00EA0F42"/>
    <w:rsid w:val="00EB4753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2024-09-25T06:09:00Z</dcterms:created>
  <dcterms:modified xsi:type="dcterms:W3CDTF">2024-09-25T06:09:00Z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