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D0FD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736223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7693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D0FD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2D0FD0" w:rsidP="00E4076D">
            <w:fldSimple w:instr=" DOCPROPERTY  Рег.№  \* MERGEFORMAT ">
              <w:r w:rsidR="009416DA" w:rsidRPr="009416DA">
                <w:t>307-П/АДМ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76937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976937">
            <w:pPr>
              <w:jc w:val="both"/>
            </w:pPr>
            <w:r>
              <w:t xml:space="preserve">О создании конкурсной комиссии для проведения первого этапа смотра-конкурса на звание </w:t>
            </w:r>
            <w:r w:rsidR="00976937">
              <w:br/>
            </w:r>
            <w:r>
              <w:t xml:space="preserve">«Лучший руководитель органа, уполномоченного на решение задач </w:t>
            </w:r>
            <w:r w:rsidR="00976937">
              <w:br/>
            </w:r>
            <w:r>
              <w:t xml:space="preserve">в области гражданской обороны объекта экономики» на территории Златоустовского городского округа </w:t>
            </w:r>
            <w:r w:rsidR="00976937">
              <w:br/>
            </w:r>
            <w:r>
              <w:t>в 2025 году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76937" w:rsidP="009416DA">
      <w:pPr>
        <w:widowControl w:val="0"/>
        <w:ind w:firstLine="709"/>
        <w:jc w:val="both"/>
      </w:pPr>
      <w:r w:rsidRPr="00976937">
        <w:t xml:space="preserve">В соответствии с Приказом Главного управления МЧС России </w:t>
      </w:r>
      <w:r w:rsidR="005158A1">
        <w:br/>
      </w:r>
      <w:r w:rsidRPr="00976937">
        <w:t xml:space="preserve">по Челябинской области </w:t>
      </w:r>
      <w:r w:rsidR="005158A1">
        <w:t>от 10.06.2025 </w:t>
      </w:r>
      <w:r w:rsidRPr="00976937">
        <w:t xml:space="preserve">г. </w:t>
      </w:r>
      <w:r w:rsidR="005158A1" w:rsidRPr="005158A1">
        <w:t>№</w:t>
      </w:r>
      <w:r w:rsidR="005158A1">
        <w:t> </w:t>
      </w:r>
      <w:r w:rsidR="005158A1" w:rsidRPr="005158A1">
        <w:t xml:space="preserve">1518 </w:t>
      </w:r>
      <w:r w:rsidRPr="00976937">
        <w:t>об организации и проведении ежегодного смотра-конкурса на звание «Лучший руководитель органа, уполномоченного на решение задач в области гражданской обороны объекта экономики» на территории Челябинской области (далее смотр-конкурс),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76937" w:rsidRDefault="005158A1" w:rsidP="00976937">
      <w:pPr>
        <w:widowControl w:val="0"/>
        <w:ind w:firstLine="709"/>
        <w:jc w:val="both"/>
      </w:pPr>
      <w:r>
        <w:t>1. </w:t>
      </w:r>
      <w:r w:rsidR="00976937">
        <w:t xml:space="preserve">Создать конкурсную комиссию для проведения первого этапа </w:t>
      </w:r>
      <w:r>
        <w:br/>
        <w:t>смотра</w:t>
      </w:r>
      <w:r w:rsidR="00976937">
        <w:t>-конкурса на территории Златоустовского городского округа в 2025 году (далее конкурсная комиссия).</w:t>
      </w:r>
    </w:p>
    <w:p w:rsidR="00976937" w:rsidRDefault="005158A1" w:rsidP="00976937">
      <w:pPr>
        <w:widowControl w:val="0"/>
        <w:ind w:firstLine="709"/>
        <w:jc w:val="both"/>
      </w:pPr>
      <w:r>
        <w:t>2. </w:t>
      </w:r>
      <w:r w:rsidR="00976937">
        <w:t>Утвердить:</w:t>
      </w:r>
    </w:p>
    <w:p w:rsidR="00976937" w:rsidRDefault="005158A1" w:rsidP="00976937">
      <w:pPr>
        <w:widowControl w:val="0"/>
        <w:ind w:firstLine="709"/>
        <w:jc w:val="both"/>
      </w:pPr>
      <w:r>
        <w:t>1) </w:t>
      </w:r>
      <w:r w:rsidR="00976937">
        <w:t>положение о конкурсной комиссии (приложение 1).</w:t>
      </w:r>
    </w:p>
    <w:p w:rsidR="00976937" w:rsidRDefault="005158A1" w:rsidP="00976937">
      <w:pPr>
        <w:widowControl w:val="0"/>
        <w:ind w:firstLine="709"/>
        <w:jc w:val="both"/>
      </w:pPr>
      <w:r>
        <w:t>2) </w:t>
      </w:r>
      <w:r w:rsidR="00976937">
        <w:t xml:space="preserve">состав конкурсной комиссии для организации и проведения </w:t>
      </w:r>
      <w:r>
        <w:br/>
        <w:t>смотра-</w:t>
      </w:r>
      <w:r w:rsidR="00976937">
        <w:t>конкурса (приложение 2).</w:t>
      </w:r>
    </w:p>
    <w:p w:rsidR="00976937" w:rsidRDefault="005158A1" w:rsidP="00976937">
      <w:pPr>
        <w:widowControl w:val="0"/>
        <w:ind w:firstLine="709"/>
        <w:jc w:val="both"/>
      </w:pPr>
      <w:r>
        <w:t>3. </w:t>
      </w:r>
      <w:r w:rsidR="00976937">
        <w:t>Пресс-службе Администрации Златоус</w:t>
      </w:r>
      <w:r>
        <w:t xml:space="preserve">товского городского округа (Семёнова А.Г.) </w:t>
      </w:r>
      <w:r w:rsidR="00976937">
        <w:t>разместить настоящее постановление на официальном сайте Златоустовского городского округа в сети «Интернет».</w:t>
      </w:r>
    </w:p>
    <w:p w:rsidR="00976937" w:rsidRDefault="005158A1" w:rsidP="00976937">
      <w:pPr>
        <w:widowControl w:val="0"/>
        <w:ind w:firstLine="709"/>
        <w:jc w:val="both"/>
      </w:pPr>
      <w:r>
        <w:t>4. </w:t>
      </w:r>
      <w:r w:rsidR="00976937">
        <w:t xml:space="preserve">Организацию выполнения настоящего постановления возложить </w:t>
      </w:r>
      <w:r>
        <w:br/>
      </w:r>
      <w:r w:rsidR="00976937">
        <w:t>на начальника муниципального казённого учреждения «Гражданская защита Златоустовского городского округа» Лысуневского Д.В.</w:t>
      </w:r>
    </w:p>
    <w:p w:rsidR="00976937" w:rsidRDefault="005158A1" w:rsidP="00976937">
      <w:pPr>
        <w:widowControl w:val="0"/>
        <w:ind w:firstLine="709"/>
        <w:jc w:val="both"/>
      </w:pPr>
      <w:r>
        <w:t>5. </w:t>
      </w:r>
      <w:r w:rsidR="00976937">
        <w:t xml:space="preserve">Контроль за выполнением настоящего постановления оставляю </w:t>
      </w:r>
      <w:r>
        <w:br/>
      </w:r>
      <w:r w:rsidR="00976937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76937">
        <w:trPr>
          <w:trHeight w:val="1570"/>
        </w:trPr>
        <w:tc>
          <w:tcPr>
            <w:tcW w:w="4254" w:type="dxa"/>
            <w:vAlign w:val="bottom"/>
          </w:tcPr>
          <w:p w:rsidR="00976937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976937" w:rsidRPr="00976937" w:rsidRDefault="00976937" w:rsidP="00976937">
      <w:pPr>
        <w:ind w:left="5103"/>
        <w:jc w:val="center"/>
      </w:pPr>
      <w:r w:rsidRPr="00976937">
        <w:lastRenderedPageBreak/>
        <w:t>ПРИЛОЖЕНИЕ</w:t>
      </w:r>
      <w:r>
        <w:t xml:space="preserve"> 1</w:t>
      </w:r>
    </w:p>
    <w:p w:rsidR="00976937" w:rsidRPr="00976937" w:rsidRDefault="00976937" w:rsidP="009769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76937">
        <w:rPr>
          <w:lang w:eastAsia="ar-SA"/>
        </w:rPr>
        <w:t>Утверждено</w:t>
      </w:r>
    </w:p>
    <w:p w:rsidR="00976937" w:rsidRPr="00976937" w:rsidRDefault="00976937" w:rsidP="009769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76937">
        <w:rPr>
          <w:lang w:eastAsia="ar-SA"/>
        </w:rPr>
        <w:t>постановлением Администрации</w:t>
      </w:r>
    </w:p>
    <w:p w:rsidR="00976937" w:rsidRPr="00976937" w:rsidRDefault="00976937" w:rsidP="00976937">
      <w:pPr>
        <w:ind w:left="5103"/>
        <w:jc w:val="center"/>
      </w:pPr>
      <w:r w:rsidRPr="00976937">
        <w:t>Златоустовского городского округа</w:t>
      </w:r>
    </w:p>
    <w:p w:rsidR="00976937" w:rsidRPr="00976937" w:rsidRDefault="00976937" w:rsidP="009769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76937">
        <w:rPr>
          <w:lang w:eastAsia="ar-SA"/>
        </w:rPr>
        <w:t xml:space="preserve">от </w:t>
      </w:r>
      <w:r w:rsidR="001C698D">
        <w:rPr>
          <w:lang w:eastAsia="ar-SA"/>
        </w:rPr>
        <w:t>20.08.2025 г.</w:t>
      </w:r>
      <w:r w:rsidRPr="00976937">
        <w:rPr>
          <w:lang w:eastAsia="ar-SA"/>
        </w:rPr>
        <w:t xml:space="preserve"> № </w:t>
      </w:r>
      <w:r w:rsidR="001C698D">
        <w:rPr>
          <w:lang w:eastAsia="ar-SA"/>
        </w:rPr>
        <w:t>307-П/АДМ</w:t>
      </w:r>
    </w:p>
    <w:p w:rsidR="00976937" w:rsidRPr="00976937" w:rsidRDefault="00976937" w:rsidP="00976937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976937" w:rsidRPr="00976937" w:rsidRDefault="00666BF6" w:rsidP="00666BF6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Положение </w:t>
      </w:r>
      <w:r>
        <w:rPr>
          <w:rFonts w:eastAsia="MS Mincho"/>
          <w:bCs/>
        </w:rPr>
        <w:br/>
      </w:r>
      <w:r w:rsidR="00976937" w:rsidRPr="00976937">
        <w:rPr>
          <w:rFonts w:eastAsia="MS Mincho"/>
          <w:bCs/>
          <w:color w:val="00000A"/>
          <w:kern w:val="1"/>
        </w:rPr>
        <w:t xml:space="preserve">о конкурсной комиссии для проведения первого этапа смотра-конкурса </w:t>
      </w:r>
      <w:r>
        <w:rPr>
          <w:rFonts w:eastAsia="MS Mincho"/>
          <w:bCs/>
          <w:color w:val="00000A"/>
          <w:kern w:val="1"/>
        </w:rPr>
        <w:br/>
      </w:r>
      <w:r w:rsidR="00976937" w:rsidRPr="00976937">
        <w:rPr>
          <w:rFonts w:eastAsia="MS Mincho"/>
          <w:bCs/>
          <w:color w:val="00000A"/>
          <w:kern w:val="1"/>
        </w:rPr>
        <w:t>по гражданской обороне на звание «Лучший руководитель органа, уполномоченного на решение задач в области гражданской обороны объекта экономики» на территории Златоустовского городского округа</w:t>
      </w:r>
    </w:p>
    <w:p w:rsidR="00976937" w:rsidRPr="00976937" w:rsidRDefault="00976937" w:rsidP="00976937">
      <w:pPr>
        <w:suppressAutoHyphens/>
        <w:spacing w:after="120" w:line="100" w:lineRule="atLeast"/>
        <w:jc w:val="both"/>
        <w:rPr>
          <w:rFonts w:eastAsia="MS Mincho"/>
          <w:bCs/>
          <w:color w:val="00000A"/>
          <w:kern w:val="1"/>
        </w:rPr>
      </w:pPr>
    </w:p>
    <w:p w:rsidR="00976937" w:rsidRPr="00976937" w:rsidRDefault="00976937" w:rsidP="001A05F1">
      <w:pPr>
        <w:suppressAutoHyphens/>
        <w:jc w:val="both"/>
        <w:rPr>
          <w:rFonts w:eastAsia="MS Mincho"/>
          <w:bCs/>
          <w:color w:val="00000A"/>
          <w:kern w:val="1"/>
        </w:rPr>
      </w:pPr>
      <w:r w:rsidRPr="00976937">
        <w:rPr>
          <w:rFonts w:eastAsia="MS Mincho"/>
          <w:bCs/>
          <w:color w:val="00000A"/>
          <w:kern w:val="1"/>
        </w:rPr>
        <w:t xml:space="preserve">         1</w:t>
      </w:r>
      <w:r w:rsidR="00666BF6">
        <w:rPr>
          <w:rFonts w:eastAsia="MS Mincho"/>
          <w:bCs/>
          <w:color w:val="00000A"/>
          <w:kern w:val="1"/>
        </w:rPr>
        <w:t>. </w:t>
      </w:r>
      <w:r w:rsidRPr="00976937">
        <w:rPr>
          <w:rFonts w:eastAsia="MS Mincho"/>
          <w:bCs/>
          <w:color w:val="00000A"/>
          <w:kern w:val="1"/>
        </w:rPr>
        <w:t xml:space="preserve">Конкурсная комиссия создается в составе председателя, секретаря </w:t>
      </w:r>
      <w:r w:rsidR="00666BF6">
        <w:rPr>
          <w:rFonts w:eastAsia="MS Mincho"/>
          <w:bCs/>
          <w:color w:val="00000A"/>
          <w:kern w:val="1"/>
        </w:rPr>
        <w:br/>
      </w:r>
      <w:r w:rsidRPr="00976937">
        <w:rPr>
          <w:rFonts w:eastAsia="MS Mincho"/>
          <w:bCs/>
          <w:color w:val="00000A"/>
          <w:kern w:val="1"/>
        </w:rPr>
        <w:t>и 3-х членов комиссии.</w:t>
      </w:r>
    </w:p>
    <w:p w:rsidR="00976937" w:rsidRPr="00976937" w:rsidRDefault="00976937" w:rsidP="001A05F1">
      <w:pPr>
        <w:tabs>
          <w:tab w:val="left" w:pos="709"/>
        </w:tabs>
        <w:suppressAutoHyphens/>
        <w:jc w:val="both"/>
        <w:rPr>
          <w:rFonts w:eastAsia="MS Mincho"/>
          <w:bCs/>
          <w:color w:val="00000A"/>
          <w:kern w:val="1"/>
        </w:rPr>
      </w:pPr>
      <w:r w:rsidRPr="00976937">
        <w:rPr>
          <w:rFonts w:eastAsia="MS Mincho"/>
          <w:bCs/>
          <w:color w:val="00000A"/>
          <w:kern w:val="1"/>
        </w:rPr>
        <w:t xml:space="preserve">         2</w:t>
      </w:r>
      <w:r w:rsidR="00666BF6">
        <w:rPr>
          <w:rFonts w:eastAsia="MS Mincho"/>
          <w:bCs/>
          <w:color w:val="00000A"/>
          <w:kern w:val="1"/>
        </w:rPr>
        <w:t>. </w:t>
      </w:r>
      <w:r w:rsidRPr="00976937">
        <w:rPr>
          <w:rFonts w:eastAsia="MS Mincho"/>
          <w:bCs/>
          <w:color w:val="00000A"/>
          <w:kern w:val="1"/>
        </w:rPr>
        <w:t xml:space="preserve">Дата, время и место проведения заседания конкурсной комиссии утверждается председателем комиссии. Конкурсная комиссия проводит </w:t>
      </w:r>
      <w:r w:rsidR="00666BF6">
        <w:rPr>
          <w:rFonts w:eastAsia="MS Mincho"/>
          <w:bCs/>
          <w:color w:val="00000A"/>
          <w:kern w:val="1"/>
        </w:rPr>
        <w:br/>
      </w:r>
      <w:r w:rsidRPr="00976937">
        <w:rPr>
          <w:rFonts w:eastAsia="MS Mincho"/>
          <w:bCs/>
          <w:color w:val="00000A"/>
          <w:kern w:val="1"/>
        </w:rPr>
        <w:t xml:space="preserve">смотр-конкурс, рассматривает представленные материалы участников </w:t>
      </w:r>
      <w:r w:rsidR="00666BF6">
        <w:rPr>
          <w:rFonts w:eastAsia="MS Mincho"/>
          <w:bCs/>
          <w:color w:val="00000A"/>
          <w:kern w:val="1"/>
        </w:rPr>
        <w:br/>
      </w:r>
      <w:r w:rsidRPr="00976937">
        <w:rPr>
          <w:rFonts w:eastAsia="MS Mincho"/>
          <w:bCs/>
          <w:color w:val="00000A"/>
          <w:kern w:val="1"/>
        </w:rPr>
        <w:t>смотра-конкурса.</w:t>
      </w:r>
    </w:p>
    <w:p w:rsidR="00976937" w:rsidRPr="00976937" w:rsidRDefault="00976937" w:rsidP="001A05F1">
      <w:pPr>
        <w:tabs>
          <w:tab w:val="left" w:pos="709"/>
        </w:tabs>
        <w:suppressAutoHyphens/>
        <w:jc w:val="both"/>
        <w:rPr>
          <w:rFonts w:eastAsia="MS Mincho"/>
          <w:bCs/>
          <w:color w:val="00000A"/>
          <w:kern w:val="1"/>
        </w:rPr>
      </w:pPr>
      <w:r w:rsidRPr="00976937">
        <w:rPr>
          <w:rFonts w:eastAsia="MS Mincho"/>
          <w:bCs/>
          <w:color w:val="00000A"/>
          <w:kern w:val="1"/>
        </w:rPr>
        <w:t xml:space="preserve">         3</w:t>
      </w:r>
      <w:r w:rsidR="00666BF6">
        <w:rPr>
          <w:rFonts w:eastAsia="MS Mincho"/>
          <w:bCs/>
          <w:color w:val="00000A"/>
          <w:kern w:val="1"/>
        </w:rPr>
        <w:t>. </w:t>
      </w:r>
      <w:r w:rsidRPr="00976937">
        <w:rPr>
          <w:rFonts w:eastAsia="MS Mincho"/>
          <w:bCs/>
          <w:color w:val="00000A"/>
          <w:kern w:val="1"/>
        </w:rPr>
        <w:t xml:space="preserve">Члены конкурсной комиссии вправе в установленном порядке запрашивать другие дополнительные сведения, документы и материалы </w:t>
      </w:r>
      <w:r w:rsidR="00666BF6">
        <w:rPr>
          <w:rFonts w:eastAsia="MS Mincho"/>
          <w:bCs/>
          <w:color w:val="00000A"/>
          <w:kern w:val="1"/>
        </w:rPr>
        <w:br/>
      </w:r>
      <w:r w:rsidRPr="00976937">
        <w:rPr>
          <w:rFonts w:eastAsia="MS Mincho"/>
          <w:bCs/>
          <w:color w:val="00000A"/>
          <w:kern w:val="1"/>
        </w:rPr>
        <w:t>об участниках смотра-конкурса в соответствии с их профессиональной деятельностью, а также документы и материалы о работе организации, акты его проверки.</w:t>
      </w:r>
    </w:p>
    <w:p w:rsidR="00976937" w:rsidRPr="00976937" w:rsidRDefault="00976937" w:rsidP="001A05F1">
      <w:pPr>
        <w:suppressAutoHyphens/>
        <w:jc w:val="both"/>
        <w:rPr>
          <w:rFonts w:eastAsia="MS Mincho"/>
          <w:bCs/>
          <w:color w:val="00000A"/>
          <w:kern w:val="1"/>
        </w:rPr>
      </w:pPr>
      <w:r w:rsidRPr="00976937">
        <w:rPr>
          <w:rFonts w:eastAsia="MS Mincho"/>
          <w:bCs/>
          <w:color w:val="00000A"/>
          <w:kern w:val="1"/>
        </w:rPr>
        <w:t xml:space="preserve">         4</w:t>
      </w:r>
      <w:r w:rsidR="00666BF6">
        <w:rPr>
          <w:rFonts w:eastAsia="MS Mincho"/>
          <w:bCs/>
          <w:color w:val="00000A"/>
          <w:kern w:val="1"/>
        </w:rPr>
        <w:t>. </w:t>
      </w:r>
      <w:r w:rsidRPr="00976937">
        <w:rPr>
          <w:rFonts w:eastAsia="MS Mincho"/>
          <w:bCs/>
          <w:color w:val="00000A"/>
          <w:kern w:val="1"/>
        </w:rPr>
        <w:t xml:space="preserve">Председатель конкурсной комиссии вправе добавить дополнительные баллы участнику смотра-конкурса за проведенные значимые мероприятия </w:t>
      </w:r>
      <w:r w:rsidR="00666BF6">
        <w:rPr>
          <w:rFonts w:eastAsia="MS Mincho"/>
          <w:bCs/>
          <w:color w:val="00000A"/>
          <w:kern w:val="1"/>
        </w:rPr>
        <w:br/>
      </w:r>
      <w:r w:rsidRPr="00976937">
        <w:rPr>
          <w:rFonts w:eastAsia="MS Mincho"/>
          <w:bCs/>
          <w:color w:val="00000A"/>
          <w:kern w:val="1"/>
        </w:rPr>
        <w:t>в отчетный период, не более 3-х баллов за каждое мероприятие.</w:t>
      </w:r>
    </w:p>
    <w:p w:rsidR="00976937" w:rsidRPr="00976937" w:rsidRDefault="00976937" w:rsidP="001A05F1">
      <w:pPr>
        <w:suppressAutoHyphens/>
        <w:jc w:val="both"/>
        <w:rPr>
          <w:rFonts w:eastAsia="MS Mincho"/>
          <w:bCs/>
          <w:color w:val="00000A"/>
          <w:kern w:val="1"/>
        </w:rPr>
      </w:pPr>
      <w:r w:rsidRPr="00976937">
        <w:rPr>
          <w:rFonts w:eastAsia="MS Mincho"/>
          <w:bCs/>
          <w:color w:val="00000A"/>
          <w:kern w:val="1"/>
        </w:rPr>
        <w:t xml:space="preserve">         5</w:t>
      </w:r>
      <w:r w:rsidR="00666BF6">
        <w:rPr>
          <w:rFonts w:eastAsia="MS Mincho"/>
          <w:bCs/>
          <w:color w:val="00000A"/>
          <w:kern w:val="1"/>
        </w:rPr>
        <w:t>. </w:t>
      </w:r>
      <w:r w:rsidRPr="00976937">
        <w:rPr>
          <w:rFonts w:eastAsia="MS Mincho"/>
          <w:bCs/>
          <w:color w:val="00000A"/>
          <w:kern w:val="1"/>
        </w:rPr>
        <w:t xml:space="preserve">Заседание конкурсной комиссии считается правомерным, если на нем присутствует не менее двух третей членов. Решение конкурсной комиссии </w:t>
      </w:r>
      <w:r w:rsidR="00666BF6">
        <w:rPr>
          <w:rFonts w:eastAsia="MS Mincho"/>
          <w:bCs/>
          <w:color w:val="00000A"/>
          <w:kern w:val="1"/>
        </w:rPr>
        <w:br/>
      </w:r>
      <w:r w:rsidRPr="00976937">
        <w:rPr>
          <w:rFonts w:eastAsia="MS Mincho"/>
          <w:bCs/>
          <w:color w:val="00000A"/>
          <w:kern w:val="1"/>
        </w:rPr>
        <w:t xml:space="preserve">по определению победителей принимается путем открытого голосования большинством голосов присутствующих на заседании членов комиссии. </w:t>
      </w:r>
      <w:r w:rsidR="00666BF6">
        <w:rPr>
          <w:rFonts w:eastAsia="MS Mincho"/>
          <w:bCs/>
          <w:color w:val="00000A"/>
          <w:kern w:val="1"/>
        </w:rPr>
        <w:br/>
      </w:r>
      <w:r w:rsidRPr="00976937">
        <w:rPr>
          <w:rFonts w:eastAsia="MS Mincho"/>
          <w:bCs/>
          <w:color w:val="00000A"/>
          <w:kern w:val="1"/>
        </w:rPr>
        <w:t>В случае равенства голосов голос председателя конкурсной комиссии является решающим.</w:t>
      </w:r>
    </w:p>
    <w:p w:rsidR="00976937" w:rsidRPr="00976937" w:rsidRDefault="00976937" w:rsidP="001A05F1">
      <w:pPr>
        <w:tabs>
          <w:tab w:val="left" w:pos="709"/>
        </w:tabs>
        <w:suppressAutoHyphens/>
        <w:jc w:val="both"/>
        <w:rPr>
          <w:rFonts w:eastAsia="MS Mincho"/>
          <w:bCs/>
          <w:color w:val="00000A"/>
          <w:kern w:val="1"/>
        </w:rPr>
      </w:pPr>
      <w:r w:rsidRPr="00976937">
        <w:rPr>
          <w:rFonts w:eastAsia="MS Mincho"/>
          <w:bCs/>
          <w:color w:val="00000A"/>
          <w:kern w:val="1"/>
        </w:rPr>
        <w:t xml:space="preserve">         6</w:t>
      </w:r>
      <w:r w:rsidR="00666BF6">
        <w:rPr>
          <w:rFonts w:eastAsia="MS Mincho"/>
          <w:bCs/>
          <w:color w:val="00000A"/>
          <w:kern w:val="1"/>
        </w:rPr>
        <w:t>. </w:t>
      </w:r>
      <w:r w:rsidRPr="00976937">
        <w:rPr>
          <w:rFonts w:eastAsia="MS Mincho"/>
          <w:bCs/>
          <w:color w:val="00000A"/>
          <w:kern w:val="1"/>
        </w:rPr>
        <w:t xml:space="preserve">Результаты заседания конкурсной комиссии в течение трех дней оформляются протоколом. В протоколе заседания конкурсной комиссии </w:t>
      </w:r>
      <w:r w:rsidR="00666BF6">
        <w:rPr>
          <w:rFonts w:eastAsia="MS Mincho"/>
          <w:bCs/>
          <w:color w:val="00000A"/>
          <w:kern w:val="1"/>
        </w:rPr>
        <w:br/>
      </w:r>
      <w:r w:rsidRPr="00976937">
        <w:rPr>
          <w:rFonts w:eastAsia="MS Mincho"/>
          <w:bCs/>
          <w:color w:val="00000A"/>
          <w:kern w:val="1"/>
        </w:rPr>
        <w:t>по каждому участнику смотра-конкурса указываются: сведения об участнике (ФИО, должность), количество набранных баллов по каждому критерию, общая сумма баллов.</w:t>
      </w:r>
    </w:p>
    <w:p w:rsidR="00976937" w:rsidRDefault="00976937">
      <w:r>
        <w:br w:type="page"/>
      </w:r>
    </w:p>
    <w:p w:rsidR="00976937" w:rsidRPr="00976937" w:rsidRDefault="00976937" w:rsidP="00976937">
      <w:pPr>
        <w:ind w:left="5103"/>
        <w:jc w:val="center"/>
      </w:pPr>
      <w:r w:rsidRPr="00976937">
        <w:lastRenderedPageBreak/>
        <w:t>ПРИЛОЖЕНИЕ</w:t>
      </w:r>
      <w:r>
        <w:t xml:space="preserve"> 2</w:t>
      </w:r>
    </w:p>
    <w:p w:rsidR="00976937" w:rsidRPr="00976937" w:rsidRDefault="00976937" w:rsidP="009769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76937">
        <w:rPr>
          <w:lang w:eastAsia="ar-SA"/>
        </w:rPr>
        <w:t>Утверждено</w:t>
      </w:r>
    </w:p>
    <w:p w:rsidR="00976937" w:rsidRPr="00976937" w:rsidRDefault="00976937" w:rsidP="009769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76937">
        <w:rPr>
          <w:lang w:eastAsia="ar-SA"/>
        </w:rPr>
        <w:t>постановлением Администрации</w:t>
      </w:r>
    </w:p>
    <w:p w:rsidR="00976937" w:rsidRPr="00976937" w:rsidRDefault="00976937" w:rsidP="00976937">
      <w:pPr>
        <w:ind w:left="5103"/>
        <w:jc w:val="center"/>
      </w:pPr>
      <w:r w:rsidRPr="00976937">
        <w:t>Златоустовского городского округа</w:t>
      </w:r>
    </w:p>
    <w:p w:rsidR="00976937" w:rsidRPr="00976937" w:rsidRDefault="00976937" w:rsidP="009769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76937">
        <w:rPr>
          <w:lang w:eastAsia="ar-SA"/>
        </w:rPr>
        <w:t xml:space="preserve">от </w:t>
      </w:r>
      <w:r w:rsidR="001C698D">
        <w:rPr>
          <w:lang w:eastAsia="ar-SA"/>
        </w:rPr>
        <w:t>20.08.2025 г.</w:t>
      </w:r>
      <w:r w:rsidRPr="00976937">
        <w:rPr>
          <w:lang w:eastAsia="ar-SA"/>
        </w:rPr>
        <w:t xml:space="preserve"> № </w:t>
      </w:r>
      <w:r w:rsidR="001C698D">
        <w:rPr>
          <w:lang w:eastAsia="ar-SA"/>
        </w:rPr>
        <w:t>307-П/АДМ</w:t>
      </w:r>
      <w:bookmarkStart w:id="0" w:name="_GoBack"/>
      <w:bookmarkEnd w:id="0"/>
    </w:p>
    <w:p w:rsidR="00976937" w:rsidRPr="00976937" w:rsidRDefault="00976937" w:rsidP="00976937">
      <w:pPr>
        <w:tabs>
          <w:tab w:val="left" w:pos="5529"/>
        </w:tabs>
        <w:suppressAutoHyphens/>
        <w:ind w:left="5103"/>
        <w:jc w:val="center"/>
      </w:pPr>
    </w:p>
    <w:p w:rsidR="00976937" w:rsidRDefault="00976937" w:rsidP="00976937">
      <w:pPr>
        <w:jc w:val="center"/>
      </w:pPr>
    </w:p>
    <w:p w:rsidR="00976937" w:rsidRPr="00976937" w:rsidRDefault="00976937" w:rsidP="00B6125A">
      <w:pPr>
        <w:widowControl w:val="0"/>
        <w:spacing w:line="317" w:lineRule="exact"/>
        <w:ind w:right="80"/>
        <w:jc w:val="center"/>
        <w:rPr>
          <w:bCs/>
        </w:rPr>
      </w:pPr>
      <w:r w:rsidRPr="00976937">
        <w:rPr>
          <w:bCs/>
        </w:rPr>
        <w:t>Состав</w:t>
      </w:r>
      <w:r w:rsidR="00B6125A">
        <w:rPr>
          <w:bCs/>
        </w:rPr>
        <w:br/>
      </w:r>
      <w:r w:rsidRPr="00976937">
        <w:rPr>
          <w:bCs/>
        </w:rPr>
        <w:t xml:space="preserve">конкурсной комиссии по проведению первого этапа смотра-конкурса </w:t>
      </w:r>
      <w:r w:rsidR="00B6125A">
        <w:rPr>
          <w:bCs/>
        </w:rPr>
        <w:br/>
      </w:r>
      <w:r w:rsidRPr="00976937">
        <w:rPr>
          <w:bCs/>
        </w:rPr>
        <w:t>по гражданской обороне на звание «Лучший руководитель органа, уполномоченного на решение задач в области гражданской обороны объекта экономики» на территории Златоустовского городского округа</w:t>
      </w:r>
    </w:p>
    <w:p w:rsidR="00976937" w:rsidRDefault="00976937" w:rsidP="00976937">
      <w:pPr>
        <w:widowControl w:val="0"/>
        <w:spacing w:line="317" w:lineRule="exact"/>
        <w:ind w:left="567" w:right="79"/>
        <w:jc w:val="both"/>
        <w:rPr>
          <w:bCs/>
        </w:rPr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9"/>
        <w:gridCol w:w="389"/>
        <w:gridCol w:w="6851"/>
      </w:tblGrid>
      <w:tr w:rsidR="00B6125A" w:rsidTr="00527575">
        <w:trPr>
          <w:jc w:val="center"/>
        </w:trPr>
        <w:tc>
          <w:tcPr>
            <w:tcW w:w="2399" w:type="dxa"/>
          </w:tcPr>
          <w:p w:rsidR="00B6125A" w:rsidRDefault="00B6125A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B6125A">
              <w:rPr>
                <w:bCs/>
              </w:rPr>
              <w:t>Бобылев В.В.</w:t>
            </w:r>
          </w:p>
        </w:tc>
        <w:tc>
          <w:tcPr>
            <w:tcW w:w="389" w:type="dxa"/>
          </w:tcPr>
          <w:p w:rsidR="00B6125A" w:rsidRDefault="00B6125A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851" w:type="dxa"/>
          </w:tcPr>
          <w:p w:rsidR="00B6125A" w:rsidRDefault="00B6125A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B6125A">
              <w:rPr>
                <w:bCs/>
              </w:rPr>
              <w:t>заместитель Главы Златоустовского городского округа по инфраструктуре</w:t>
            </w:r>
            <w:r>
              <w:t>, п</w:t>
            </w:r>
            <w:r w:rsidRPr="00B6125A">
              <w:rPr>
                <w:bCs/>
              </w:rPr>
              <w:t>редседатель комиссии</w:t>
            </w:r>
          </w:p>
        </w:tc>
      </w:tr>
      <w:tr w:rsidR="00527575" w:rsidTr="00527575">
        <w:trPr>
          <w:jc w:val="center"/>
        </w:trPr>
        <w:tc>
          <w:tcPr>
            <w:tcW w:w="2399" w:type="dxa"/>
          </w:tcPr>
          <w:p w:rsidR="00527575" w:rsidRPr="00B6125A" w:rsidRDefault="00527575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527575">
              <w:rPr>
                <w:bCs/>
              </w:rPr>
              <w:t>Бочкарев С.В.</w:t>
            </w:r>
          </w:p>
        </w:tc>
        <w:tc>
          <w:tcPr>
            <w:tcW w:w="389" w:type="dxa"/>
          </w:tcPr>
          <w:p w:rsidR="00527575" w:rsidRDefault="00527575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851" w:type="dxa"/>
          </w:tcPr>
          <w:p w:rsidR="00527575" w:rsidRPr="00B6125A" w:rsidRDefault="00527575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527575">
              <w:rPr>
                <w:bCs/>
              </w:rPr>
              <w:t>заместитель начальника муниципального казённого учреждения «Гражданская защита Златоустовского городского округа»</w:t>
            </w:r>
          </w:p>
        </w:tc>
      </w:tr>
      <w:tr w:rsidR="00B6125A" w:rsidTr="00527575">
        <w:trPr>
          <w:jc w:val="center"/>
        </w:trPr>
        <w:tc>
          <w:tcPr>
            <w:tcW w:w="2399" w:type="dxa"/>
          </w:tcPr>
          <w:p w:rsidR="00B6125A" w:rsidRDefault="00B6125A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B6125A">
              <w:rPr>
                <w:bCs/>
              </w:rPr>
              <w:t>Рогозникова А.Г.</w:t>
            </w:r>
          </w:p>
        </w:tc>
        <w:tc>
          <w:tcPr>
            <w:tcW w:w="389" w:type="dxa"/>
          </w:tcPr>
          <w:p w:rsidR="00B6125A" w:rsidRDefault="00B6125A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851" w:type="dxa"/>
          </w:tcPr>
          <w:p w:rsidR="00B6125A" w:rsidRDefault="00D66D2A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главный специалист О</w:t>
            </w:r>
            <w:r w:rsidR="00B6125A" w:rsidRPr="00B6125A">
              <w:rPr>
                <w:bCs/>
              </w:rPr>
              <w:t>тдела подготовки и обучения населения муниципального казённого учреждения «Гражданская защита Зла</w:t>
            </w:r>
            <w:r w:rsidR="00B6125A">
              <w:rPr>
                <w:bCs/>
              </w:rPr>
              <w:t>тоустовского городского округа», с</w:t>
            </w:r>
            <w:r w:rsidR="00B6125A" w:rsidRPr="00B6125A">
              <w:rPr>
                <w:bCs/>
              </w:rPr>
              <w:t>екретарь комиссии</w:t>
            </w:r>
          </w:p>
        </w:tc>
      </w:tr>
      <w:tr w:rsidR="00B6125A" w:rsidTr="00527575">
        <w:trPr>
          <w:jc w:val="center"/>
        </w:trPr>
        <w:tc>
          <w:tcPr>
            <w:tcW w:w="2399" w:type="dxa"/>
          </w:tcPr>
          <w:p w:rsidR="00B6125A" w:rsidRDefault="00B6125A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B6125A">
              <w:rPr>
                <w:bCs/>
              </w:rPr>
              <w:t>Фаттахов М.Ф.</w:t>
            </w:r>
          </w:p>
        </w:tc>
        <w:tc>
          <w:tcPr>
            <w:tcW w:w="389" w:type="dxa"/>
          </w:tcPr>
          <w:p w:rsidR="00B6125A" w:rsidRDefault="00B6125A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851" w:type="dxa"/>
          </w:tcPr>
          <w:p w:rsidR="00B6125A" w:rsidRDefault="00B6125A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начальник О</w:t>
            </w:r>
            <w:r w:rsidRPr="00B6125A">
              <w:rPr>
                <w:bCs/>
              </w:rPr>
              <w:t>тдела подготовки и обучения населения муниципального казённого учреждения «Гражданская защита Златоустовского городского округа»</w:t>
            </w:r>
          </w:p>
        </w:tc>
      </w:tr>
      <w:tr w:rsidR="00B6125A" w:rsidTr="00527575">
        <w:trPr>
          <w:jc w:val="center"/>
        </w:trPr>
        <w:tc>
          <w:tcPr>
            <w:tcW w:w="2399" w:type="dxa"/>
          </w:tcPr>
          <w:p w:rsidR="00B6125A" w:rsidRDefault="00B6125A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 w:rsidRPr="00B6125A">
              <w:rPr>
                <w:bCs/>
              </w:rPr>
              <w:t>Чувашова Е.Г.</w:t>
            </w:r>
          </w:p>
        </w:tc>
        <w:tc>
          <w:tcPr>
            <w:tcW w:w="389" w:type="dxa"/>
          </w:tcPr>
          <w:p w:rsidR="00B6125A" w:rsidRDefault="00B6125A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851" w:type="dxa"/>
          </w:tcPr>
          <w:p w:rsidR="00B6125A" w:rsidRDefault="00B6125A" w:rsidP="00976937">
            <w:pPr>
              <w:widowControl w:val="0"/>
              <w:spacing w:line="317" w:lineRule="exact"/>
              <w:ind w:right="79"/>
              <w:jc w:val="both"/>
              <w:rPr>
                <w:bCs/>
              </w:rPr>
            </w:pPr>
            <w:r>
              <w:rPr>
                <w:bCs/>
              </w:rPr>
              <w:t>начальник О</w:t>
            </w:r>
            <w:r w:rsidRPr="00B6125A">
              <w:rPr>
                <w:bCs/>
              </w:rPr>
              <w:t>тдела оперативного планирования мероприятий гражданской обороны и чрезвычайных ситуаций муниципального казённого учреждения «Гражданская защита Златоустовского городского округа»</w:t>
            </w:r>
          </w:p>
        </w:tc>
      </w:tr>
    </w:tbl>
    <w:p w:rsidR="00976937" w:rsidRPr="00E335AA" w:rsidRDefault="00976937" w:rsidP="00976937">
      <w:pPr>
        <w:jc w:val="center"/>
      </w:pPr>
    </w:p>
    <w:sectPr w:rsidR="00976937" w:rsidRPr="00E335AA" w:rsidSect="009769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FE" w:rsidRDefault="00366BFE">
      <w:r>
        <w:separator/>
      </w:r>
    </w:p>
  </w:endnote>
  <w:endnote w:type="continuationSeparator" w:id="1">
    <w:p w:rsidR="00366BFE" w:rsidRDefault="00366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Вр-442329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Вр-442329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FE" w:rsidRDefault="00366BFE">
      <w:r>
        <w:separator/>
      </w:r>
    </w:p>
  </w:footnote>
  <w:footnote w:type="continuationSeparator" w:id="1">
    <w:p w:rsidR="00366BFE" w:rsidRDefault="00366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D0FD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D70D9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D70D9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05F1"/>
    <w:rsid w:val="001A23F8"/>
    <w:rsid w:val="001A2C0F"/>
    <w:rsid w:val="001A2CD3"/>
    <w:rsid w:val="001A305B"/>
    <w:rsid w:val="001C1A94"/>
    <w:rsid w:val="001C698D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0FD0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6BFE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27EEE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58A1"/>
    <w:rsid w:val="0052371C"/>
    <w:rsid w:val="00527575"/>
    <w:rsid w:val="00527A5C"/>
    <w:rsid w:val="00562567"/>
    <w:rsid w:val="0056766F"/>
    <w:rsid w:val="0057186F"/>
    <w:rsid w:val="00587709"/>
    <w:rsid w:val="005C199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6BF6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0464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6937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830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125A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66D2A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05C1-4FEB-4E0A-B93C-7BA4BCD8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2025-08-20T07:50:00Z</cp:lastPrinted>
  <dcterms:created xsi:type="dcterms:W3CDTF">2025-08-22T05:04:00Z</dcterms:created>
  <dcterms:modified xsi:type="dcterms:W3CDTF">2025-08-22T05:04:00Z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