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E1EB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481231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709"/>
        <w:gridCol w:w="3737"/>
        <w:gridCol w:w="141"/>
        <w:gridCol w:w="709"/>
      </w:tblGrid>
      <w:tr w:rsidR="009416DA" w:rsidRPr="00E335AA" w:rsidTr="006E1EB2">
        <w:trPr>
          <w:gridAfter w:val="1"/>
          <w:wAfter w:w="709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E1EB2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03.12.2024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6E1EB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649-П/АДМ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178C7">
        <w:trPr>
          <w:gridAfter w:val="2"/>
          <w:wAfter w:w="850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4178C7">
        <w:trPr>
          <w:trHeight w:val="446"/>
        </w:trPr>
        <w:tc>
          <w:tcPr>
            <w:tcW w:w="4678" w:type="dxa"/>
            <w:gridSpan w:val="5"/>
            <w:tcMar>
              <w:left w:w="0" w:type="dxa"/>
            </w:tcMar>
          </w:tcPr>
          <w:p w:rsidR="00D96BA1" w:rsidRDefault="00D96BA1" w:rsidP="004178C7">
            <w:pPr>
              <w:jc w:val="both"/>
            </w:pPr>
            <w:r>
              <w:t xml:space="preserve">О достигнутых значениях </w:t>
            </w:r>
            <w:proofErr w:type="gramStart"/>
            <w:r>
              <w:t>показателей оценки эффективности деятельности органов местного самоуправления Златоустовского городского</w:t>
            </w:r>
            <w:proofErr w:type="gramEnd"/>
            <w:r>
              <w:t xml:space="preserve"> округа, отраслевых органов администрации Златоустовского городского округа </w:t>
            </w:r>
            <w:r w:rsidR="004178C7">
              <w:br/>
            </w:r>
            <w:r>
              <w:t>за 9 месяцев 2024 года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178C7" w:rsidRDefault="004178C7" w:rsidP="009416DA">
      <w:pPr>
        <w:widowControl w:val="0"/>
        <w:ind w:firstLine="709"/>
        <w:jc w:val="both"/>
      </w:pPr>
    </w:p>
    <w:p w:rsidR="009416DA" w:rsidRPr="00E4076D" w:rsidRDefault="004178C7" w:rsidP="009416DA">
      <w:pPr>
        <w:widowControl w:val="0"/>
        <w:ind w:firstLine="709"/>
        <w:jc w:val="both"/>
      </w:pPr>
      <w:r w:rsidRPr="004178C7">
        <w:t xml:space="preserve">Руководствуясь Указом Президента Российской Федерации </w:t>
      </w:r>
      <w:r w:rsidR="00D30C24">
        <w:br/>
        <w:t>от 28 апреля 2008 года № </w:t>
      </w:r>
      <w:r w:rsidRPr="004178C7">
        <w:t xml:space="preserve">607 «Об оценке эффективности деятельности органов местного самоуправления, муниципальных, городских округов </w:t>
      </w:r>
      <w:r w:rsidR="00D30C24">
        <w:br/>
      </w:r>
      <w:r w:rsidRPr="004178C7">
        <w:t xml:space="preserve">и муниципальных районов», рассмотрев на Коллегии при главе Златоустовского городского округа итоги достижения </w:t>
      </w:r>
      <w:proofErr w:type="gramStart"/>
      <w:r w:rsidRPr="004178C7">
        <w:t>показателей оценки эффективности деятельности органов местного самоуправления Златоустовского городского округа</w:t>
      </w:r>
      <w:proofErr w:type="gramEnd"/>
      <w:r w:rsidRPr="004178C7">
        <w:t xml:space="preserve"> и показатели социально-экономического развития Златоустовского городского округа за 9 месяцев 2024 года</w:t>
      </w:r>
      <w:r>
        <w:t>,</w:t>
      </w:r>
    </w:p>
    <w:p w:rsidR="004178C7" w:rsidRDefault="00F12903" w:rsidP="004178C7">
      <w:pPr>
        <w:widowControl w:val="0"/>
        <w:ind w:firstLine="708"/>
        <w:jc w:val="both"/>
      </w:pPr>
      <w:r>
        <w:t>ПОСТАНОВЛЯЮ:</w:t>
      </w:r>
    </w:p>
    <w:p w:rsidR="004178C7" w:rsidRDefault="00D30C24" w:rsidP="004178C7">
      <w:pPr>
        <w:widowControl w:val="0"/>
        <w:ind w:firstLine="708"/>
        <w:jc w:val="both"/>
      </w:pPr>
      <w:r>
        <w:t>1. </w:t>
      </w:r>
      <w:r w:rsidR="004178C7">
        <w:t xml:space="preserve">Информацию об «Итогах </w:t>
      </w:r>
      <w:proofErr w:type="gramStart"/>
      <w:r w:rsidR="004178C7">
        <w:t>достижения показателей оценки эффективности деятельности органов местного самоуправления Златоустовского городского округа</w:t>
      </w:r>
      <w:proofErr w:type="gramEnd"/>
      <w:r w:rsidR="004178C7">
        <w:t xml:space="preserve"> и показателей социально-экономического развития Златоустовского городского округа за 9 месяцев 2024 года» принять </w:t>
      </w:r>
      <w:r>
        <w:br/>
      </w:r>
      <w:r w:rsidR="004178C7">
        <w:t>к сведению (приложение).</w:t>
      </w:r>
    </w:p>
    <w:p w:rsidR="004178C7" w:rsidRDefault="00D30C24" w:rsidP="004178C7">
      <w:pPr>
        <w:widowControl w:val="0"/>
        <w:ind w:firstLine="708"/>
        <w:jc w:val="both"/>
      </w:pPr>
      <w:r>
        <w:t>2. </w:t>
      </w:r>
      <w:r w:rsidR="004178C7">
        <w:t>Пресс-службе администрации Злато</w:t>
      </w:r>
      <w:r>
        <w:t>устовского городского округа (</w:t>
      </w:r>
      <w:proofErr w:type="spellStart"/>
      <w:r>
        <w:t>Валова</w:t>
      </w:r>
      <w:proofErr w:type="spellEnd"/>
      <w:r>
        <w:t> </w:t>
      </w:r>
      <w:r w:rsidR="004178C7">
        <w:t xml:space="preserve">И.А.) </w:t>
      </w:r>
      <w:proofErr w:type="gramStart"/>
      <w:r w:rsidR="004178C7">
        <w:t>разместить</w:t>
      </w:r>
      <w:proofErr w:type="gramEnd"/>
      <w:r w:rsidR="004178C7">
        <w:t xml:space="preserve"> настоящее пост</w:t>
      </w:r>
      <w:r>
        <w:t xml:space="preserve">ановление на официальном сайте </w:t>
      </w:r>
      <w:r w:rsidR="004178C7">
        <w:t xml:space="preserve">Златоустовского городского округа в сети «Интернет». </w:t>
      </w:r>
    </w:p>
    <w:p w:rsidR="009416DA" w:rsidRDefault="00D30C24" w:rsidP="004178C7">
      <w:pPr>
        <w:widowControl w:val="0"/>
        <w:ind w:firstLine="708"/>
        <w:jc w:val="both"/>
      </w:pPr>
      <w:r>
        <w:t>3. </w:t>
      </w:r>
      <w:proofErr w:type="gramStart"/>
      <w:r w:rsidRPr="00D30C24">
        <w:t>Контроль за</w:t>
      </w:r>
      <w:proofErr w:type="gramEnd"/>
      <w:r w:rsidRPr="00D30C24">
        <w:t xml:space="preserve"> выполнением настоящего постановления оставляю </w:t>
      </w:r>
      <w:r>
        <w:br/>
      </w:r>
      <w:r w:rsidRPr="00D30C24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4178C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178C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07D6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3C844F3" wp14:editId="5509E16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C07D6E">
            <w:pPr>
              <w:jc w:val="right"/>
            </w:pPr>
            <w:r>
              <w:t>О.Ю. Решетников</w:t>
            </w:r>
          </w:p>
        </w:tc>
      </w:tr>
    </w:tbl>
    <w:p w:rsidR="00152118" w:rsidRDefault="00152118" w:rsidP="004574CC">
      <w:pPr>
        <w:sectPr w:rsidR="00152118" w:rsidSect="004178C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CD618A" w:rsidRPr="00CD618A" w:rsidRDefault="00CD618A" w:rsidP="00CD618A">
      <w:pPr>
        <w:ind w:left="9639"/>
        <w:jc w:val="center"/>
      </w:pPr>
      <w:r w:rsidRPr="00CD618A">
        <w:lastRenderedPageBreak/>
        <w:t>ПРИЛОЖЕНИЕ</w:t>
      </w:r>
    </w:p>
    <w:p w:rsidR="00CD618A" w:rsidRPr="00CD618A" w:rsidRDefault="00CD618A" w:rsidP="00CD618A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CD618A">
        <w:rPr>
          <w:lang w:eastAsia="ar-SA"/>
        </w:rPr>
        <w:t>Утверждено</w:t>
      </w:r>
    </w:p>
    <w:p w:rsidR="00CD618A" w:rsidRPr="00CD618A" w:rsidRDefault="00CD618A" w:rsidP="00CD618A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CD618A">
        <w:rPr>
          <w:lang w:eastAsia="ar-SA"/>
        </w:rPr>
        <w:t>постановлением администрации</w:t>
      </w:r>
    </w:p>
    <w:p w:rsidR="00CD618A" w:rsidRPr="00CD618A" w:rsidRDefault="00CD618A" w:rsidP="00CD618A">
      <w:pPr>
        <w:ind w:left="9639"/>
        <w:jc w:val="center"/>
      </w:pPr>
      <w:r w:rsidRPr="00CD618A">
        <w:t>Златоустовского городского округа</w:t>
      </w:r>
    </w:p>
    <w:p w:rsidR="00CD618A" w:rsidRPr="00CD618A" w:rsidRDefault="00CD618A" w:rsidP="00CD618A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CD618A">
        <w:rPr>
          <w:lang w:eastAsia="ar-SA"/>
        </w:rPr>
        <w:t xml:space="preserve">от </w:t>
      </w:r>
      <w:r w:rsidR="006E1EB2">
        <w:rPr>
          <w:lang w:eastAsia="ar-SA"/>
        </w:rPr>
        <w:t>03.12.2024 г.</w:t>
      </w:r>
      <w:r w:rsidRPr="00CD618A">
        <w:rPr>
          <w:lang w:eastAsia="ar-SA"/>
        </w:rPr>
        <w:t xml:space="preserve"> № </w:t>
      </w:r>
      <w:r w:rsidR="006E1EB2">
        <w:rPr>
          <w:lang w:eastAsia="ar-SA"/>
        </w:rPr>
        <w:t>649-П/АДМ</w:t>
      </w:r>
      <w:bookmarkStart w:id="0" w:name="_GoBack"/>
      <w:bookmarkEnd w:id="0"/>
    </w:p>
    <w:p w:rsidR="00CD618A" w:rsidRPr="00CD618A" w:rsidRDefault="00CD618A" w:rsidP="00CD618A">
      <w:pPr>
        <w:tabs>
          <w:tab w:val="left" w:pos="5529"/>
        </w:tabs>
        <w:suppressAutoHyphens/>
        <w:ind w:left="9639"/>
        <w:jc w:val="center"/>
      </w:pPr>
    </w:p>
    <w:p w:rsidR="00CF1C4C" w:rsidRDefault="00CF1C4C" w:rsidP="004574CC"/>
    <w:p w:rsidR="00CD618A" w:rsidRDefault="00CD618A" w:rsidP="00CD618A">
      <w:pPr>
        <w:jc w:val="center"/>
      </w:pPr>
      <w:r w:rsidRPr="00CD618A">
        <w:t xml:space="preserve">Мониторинг </w:t>
      </w:r>
      <w:proofErr w:type="gramStart"/>
      <w:r w:rsidRPr="00CD618A">
        <w:t>оценки эффективности деятельности органов местного самоуправления Златоустовского городского</w:t>
      </w:r>
      <w:proofErr w:type="gramEnd"/>
      <w:r w:rsidRPr="00CD618A">
        <w:t xml:space="preserve"> округа, отраслевых органов администрации Златоустовского городского округа</w:t>
      </w:r>
    </w:p>
    <w:p w:rsidR="00CD618A" w:rsidRDefault="00CD618A" w:rsidP="00CD618A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373"/>
        <w:gridCol w:w="1560"/>
        <w:gridCol w:w="992"/>
        <w:gridCol w:w="1134"/>
        <w:gridCol w:w="1134"/>
        <w:gridCol w:w="992"/>
        <w:gridCol w:w="1134"/>
        <w:gridCol w:w="1276"/>
        <w:gridCol w:w="1134"/>
        <w:gridCol w:w="3599"/>
      </w:tblGrid>
      <w:tr w:rsidR="005E6EBA" w:rsidRPr="005365E6" w:rsidTr="005E6EBA">
        <w:trPr>
          <w:trHeight w:val="861"/>
          <w:tblHeader/>
          <w:jc w:val="center"/>
        </w:trPr>
        <w:tc>
          <w:tcPr>
            <w:tcW w:w="548" w:type="dxa"/>
            <w:shd w:val="clear" w:color="000000" w:fill="FFFFFF"/>
            <w:vAlign w:val="center"/>
            <w:hideMark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 xml:space="preserve">№ </w:t>
            </w:r>
            <w:proofErr w:type="gramStart"/>
            <w:r w:rsidRPr="005365E6">
              <w:rPr>
                <w:sz w:val="22"/>
                <w:szCs w:val="22"/>
              </w:rPr>
              <w:t>п</w:t>
            </w:r>
            <w:proofErr w:type="gramEnd"/>
            <w:r w:rsidRPr="005365E6">
              <w:rPr>
                <w:sz w:val="22"/>
                <w:szCs w:val="22"/>
              </w:rPr>
              <w:t>/п</w:t>
            </w:r>
          </w:p>
        </w:tc>
        <w:tc>
          <w:tcPr>
            <w:tcW w:w="2373" w:type="dxa"/>
            <w:shd w:val="clear" w:color="000000" w:fill="FFFFFF"/>
            <w:vAlign w:val="center"/>
            <w:hideMark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5365E6" w:rsidRPr="005365E6" w:rsidRDefault="005365E6" w:rsidP="005365E6">
            <w:pPr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Факт 9 месяцев 2023 года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Факт</w:t>
            </w:r>
          </w:p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План</w:t>
            </w:r>
          </w:p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Факт 9 месяцев 2024 года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Рост 9 месяцев 2024 года к 9 месяцам 2023 года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Процент исполнения факт/план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Оценка (балл)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Примечание</w:t>
            </w:r>
          </w:p>
        </w:tc>
      </w:tr>
      <w:tr w:rsidR="005365E6" w:rsidRPr="005365E6" w:rsidTr="005365E6">
        <w:trPr>
          <w:trHeight w:val="605"/>
          <w:jc w:val="center"/>
        </w:trPr>
        <w:tc>
          <w:tcPr>
            <w:tcW w:w="15876" w:type="dxa"/>
            <w:gridSpan w:val="11"/>
            <w:shd w:val="clear" w:color="000000" w:fill="FFFFFF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bCs/>
                <w:sz w:val="22"/>
                <w:szCs w:val="22"/>
              </w:rPr>
              <w:t xml:space="preserve">Показатели по указу </w:t>
            </w:r>
            <w:r w:rsidRPr="005365E6">
              <w:rPr>
                <w:sz w:val="22"/>
                <w:szCs w:val="22"/>
              </w:rPr>
              <w:t>Президента Российской Федерации от 28.04.2008</w:t>
            </w:r>
            <w:r>
              <w:rPr>
                <w:sz w:val="22"/>
                <w:szCs w:val="22"/>
              </w:rPr>
              <w:t> </w:t>
            </w:r>
            <w:r w:rsidRPr="005365E6">
              <w:rPr>
                <w:sz w:val="22"/>
                <w:szCs w:val="22"/>
              </w:rPr>
              <w:t xml:space="preserve">г. № 607 «Об оценке </w:t>
            </w:r>
            <w:proofErr w:type="gramStart"/>
            <w:r w:rsidRPr="005365E6">
              <w:rPr>
                <w:sz w:val="22"/>
                <w:szCs w:val="22"/>
              </w:rPr>
              <w:t xml:space="preserve">эффективности деятельности органов местного самоуправления </w:t>
            </w:r>
            <w:r>
              <w:rPr>
                <w:sz w:val="22"/>
                <w:szCs w:val="22"/>
              </w:rPr>
              <w:br/>
            </w:r>
            <w:r w:rsidRPr="005365E6">
              <w:rPr>
                <w:sz w:val="22"/>
                <w:szCs w:val="22"/>
              </w:rPr>
              <w:t>городских округов</w:t>
            </w:r>
            <w:proofErr w:type="gramEnd"/>
            <w:r w:rsidRPr="005365E6">
              <w:rPr>
                <w:sz w:val="22"/>
                <w:szCs w:val="22"/>
              </w:rPr>
              <w:t xml:space="preserve"> и муниципальных районов</w:t>
            </w:r>
          </w:p>
        </w:tc>
      </w:tr>
      <w:tr w:rsidR="005E6EBA" w:rsidRPr="005365E6" w:rsidTr="005E6EBA">
        <w:trPr>
          <w:trHeight w:val="53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  <w:hideMark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 xml:space="preserve">Число субъектов малого и среднего предпринимательства </w:t>
            </w:r>
            <w:r w:rsidR="005C1852">
              <w:rPr>
                <w:sz w:val="22"/>
                <w:szCs w:val="22"/>
              </w:rPr>
              <w:br/>
            </w:r>
            <w:r w:rsidRPr="005365E6">
              <w:rPr>
                <w:sz w:val="22"/>
                <w:szCs w:val="22"/>
              </w:rPr>
              <w:t xml:space="preserve">в расчете </w:t>
            </w:r>
            <w:r>
              <w:rPr>
                <w:sz w:val="22"/>
                <w:szCs w:val="22"/>
              </w:rPr>
              <w:br/>
            </w:r>
            <w:r w:rsidRPr="005365E6">
              <w:rPr>
                <w:sz w:val="22"/>
                <w:szCs w:val="22"/>
              </w:rPr>
              <w:t>на 10 тыс. человек населения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365E6" w:rsidRPr="005365E6" w:rsidRDefault="005365E6" w:rsidP="005365E6">
            <w:pPr>
              <w:ind w:right="-113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323,0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327,1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329,58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329,75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67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  <w:hideMark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 xml:space="preserve">Доля среднесписочной численности работников </w:t>
            </w:r>
            <w:r>
              <w:rPr>
                <w:sz w:val="22"/>
                <w:szCs w:val="22"/>
              </w:rPr>
              <w:br/>
            </w:r>
            <w:r w:rsidRPr="005365E6">
              <w:rPr>
                <w:sz w:val="22"/>
                <w:szCs w:val="22"/>
              </w:rPr>
              <w:t xml:space="preserve">(без внешних совместителей) малых и средних предприятий </w:t>
            </w:r>
            <w:r>
              <w:rPr>
                <w:sz w:val="22"/>
                <w:szCs w:val="22"/>
              </w:rPr>
              <w:br/>
            </w:r>
            <w:r w:rsidRPr="005365E6">
              <w:rPr>
                <w:sz w:val="22"/>
                <w:szCs w:val="22"/>
              </w:rPr>
              <w:t xml:space="preserve">в среднесписочной численности работников </w:t>
            </w:r>
            <w:r>
              <w:rPr>
                <w:sz w:val="22"/>
                <w:szCs w:val="22"/>
              </w:rPr>
              <w:br/>
            </w:r>
            <w:r w:rsidRPr="005365E6">
              <w:rPr>
                <w:sz w:val="22"/>
                <w:szCs w:val="22"/>
              </w:rPr>
              <w:t xml:space="preserve">(без внешних совместителей) </w:t>
            </w:r>
            <w:r>
              <w:rPr>
                <w:sz w:val="22"/>
                <w:szCs w:val="22"/>
              </w:rPr>
              <w:br/>
            </w:r>
            <w:r w:rsidRPr="005365E6">
              <w:rPr>
                <w:sz w:val="22"/>
                <w:szCs w:val="22"/>
              </w:rPr>
              <w:t xml:space="preserve">всех предприятий </w:t>
            </w:r>
            <w:r>
              <w:rPr>
                <w:sz w:val="22"/>
                <w:szCs w:val="22"/>
              </w:rPr>
              <w:br/>
            </w:r>
            <w:r w:rsidRPr="005365E6">
              <w:rPr>
                <w:sz w:val="22"/>
                <w:szCs w:val="22"/>
              </w:rPr>
              <w:t>и организаций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365E6" w:rsidRPr="005365E6" w:rsidRDefault="005365E6" w:rsidP="005365E6">
            <w:pPr>
              <w:ind w:right="-113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26,77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26,50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26,49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25,42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96,0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Данные за январь-июль 2024 года</w:t>
            </w:r>
          </w:p>
        </w:tc>
      </w:tr>
      <w:tr w:rsidR="005E6EBA" w:rsidRPr="005365E6" w:rsidTr="005E6EBA">
        <w:trPr>
          <w:trHeight w:val="85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  <w:vAlign w:val="center"/>
            <w:hideMark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 xml:space="preserve">Объем инвестиций </w:t>
            </w:r>
            <w:r>
              <w:rPr>
                <w:sz w:val="22"/>
                <w:szCs w:val="22"/>
              </w:rPr>
              <w:br/>
            </w:r>
            <w:r w:rsidRPr="005365E6">
              <w:rPr>
                <w:sz w:val="22"/>
                <w:szCs w:val="22"/>
              </w:rPr>
              <w:t xml:space="preserve">в основной капитал (за </w:t>
            </w:r>
            <w:r w:rsidRPr="005365E6">
              <w:rPr>
                <w:sz w:val="22"/>
                <w:szCs w:val="22"/>
              </w:rPr>
              <w:lastRenderedPageBreak/>
              <w:t xml:space="preserve">исключением бюджетных средств) </w:t>
            </w:r>
            <w:r w:rsidR="005C1852">
              <w:rPr>
                <w:sz w:val="22"/>
                <w:szCs w:val="22"/>
              </w:rPr>
              <w:br/>
            </w:r>
            <w:r w:rsidRPr="005365E6">
              <w:rPr>
                <w:sz w:val="22"/>
                <w:szCs w:val="22"/>
              </w:rPr>
              <w:t>в расчете на 1 жителя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365E6" w:rsidRPr="005365E6" w:rsidRDefault="005365E6" w:rsidP="005365E6">
            <w:pPr>
              <w:ind w:right="-113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lastRenderedPageBreak/>
              <w:t>рублей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4462,6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8292,6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8568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6630,4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148,6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77,4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  <w:hideMark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Статистические данные </w:t>
            </w:r>
            <w:r w:rsidR="005C1852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за 1 полугодие 2024</w:t>
            </w:r>
            <w:r>
              <w:rPr>
                <w:rFonts w:eastAsiaTheme="minorEastAsia"/>
                <w:sz w:val="22"/>
                <w:szCs w:val="22"/>
              </w:rPr>
              <w:t xml:space="preserve"> года, </w:t>
            </w:r>
            <w:r>
              <w:rPr>
                <w:rFonts w:eastAsiaTheme="minorEastAsia"/>
                <w:sz w:val="22"/>
                <w:szCs w:val="22"/>
              </w:rPr>
              <w:lastRenderedPageBreak/>
              <w:t xml:space="preserve">информация за 9 месяцев </w:t>
            </w:r>
            <w:r w:rsidRPr="005365E6">
              <w:rPr>
                <w:rFonts w:eastAsiaTheme="minorEastAsia"/>
                <w:sz w:val="22"/>
                <w:szCs w:val="22"/>
              </w:rPr>
              <w:t>отсутствует</w:t>
            </w:r>
          </w:p>
        </w:tc>
      </w:tr>
      <w:tr w:rsidR="005E6EBA" w:rsidRPr="005365E6" w:rsidTr="005E6EBA">
        <w:trPr>
          <w:trHeight w:val="264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Доля площади земельных участков, являющихся объектами налогообложения земельным налогом, </w:t>
            </w:r>
            <w:r w:rsidR="003E06A2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общей площади территории городского округа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9,04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9,04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9,11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9,10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99,9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Показатель увеличился за счет;</w:t>
            </w:r>
          </w:p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1) передачи в собственность земельных участков под индивидуальными жилыми домами, под зданиями,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строениями</w:t>
            </w:r>
            <w:proofErr w:type="gramEnd"/>
            <w:r w:rsidRPr="005365E6">
              <w:rPr>
                <w:rFonts w:eastAsiaTheme="minorEastAsia"/>
                <w:sz w:val="22"/>
                <w:szCs w:val="22"/>
              </w:rPr>
              <w:t xml:space="preserve"> находящиеся у физ</w:t>
            </w:r>
            <w:r w:rsidR="00CC59A1">
              <w:rPr>
                <w:rFonts w:eastAsiaTheme="minorEastAsia"/>
                <w:sz w:val="22"/>
                <w:szCs w:val="22"/>
              </w:rPr>
              <w:t>ических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лиц, </w:t>
            </w:r>
            <w:r w:rsidR="00CC59A1">
              <w:rPr>
                <w:rFonts w:eastAsiaTheme="minorEastAsia"/>
                <w:sz w:val="22"/>
                <w:szCs w:val="22"/>
              </w:rPr>
              <w:br/>
              <w:t>юридических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 лиц, индивидуальных предпринимателей </w:t>
            </w:r>
            <w:r>
              <w:rPr>
                <w:rFonts w:eastAsiaTheme="minorEastAsia"/>
                <w:sz w:val="22"/>
                <w:szCs w:val="22"/>
              </w:rPr>
              <w:br/>
              <w:t>в собственности и прочих</w:t>
            </w:r>
            <w:r w:rsidRPr="005365E6">
              <w:rPr>
                <w:rFonts w:eastAsiaTheme="minorEastAsia"/>
                <w:sz w:val="22"/>
                <w:szCs w:val="22"/>
              </w:rPr>
              <w:t>,</w:t>
            </w:r>
          </w:p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2) после завершения строительства и ввода многоквартирных домов </w:t>
            </w:r>
            <w:r w:rsidR="003E06A2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эксплуатацию;</w:t>
            </w:r>
          </w:p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3) в случае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 продажи земельного участка, находящегося </w:t>
            </w:r>
            <w:r w:rsidR="00CC59A1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в государственной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или муниципальной собственности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 перераспределения земель. Данный показатель является нарастающим. Производится расчет: общая площадь земель находящихся в собственности </w:t>
            </w:r>
            <w:r w:rsidR="003E06A2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по отношению к общ</w:t>
            </w:r>
            <w:r>
              <w:rPr>
                <w:rFonts w:eastAsiaTheme="minorEastAsia"/>
                <w:sz w:val="22"/>
                <w:szCs w:val="22"/>
              </w:rPr>
              <w:t>ей площади земель территории Златоустовского городского округа</w:t>
            </w:r>
            <w:r w:rsidRPr="005365E6">
              <w:rPr>
                <w:rFonts w:eastAsiaTheme="minorEastAsia"/>
                <w:sz w:val="22"/>
                <w:szCs w:val="22"/>
              </w:rPr>
              <w:t>.</w:t>
            </w:r>
          </w:p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Увеличение показателя за счет активизации граждан, желающих выкупить земельные участки </w:t>
            </w:r>
            <w:r w:rsidR="003E06A2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в собственность, а также за счет увеличения площади земельных участков, находящихся в частной собственности,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результате перераспредел</w:t>
            </w:r>
            <w:r>
              <w:rPr>
                <w:rFonts w:eastAsiaTheme="minorEastAsia"/>
                <w:sz w:val="22"/>
                <w:szCs w:val="22"/>
              </w:rPr>
              <w:t xml:space="preserve">ения таких земельных участков </w:t>
            </w:r>
            <w:r w:rsidR="003E06A2">
              <w:rPr>
                <w:rFonts w:eastAsiaTheme="minorEastAsia"/>
                <w:sz w:val="22"/>
                <w:szCs w:val="22"/>
              </w:rPr>
              <w:br/>
            </w:r>
            <w:r>
              <w:rPr>
                <w:rFonts w:eastAsiaTheme="minorEastAsia"/>
                <w:sz w:val="22"/>
                <w:szCs w:val="22"/>
              </w:rPr>
              <w:t>и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 земельных участков, находящихся в государственной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или муниципальной собственности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(ст. 11.7, ст.39.28 ЗК РФ).</w:t>
            </w:r>
          </w:p>
        </w:tc>
      </w:tr>
      <w:tr w:rsidR="005E6EBA" w:rsidRPr="005365E6" w:rsidTr="005E6EBA">
        <w:trPr>
          <w:trHeight w:val="2268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466558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Доля протяженности автомобильных дорог общего пользования местного значения, </w:t>
            </w:r>
            <w:r w:rsidR="003E06A2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не отвечающих нормативным требованиям, </w:t>
            </w:r>
            <w:r w:rsidR="00466558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общей протяженности автомобильных дорог общего пользования местного значения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10,9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365E6"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10,96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8,79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80,6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80,2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3E06A2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Показатель является обратным.</w:t>
            </w:r>
          </w:p>
        </w:tc>
      </w:tr>
      <w:tr w:rsidR="005E6EBA" w:rsidRPr="005365E6" w:rsidTr="005E6EBA">
        <w:trPr>
          <w:trHeight w:val="2331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466558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Доля населения, проживающего </w:t>
            </w:r>
            <w:r w:rsidR="00466558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в населенных пунктах, не имеющих регулярного автобусного </w:t>
            </w:r>
            <w:r w:rsidR="00466558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 (или) железнодорожного сообщения </w:t>
            </w:r>
            <w:r w:rsidR="00466558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с административным центром городского округа, в общей численности населения городского округа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365E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415"/>
          <w:jc w:val="center"/>
        </w:trPr>
        <w:tc>
          <w:tcPr>
            <w:tcW w:w="548" w:type="dxa"/>
            <w:vMerge w:val="restart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Default="005365E6" w:rsidP="00466558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Среднемесячная номинальная начисленная заработная плата работников:</w:t>
            </w:r>
          </w:p>
          <w:p w:rsidR="00392A2E" w:rsidRPr="005365E6" w:rsidRDefault="00392A2E" w:rsidP="00466558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рублей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  <w:r w:rsidRPr="005365E6">
              <w:rPr>
                <w:rFonts w:eastAsiaTheme="minorEastAsia"/>
                <w:color w:val="FF0000"/>
                <w:sz w:val="22"/>
                <w:szCs w:val="22"/>
              </w:rPr>
              <w:t> </w:t>
            </w:r>
          </w:p>
        </w:tc>
      </w:tr>
      <w:tr w:rsidR="005E6EBA" w:rsidRPr="005365E6" w:rsidTr="005E6EBA">
        <w:trPr>
          <w:trHeight w:val="217"/>
          <w:jc w:val="center"/>
        </w:trPr>
        <w:tc>
          <w:tcPr>
            <w:tcW w:w="548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466558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крупных и средних предприятий </w:t>
            </w:r>
            <w:r w:rsidR="00466558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и некоммерческих организаций</w:t>
            </w:r>
          </w:p>
        </w:tc>
        <w:tc>
          <w:tcPr>
            <w:tcW w:w="1560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45214,3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47881.3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55990,4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55333,8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122,4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98,8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466558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Статистические данные </w:t>
            </w:r>
            <w:r w:rsidR="003E06A2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за январь-июль 2024 года</w:t>
            </w: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466558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муниципальных дошкольных образовательных учреждений</w:t>
            </w:r>
          </w:p>
        </w:tc>
        <w:tc>
          <w:tcPr>
            <w:tcW w:w="1560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39782,26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41301,15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33018,50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38348,04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116,1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vMerge w:val="restart"/>
            <w:shd w:val="clear" w:color="auto" w:fill="auto"/>
            <w:noWrap/>
          </w:tcPr>
          <w:p w:rsidR="005365E6" w:rsidRPr="005365E6" w:rsidRDefault="005365E6" w:rsidP="005365E6">
            <w:pPr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18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466558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муниципальных общеобразовательных учреждений</w:t>
            </w:r>
          </w:p>
        </w:tc>
        <w:tc>
          <w:tcPr>
            <w:tcW w:w="1560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42415,19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42427,4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43302,70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49377,3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116,4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114,0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vMerge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3E06A2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учителей муниципальных общеобразовательных учреждений</w:t>
            </w:r>
          </w:p>
        </w:tc>
        <w:tc>
          <w:tcPr>
            <w:tcW w:w="1560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43160,51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43160,25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50764,0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51151,03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118,5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vMerge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3E06A2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муниципальных учреждений культуры и искусства</w:t>
            </w:r>
          </w:p>
        </w:tc>
        <w:tc>
          <w:tcPr>
            <w:tcW w:w="1560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41522,4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41557,15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50169,6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50234,2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121,0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828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3E06A2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муниципальных учреждений физической культуры и спорта</w:t>
            </w:r>
          </w:p>
        </w:tc>
        <w:tc>
          <w:tcPr>
            <w:tcW w:w="1560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28733,46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32861,6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42581,3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51580,69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179,5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121,1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1115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3E06A2" w:rsidP="003E06A2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Доля детей в возрасте 1-</w:t>
            </w:r>
            <w:r w:rsidR="005365E6" w:rsidRPr="005365E6">
              <w:rPr>
                <w:rFonts w:eastAsiaTheme="minorEastAsia"/>
                <w:sz w:val="22"/>
                <w:szCs w:val="22"/>
              </w:rPr>
              <w:t xml:space="preserve">6 лет, получающих дошкольную образовательную услугу и (или) услугу по их содержанию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5365E6" w:rsidRPr="005365E6">
              <w:rPr>
                <w:rFonts w:eastAsiaTheme="minorEastAsia"/>
                <w:sz w:val="22"/>
                <w:szCs w:val="22"/>
              </w:rPr>
              <w:t xml:space="preserve">в муниципальных образовательных учреждениях, в общей численности детей в </w:t>
            </w:r>
            <w:r>
              <w:rPr>
                <w:rFonts w:eastAsiaTheme="minorEastAsia"/>
                <w:sz w:val="22"/>
                <w:szCs w:val="22"/>
              </w:rPr>
              <w:t>возрасте 1-</w:t>
            </w:r>
            <w:r w:rsidR="005365E6" w:rsidRPr="005365E6">
              <w:rPr>
                <w:rFonts w:eastAsiaTheme="minorEastAsia"/>
                <w:sz w:val="22"/>
                <w:szCs w:val="22"/>
              </w:rPr>
              <w:t>6 лет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87,1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85,2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82,39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86,97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99,9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105,6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3E06A2">
        <w:trPr>
          <w:trHeight w:val="12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3E06A2" w:rsidP="003E06A2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Доля детей в возрасте от 1-</w:t>
            </w:r>
            <w:r w:rsidR="005365E6" w:rsidRPr="005365E6">
              <w:rPr>
                <w:rFonts w:eastAsiaTheme="minorEastAsia"/>
                <w:sz w:val="22"/>
                <w:szCs w:val="22"/>
              </w:rPr>
              <w:t xml:space="preserve">6 лет, состоящих на учете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5365E6" w:rsidRPr="005365E6">
              <w:rPr>
                <w:rFonts w:eastAsiaTheme="minorEastAsia"/>
                <w:sz w:val="22"/>
                <w:szCs w:val="22"/>
              </w:rPr>
              <w:t xml:space="preserve">для определения </w:t>
            </w:r>
            <w:r>
              <w:rPr>
                <w:rFonts w:eastAsiaTheme="minorEastAsia"/>
                <w:sz w:val="22"/>
                <w:szCs w:val="22"/>
              </w:rPr>
              <w:br/>
            </w:r>
            <w:r w:rsidR="005365E6" w:rsidRPr="005365E6">
              <w:rPr>
                <w:rFonts w:eastAsiaTheme="minorEastAsia"/>
                <w:sz w:val="22"/>
                <w:szCs w:val="22"/>
              </w:rPr>
              <w:t xml:space="preserve">в муниципальные дошкольные образовательные учреждения, в общей численности детей </w:t>
            </w:r>
            <w:r w:rsidR="00BE4C34">
              <w:rPr>
                <w:rFonts w:eastAsiaTheme="minorEastAsia"/>
                <w:sz w:val="22"/>
                <w:szCs w:val="22"/>
              </w:rPr>
              <w:br/>
              <w:t>в возрасте 1-</w:t>
            </w:r>
            <w:r w:rsidR="005365E6" w:rsidRPr="005365E6">
              <w:rPr>
                <w:rFonts w:eastAsiaTheme="minorEastAsia"/>
                <w:sz w:val="22"/>
                <w:szCs w:val="22"/>
              </w:rPr>
              <w:t>6 лет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2,85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2,36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3E06A2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Показатель является обратным</w:t>
            </w:r>
            <w:r w:rsidR="003E06A2">
              <w:rPr>
                <w:rFonts w:eastAsiaTheme="minorEastAsia"/>
                <w:sz w:val="22"/>
                <w:szCs w:val="22"/>
              </w:rPr>
              <w:t>.</w:t>
            </w:r>
          </w:p>
        </w:tc>
      </w:tr>
      <w:tr w:rsidR="005E6EBA" w:rsidRPr="005365E6" w:rsidTr="00BE4C34">
        <w:trPr>
          <w:trHeight w:val="239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BE4C34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Доля муниципальных дошкольных образовательных учреждений, здания которых находятся </w:t>
            </w:r>
            <w:r w:rsidR="00BE4C34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4,5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3,9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6,81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6,81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151,3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BE4C34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Показатель является обратным.</w:t>
            </w:r>
          </w:p>
        </w:tc>
      </w:tr>
      <w:tr w:rsidR="005E6EBA" w:rsidRPr="005365E6" w:rsidTr="005E6EBA">
        <w:trPr>
          <w:trHeight w:val="276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BE4C34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Доля выпускников муниципальных общеобразовательных учреждений, </w:t>
            </w:r>
            <w:r w:rsidR="00BE4C34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0,51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0,51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1,15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2,2р.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2,3 р.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BE4C34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Показатель является обратным.</w:t>
            </w:r>
          </w:p>
          <w:p w:rsidR="005365E6" w:rsidRPr="005365E6" w:rsidRDefault="005365E6" w:rsidP="00BE4C34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Из 600 обучающихся не получили аттестат 5 учеников.</w:t>
            </w:r>
          </w:p>
        </w:tc>
      </w:tr>
      <w:tr w:rsidR="005E6EBA" w:rsidRPr="005365E6" w:rsidTr="005E6EBA">
        <w:trPr>
          <w:trHeight w:val="2484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BE4C34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88,39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88,39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90,00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88,39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98,2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BE4C34">
        <w:trPr>
          <w:trHeight w:val="1257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BE4C34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Доля муниципальных общеобразовательных учреждений, здания которых находятся </w:t>
            </w:r>
            <w:r w:rsidR="00BE4C34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4,76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4,76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9,52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2,60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27,3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BE4C34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Показатель является обратным.</w:t>
            </w:r>
          </w:p>
          <w:p w:rsidR="005365E6" w:rsidRPr="005365E6" w:rsidRDefault="005365E6" w:rsidP="00BE4C34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Признана</w:t>
            </w:r>
            <w:proofErr w:type="gramEnd"/>
            <w:r w:rsidRPr="005365E6">
              <w:rPr>
                <w:rFonts w:eastAsiaTheme="minorEastAsia"/>
                <w:sz w:val="22"/>
                <w:szCs w:val="22"/>
              </w:rPr>
              <w:t xml:space="preserve"> аварийной </w:t>
            </w:r>
            <w:r w:rsidR="00BE4C34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МАОУ СОШ №</w:t>
            </w:r>
            <w:r w:rsidR="00BE4C34">
              <w:rPr>
                <w:rFonts w:eastAsiaTheme="minorEastAsia"/>
                <w:sz w:val="22"/>
                <w:szCs w:val="22"/>
              </w:rPr>
              <w:t> </w:t>
            </w:r>
            <w:r w:rsidRPr="005365E6">
              <w:rPr>
                <w:rFonts w:eastAsiaTheme="minorEastAsia"/>
                <w:sz w:val="22"/>
                <w:szCs w:val="22"/>
              </w:rPr>
              <w:t>21</w:t>
            </w:r>
          </w:p>
        </w:tc>
      </w:tr>
      <w:tr w:rsidR="005E6EBA" w:rsidRPr="005365E6" w:rsidTr="005E6EBA">
        <w:trPr>
          <w:trHeight w:val="1656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BE4C34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Доля детей первой </w:t>
            </w:r>
            <w:r w:rsidR="00B822E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 второй групп здоровья в общей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численности</w:t>
            </w:r>
            <w:proofErr w:type="gramEnd"/>
            <w:r w:rsidRPr="005365E6">
              <w:rPr>
                <w:rFonts w:eastAsiaTheme="minorEastAsia"/>
                <w:sz w:val="22"/>
                <w:szCs w:val="22"/>
              </w:rPr>
              <w:t xml:space="preserve"> обучающихся </w:t>
            </w:r>
            <w:r w:rsidR="00B822E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муниципальных общеобразовательных учреждениях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84,88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84,88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85,3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B822E7">
        <w:trPr>
          <w:trHeight w:val="276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B822E7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Доля обучающихся </w:t>
            </w:r>
            <w:r w:rsidR="00B822E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в муниципальных общеобразовательных учреждениях, занимающихся </w:t>
            </w:r>
            <w:r w:rsidR="00B822E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во вторую (третью) смену, в общей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численности</w:t>
            </w:r>
            <w:proofErr w:type="gramEnd"/>
            <w:r w:rsidRPr="005365E6">
              <w:rPr>
                <w:rFonts w:eastAsiaTheme="minorEastAsia"/>
                <w:sz w:val="22"/>
                <w:szCs w:val="22"/>
              </w:rPr>
              <w:t xml:space="preserve"> обучающихся </w:t>
            </w:r>
            <w:r w:rsidR="00B822E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муниципальных общеобразовательных учреждениях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15,8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15,8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16,44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16,68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101,5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B822E7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Показатель является обратным.</w:t>
            </w:r>
          </w:p>
          <w:p w:rsidR="005365E6" w:rsidRPr="005365E6" w:rsidRDefault="005365E6" w:rsidP="00B822E7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Во 2 смену обучались </w:t>
            </w:r>
            <w:r w:rsidR="00B822E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2889 чел</w:t>
            </w:r>
            <w:r w:rsidR="00B822E7">
              <w:rPr>
                <w:rFonts w:eastAsiaTheme="minorEastAsia"/>
                <w:sz w:val="22"/>
                <w:szCs w:val="22"/>
              </w:rPr>
              <w:t>овек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 (16,7%)</w:t>
            </w:r>
          </w:p>
        </w:tc>
      </w:tr>
      <w:tr w:rsidR="005E6EBA" w:rsidRPr="005365E6" w:rsidTr="005E6EBA">
        <w:trPr>
          <w:trHeight w:val="12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B822E7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Расходы бюджета муниципального образования на общее образование в расчете на 1 обучающегося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муниципальных общеобразовательных учреждениях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тыс. рублей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12,49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13,02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20,19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17,35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138,9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85,9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406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B19F0" w:rsidRDefault="005365E6" w:rsidP="00B822E7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Доля детей в </w:t>
            </w:r>
            <w:r w:rsidR="005B19F0">
              <w:rPr>
                <w:rFonts w:eastAsiaTheme="minorEastAsia"/>
                <w:sz w:val="22"/>
                <w:szCs w:val="22"/>
              </w:rPr>
              <w:t>возрасте 5-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18 лет, получающих услуги </w:t>
            </w:r>
          </w:p>
          <w:p w:rsidR="005365E6" w:rsidRPr="005365E6" w:rsidRDefault="005365E6" w:rsidP="00B822E7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по дополнительному образованию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в организациях различной организационно-правовой формы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 формы собственности,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общей численности детей данной возрастной группы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77,0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83,3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76,8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101,1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850"/>
          <w:jc w:val="center"/>
        </w:trPr>
        <w:tc>
          <w:tcPr>
            <w:tcW w:w="548" w:type="dxa"/>
            <w:vMerge w:val="restart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Уровень фактической обеспеченности учреждениями культуры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от нормативной потребности: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vMerge w:val="restart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343"/>
          <w:jc w:val="center"/>
        </w:trPr>
        <w:tc>
          <w:tcPr>
            <w:tcW w:w="548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клубами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и учреждениями клубного типа;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300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300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300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vMerge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библиотеками;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170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100, 0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vMerge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85"/>
          <w:jc w:val="center"/>
        </w:trPr>
        <w:tc>
          <w:tcPr>
            <w:tcW w:w="548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парками культуры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и отдыха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vMerge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B19F0">
        <w:trPr>
          <w:trHeight w:val="85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5,88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5,88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5,88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5,88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Показатель является обратны</w:t>
            </w:r>
            <w:r w:rsidR="005B19F0">
              <w:rPr>
                <w:rFonts w:eastAsiaTheme="minorEastAsia"/>
                <w:sz w:val="22"/>
                <w:szCs w:val="22"/>
              </w:rPr>
              <w:t>м</w:t>
            </w:r>
          </w:p>
        </w:tc>
      </w:tr>
      <w:tr w:rsidR="005E6EBA" w:rsidRPr="005365E6" w:rsidTr="005B19F0">
        <w:trPr>
          <w:trHeight w:val="2501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Доля объектов культурного наследия, находящихся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в муниципальной собственности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 требующих консервации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или реставрации,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82,3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82,3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82,3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Показатель является обратным</w:t>
            </w:r>
          </w:p>
        </w:tc>
      </w:tr>
      <w:tr w:rsidR="005E6EBA" w:rsidRPr="005365E6" w:rsidTr="005E6EBA">
        <w:trPr>
          <w:trHeight w:val="18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56,26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56,9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56,92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56,92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vMerge w:val="restart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</w:tr>
      <w:tr w:rsidR="005E6EBA" w:rsidRPr="005365E6" w:rsidTr="005E6EBA">
        <w:trPr>
          <w:trHeight w:val="557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Доля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обучающихся</w:t>
            </w:r>
            <w:proofErr w:type="gramEnd"/>
            <w:r w:rsidRPr="005365E6">
              <w:rPr>
                <w:rFonts w:eastAsiaTheme="minorEastAsia"/>
                <w:sz w:val="22"/>
                <w:szCs w:val="22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96,3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96,3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96,48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97,9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vMerge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vMerge w:val="restart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Общая площадь жилых помещений, приходящаяся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в среднем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на 1 жителя, - всего,</w:t>
            </w:r>
          </w:p>
        </w:tc>
        <w:tc>
          <w:tcPr>
            <w:tcW w:w="1560" w:type="dxa"/>
            <w:vMerge w:val="restart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кв. метров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5A28D8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28,26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28,39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5A28D8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599" w:type="dxa"/>
            <w:vMerge w:val="restart"/>
            <w:shd w:val="clear" w:color="auto" w:fill="auto"/>
            <w:noWrap/>
            <w:vAlign w:val="center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Показатели за 2024 год отражаются после официальной публикации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на сайте Федеральной Службы государственной статистики (</w:t>
            </w:r>
            <w:proofErr w:type="spellStart"/>
            <w:r w:rsidRPr="005365E6">
              <w:rPr>
                <w:rFonts w:eastAsiaTheme="minorEastAsia"/>
                <w:sz w:val="22"/>
                <w:szCs w:val="22"/>
                <w:lang w:val="en-US"/>
              </w:rPr>
              <w:t>rosstat</w:t>
            </w:r>
            <w:proofErr w:type="spellEnd"/>
            <w:r w:rsidRPr="005365E6"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 w:rsidRPr="005365E6">
              <w:rPr>
                <w:rFonts w:eastAsiaTheme="minorEastAsia"/>
                <w:sz w:val="22"/>
                <w:szCs w:val="22"/>
                <w:lang w:val="en-US"/>
              </w:rPr>
              <w:t>gov</w:t>
            </w:r>
            <w:proofErr w:type="spellEnd"/>
            <w:r w:rsidRPr="005365E6"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 w:rsidRPr="005365E6"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 w:rsidRPr="005365E6">
              <w:rPr>
                <w:rFonts w:eastAsiaTheme="minorEastAsia"/>
                <w:sz w:val="22"/>
                <w:szCs w:val="22"/>
              </w:rPr>
              <w:t>) в 2025 году (ориентировочно март-апрель)</w:t>
            </w:r>
          </w:p>
        </w:tc>
      </w:tr>
      <w:tr w:rsidR="005E6EBA" w:rsidRPr="005365E6" w:rsidTr="005E6EBA">
        <w:trPr>
          <w:trHeight w:val="1048"/>
          <w:jc w:val="center"/>
        </w:trPr>
        <w:tc>
          <w:tcPr>
            <w:tcW w:w="548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в том числе</w:t>
            </w:r>
          </w:p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введенная</w:t>
            </w:r>
            <w:proofErr w:type="gramEnd"/>
            <w:r w:rsidRPr="005365E6">
              <w:rPr>
                <w:rFonts w:eastAsiaTheme="minorEastAsia"/>
                <w:sz w:val="22"/>
                <w:szCs w:val="22"/>
              </w:rPr>
              <w:t xml:space="preserve"> в действие за один год</w:t>
            </w:r>
          </w:p>
        </w:tc>
        <w:tc>
          <w:tcPr>
            <w:tcW w:w="1560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5A28D8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0,19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0,13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3599" w:type="dxa"/>
            <w:vMerge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1353"/>
          <w:jc w:val="center"/>
        </w:trPr>
        <w:tc>
          <w:tcPr>
            <w:tcW w:w="548" w:type="dxa"/>
            <w:vMerge w:val="restart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Площадь земельных участков, предоставленных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для строительства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в расчете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на 10 тыс. человек, - всего, в том числе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гектаров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1,64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2,50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3,51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1,94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118,3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55,3</w:t>
            </w:r>
          </w:p>
        </w:tc>
        <w:tc>
          <w:tcPr>
            <w:tcW w:w="1134" w:type="dxa"/>
            <w:vMerge w:val="restart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599" w:type="dxa"/>
            <w:vMerge w:val="restart"/>
            <w:shd w:val="clear" w:color="auto" w:fill="auto"/>
            <w:noWrap/>
            <w:vAlign w:val="center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За 9 месяцев 2024 года предоставлено:</w:t>
            </w:r>
          </w:p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всего земельных участков под строительство 180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площадью 30,99 га;</w:t>
            </w:r>
          </w:p>
          <w:p w:rsidR="005365E6" w:rsidRPr="005365E6" w:rsidRDefault="005B19F0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в том числе под</w:t>
            </w:r>
            <w:r w:rsidR="005365E6" w:rsidRPr="005365E6">
              <w:rPr>
                <w:rFonts w:eastAsiaTheme="minorEastAsia"/>
                <w:sz w:val="22"/>
                <w:szCs w:val="22"/>
              </w:rPr>
              <w:t xml:space="preserve"> жилищное строительство 62 </w:t>
            </w:r>
            <w:r>
              <w:rPr>
                <w:rFonts w:eastAsiaTheme="minorEastAsia"/>
                <w:sz w:val="22"/>
                <w:szCs w:val="22"/>
              </w:rPr>
              <w:t xml:space="preserve">земельных </w:t>
            </w:r>
            <w:r w:rsidR="005365E6" w:rsidRPr="005365E6">
              <w:rPr>
                <w:rFonts w:eastAsiaTheme="minorEastAsia"/>
                <w:sz w:val="22"/>
                <w:szCs w:val="22"/>
              </w:rPr>
              <w:t>участков площадью 6,5 га;</w:t>
            </w:r>
          </w:p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прочее строительство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118 земельных участков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площадью 24,5 га</w:t>
            </w:r>
          </w:p>
        </w:tc>
      </w:tr>
      <w:tr w:rsidR="005E6EBA" w:rsidRPr="005365E6" w:rsidTr="005E6EBA">
        <w:trPr>
          <w:trHeight w:val="406"/>
          <w:jc w:val="center"/>
        </w:trPr>
        <w:tc>
          <w:tcPr>
            <w:tcW w:w="548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гектаров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0,27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0,19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0,62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0,41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66,1</w:t>
            </w:r>
          </w:p>
        </w:tc>
        <w:tc>
          <w:tcPr>
            <w:tcW w:w="1134" w:type="dxa"/>
            <w:vMerge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99" w:type="dxa"/>
            <w:vMerge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12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Доля многоквартирных домов, в которых собственники помещений выбрали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 реализуют один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color w:val="000000" w:themeColor="text1"/>
                <w:sz w:val="22"/>
                <w:szCs w:val="22"/>
              </w:rPr>
              <w:t>83,8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83,0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99,3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100,5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12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В Златоустовском городском округе 100% исполнение</w:t>
            </w:r>
          </w:p>
        </w:tc>
      </w:tr>
      <w:tr w:rsidR="005E6EBA" w:rsidRPr="005365E6" w:rsidTr="005E6EBA">
        <w:trPr>
          <w:trHeight w:val="1115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 xml:space="preserve">Доля населения, получившего жилые помещения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 улучшившего жилищные условия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в отчетном году,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в общей численности населения, состоящего на учете в качестве нуждающегося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жилых помещениях</w:t>
            </w:r>
            <w:proofErr w:type="gramEnd"/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4,56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5,1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3,54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90,5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семей состоящих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на учете на 01.01.2024</w:t>
            </w:r>
            <w:r w:rsidR="005B19F0">
              <w:rPr>
                <w:rFonts w:eastAsiaTheme="minorEastAsia"/>
                <w:sz w:val="22"/>
                <w:szCs w:val="22"/>
              </w:rPr>
              <w:t xml:space="preserve"> 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г. -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1270 семей.</w:t>
            </w:r>
          </w:p>
          <w:p w:rsidR="005365E6" w:rsidRPr="005365E6" w:rsidRDefault="005365E6" w:rsidP="005B19F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Количество семей получ</w:t>
            </w:r>
            <w:r w:rsidR="005B19F0">
              <w:rPr>
                <w:rFonts w:eastAsiaTheme="minorEastAsia"/>
                <w:sz w:val="22"/>
                <w:szCs w:val="22"/>
              </w:rPr>
              <w:t xml:space="preserve">ивших жилые помещения в 2024 г. </w:t>
            </w:r>
            <w:r w:rsidR="005B19F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за 1 полугодие 2024г. 40 семей</w:t>
            </w:r>
          </w:p>
        </w:tc>
      </w:tr>
      <w:tr w:rsidR="005E6EBA" w:rsidRPr="005365E6" w:rsidTr="005E6EBA">
        <w:trPr>
          <w:trHeight w:val="1398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365E6" w:rsidRPr="005365E6" w:rsidRDefault="005365E6" w:rsidP="0090313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Доля налоговых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 неналоговых доходов местного бюджета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(за исключением поступлений налоговых доходов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по дополнительным нормативам отчислений) в общем объеме собственных доходов бюджета муниципального образования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(без учета субвенций)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32,92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27,27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27,14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33,52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123,5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90313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Увеличение показателя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на 23,5% к плану за счет:</w:t>
            </w:r>
          </w:p>
          <w:p w:rsidR="005365E6" w:rsidRPr="005365E6" w:rsidRDefault="005365E6" w:rsidP="00903135">
            <w:pPr>
              <w:autoSpaceDE w:val="0"/>
              <w:autoSpaceDN w:val="0"/>
              <w:adjustRightInd w:val="0"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 xml:space="preserve">роста поступлений налоговых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 неналоговых доходов в основном НДФЛ за исключением поступлений по дополнительным нормативам отчислений, налога взимаемого связи с применением упрощенной системы налогообложения, штрафов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 доходов от продажи материальных и нематериальных активов, а также снижения объема межбюджетных трансфертов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в основном в виде субсидий, которые составили 36,5%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от годовой суммы бюджетных ассигнований.</w:t>
            </w:r>
            <w:proofErr w:type="gramEnd"/>
          </w:p>
        </w:tc>
      </w:tr>
      <w:tr w:rsidR="005E6EBA" w:rsidRPr="005365E6" w:rsidTr="005E6EBA">
        <w:trPr>
          <w:trHeight w:val="154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90313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Доля основных фондов организаций муниципальной формы собственности, находящихся в стадии банкротства,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в основных фондах организаций муниципальной формы собственности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(на конец года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по полной учетной стоимости)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0,001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0,001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0,001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0,001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90313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 стадии банкротства </w:t>
            </w:r>
            <w:r w:rsidR="00903135">
              <w:rPr>
                <w:rFonts w:eastAsiaTheme="minorEastAsia"/>
                <w:sz w:val="22"/>
                <w:szCs w:val="22"/>
              </w:rPr>
              <w:br/>
              <w:t>МУП «Водоснабжение ЗГО»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.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 xml:space="preserve">Стоимость основных фондов организаций муниципальной формы собственности (на конец года,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по полной учетной стоимости) - 6 206,8 млн.</w:t>
            </w:r>
            <w:r w:rsidR="00903135">
              <w:rPr>
                <w:rFonts w:eastAsiaTheme="minorEastAsia"/>
                <w:sz w:val="22"/>
                <w:szCs w:val="22"/>
              </w:rPr>
              <w:t xml:space="preserve"> рублей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 за отчетный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 плановые периоды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2023-2025 года;</w:t>
            </w:r>
            <w:proofErr w:type="gramEnd"/>
          </w:p>
          <w:p w:rsidR="005365E6" w:rsidRPr="005365E6" w:rsidRDefault="005365E6" w:rsidP="0090313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Стоимость основных фондов организаций муниципальной формы собственности, находящихся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в стадии банкротства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(на конец года</w:t>
            </w:r>
            <w:r w:rsidR="00903135">
              <w:rPr>
                <w:rFonts w:eastAsiaTheme="minorEastAsia"/>
                <w:sz w:val="22"/>
                <w:szCs w:val="22"/>
              </w:rPr>
              <w:t>, по полной учетной стоимости) -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 79,9 тыс. руб</w:t>
            </w:r>
            <w:r w:rsidR="00903135">
              <w:rPr>
                <w:rFonts w:eastAsiaTheme="minorEastAsia"/>
                <w:sz w:val="22"/>
                <w:szCs w:val="22"/>
              </w:rPr>
              <w:t>лей</w:t>
            </w:r>
          </w:p>
        </w:tc>
      </w:tr>
      <w:tr w:rsidR="005E6EBA" w:rsidRPr="005365E6" w:rsidTr="00903135">
        <w:trPr>
          <w:trHeight w:val="69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90313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Доля просроченной кредиторской задолженности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90313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Просроченная заработная плата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бюджетном секторе округа отсутствует</w:t>
            </w:r>
          </w:p>
        </w:tc>
      </w:tr>
      <w:tr w:rsidR="005E6EBA" w:rsidRPr="005365E6" w:rsidTr="005E6EBA">
        <w:trPr>
          <w:trHeight w:val="1638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90313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Расходы бюджета муниципального образования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на содержание работников органов местного самоуправления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расчете на 1 жителя  муниципального образования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рублей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1359,6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1916,1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2140,9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1527,4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112,3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71,3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90313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Выплаты заработной платы работникам ОМС осуществляются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пределах установленного норматива, утвержденного Прав</w:t>
            </w:r>
            <w:r w:rsidR="00903135">
              <w:rPr>
                <w:rFonts w:eastAsiaTheme="minorEastAsia"/>
                <w:sz w:val="22"/>
                <w:szCs w:val="22"/>
              </w:rPr>
              <w:t xml:space="preserve">ительством Челябинской области </w:t>
            </w:r>
            <w:r w:rsidRPr="005365E6">
              <w:rPr>
                <w:rFonts w:eastAsiaTheme="minorEastAsia"/>
                <w:sz w:val="22"/>
                <w:szCs w:val="22"/>
              </w:rPr>
              <w:t>от 28.12.2023</w:t>
            </w:r>
            <w:r w:rsidR="00903135">
              <w:rPr>
                <w:rFonts w:eastAsiaTheme="minorEastAsia"/>
                <w:sz w:val="22"/>
                <w:szCs w:val="22"/>
              </w:rPr>
              <w:t xml:space="preserve"> </w:t>
            </w:r>
            <w:r w:rsidRPr="005365E6">
              <w:rPr>
                <w:rFonts w:eastAsiaTheme="minorEastAsia"/>
                <w:sz w:val="22"/>
                <w:szCs w:val="22"/>
              </w:rPr>
              <w:t>г. №</w:t>
            </w:r>
            <w:r w:rsidR="00903135">
              <w:rPr>
                <w:rFonts w:eastAsiaTheme="minorEastAsia"/>
                <w:sz w:val="22"/>
                <w:szCs w:val="22"/>
              </w:rPr>
              <w:t xml:space="preserve"> </w:t>
            </w:r>
            <w:r w:rsidRPr="005365E6">
              <w:rPr>
                <w:rFonts w:eastAsiaTheme="minorEastAsia"/>
                <w:sz w:val="22"/>
                <w:szCs w:val="22"/>
              </w:rPr>
              <w:t>754-П.</w:t>
            </w:r>
          </w:p>
          <w:p w:rsidR="005365E6" w:rsidRPr="005365E6" w:rsidRDefault="005365E6" w:rsidP="0090313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Показатель рассчитывается нарастающим итогом, оценка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за 9 месяцев нецелесообразна</w:t>
            </w:r>
          </w:p>
        </w:tc>
      </w:tr>
      <w:tr w:rsidR="005E6EBA" w:rsidRPr="005365E6" w:rsidTr="005E6EBA">
        <w:trPr>
          <w:trHeight w:val="281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90313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Наличие в городском округе утвержденного генерального плана городского округа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3D26B7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д</w:t>
            </w:r>
            <w:r w:rsidR="005365E6" w:rsidRPr="005365E6">
              <w:rPr>
                <w:rFonts w:eastAsiaTheme="minorEastAsia"/>
                <w:sz w:val="22"/>
                <w:szCs w:val="22"/>
              </w:rPr>
              <w:t>а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="005365E6" w:rsidRPr="005365E6">
              <w:rPr>
                <w:rFonts w:eastAsiaTheme="minorEastAsia"/>
                <w:sz w:val="22"/>
                <w:szCs w:val="22"/>
              </w:rPr>
              <w:t>/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="005365E6" w:rsidRPr="005365E6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да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да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да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47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903135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Среднегодовая численность постоянного населения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тыс. человек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161,18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160,9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159,9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159,9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90313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Статистические данные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за январь-июль 2024 года</w:t>
            </w:r>
          </w:p>
        </w:tc>
      </w:tr>
      <w:tr w:rsidR="005E6EBA" w:rsidRPr="005365E6" w:rsidTr="005E6EBA">
        <w:trPr>
          <w:trHeight w:val="425"/>
          <w:jc w:val="center"/>
        </w:trPr>
        <w:tc>
          <w:tcPr>
            <w:tcW w:w="548" w:type="dxa"/>
            <w:vMerge w:val="restart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903135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Удельная величина потребления энергетических ресурсов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многоквартирных домах: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599" w:type="dxa"/>
            <w:vMerge w:val="restart"/>
            <w:shd w:val="clear" w:color="auto" w:fill="auto"/>
            <w:noWrap/>
          </w:tcPr>
          <w:p w:rsidR="005365E6" w:rsidRPr="005365E6" w:rsidRDefault="005365E6" w:rsidP="0090313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С 2024 года отсутствует информация у управляющих компаний.</w:t>
            </w:r>
          </w:p>
          <w:p w:rsidR="005365E6" w:rsidRPr="005365E6" w:rsidRDefault="005365E6" w:rsidP="0090313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Показатель рекомендован </w:t>
            </w:r>
            <w:r w:rsidR="0090313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к исключению из мониторинга</w:t>
            </w:r>
            <w:r w:rsidR="00903135">
              <w:rPr>
                <w:rFonts w:eastAsiaTheme="minorEastAsia"/>
                <w:sz w:val="22"/>
                <w:szCs w:val="22"/>
              </w:rPr>
              <w:t>.</w:t>
            </w:r>
          </w:p>
        </w:tc>
      </w:tr>
      <w:tr w:rsidR="005E6EBA" w:rsidRPr="005365E6" w:rsidTr="005E6EBA">
        <w:trPr>
          <w:trHeight w:val="566"/>
          <w:jc w:val="center"/>
        </w:trPr>
        <w:tc>
          <w:tcPr>
            <w:tcW w:w="548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BD4C4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электрическая энергия;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кВт/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ч</w:t>
            </w:r>
            <w:proofErr w:type="gramEnd"/>
            <w:r w:rsidRPr="005365E6">
              <w:rPr>
                <w:rFonts w:eastAsiaTheme="minorEastAsia"/>
                <w:sz w:val="22"/>
                <w:szCs w:val="22"/>
              </w:rPr>
              <w:t xml:space="preserve"> </w:t>
            </w:r>
            <w:r w:rsidR="00BD4C4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на 1 проживающего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510,8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365E6">
              <w:rPr>
                <w:color w:val="000000"/>
                <w:sz w:val="22"/>
                <w:szCs w:val="22"/>
              </w:rPr>
              <w:t>680,1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690,27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3599" w:type="dxa"/>
            <w:vMerge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516"/>
          <w:jc w:val="center"/>
        </w:trPr>
        <w:tc>
          <w:tcPr>
            <w:tcW w:w="548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BD4C45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тепловая энергия;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Гкал </w:t>
            </w:r>
            <w:r w:rsidR="00BD4C4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на 1 кв. метр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0,11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365E6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0,17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3599" w:type="dxa"/>
            <w:vMerge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415"/>
          <w:jc w:val="center"/>
        </w:trPr>
        <w:tc>
          <w:tcPr>
            <w:tcW w:w="548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BD4C4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горячая вода;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куб. метров </w:t>
            </w:r>
            <w:r w:rsidR="00BD4C4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на 1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проживающего</w:t>
            </w:r>
            <w:proofErr w:type="gramEnd"/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15,9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365E6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19,82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3599" w:type="dxa"/>
            <w:vMerge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00"/>
          <w:jc w:val="center"/>
        </w:trPr>
        <w:tc>
          <w:tcPr>
            <w:tcW w:w="548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BD4C4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холодная вода;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куб. метров </w:t>
            </w:r>
            <w:r w:rsidR="00BD4C4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на 1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проживающего</w:t>
            </w:r>
            <w:proofErr w:type="gramEnd"/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37,8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365E6">
              <w:rPr>
                <w:color w:val="000000"/>
                <w:sz w:val="22"/>
                <w:szCs w:val="22"/>
              </w:rPr>
              <w:t>49,8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52,57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3599" w:type="dxa"/>
            <w:vMerge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155"/>
          <w:jc w:val="center"/>
        </w:trPr>
        <w:tc>
          <w:tcPr>
            <w:tcW w:w="548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BD4C4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природный газ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куб. метров </w:t>
            </w:r>
            <w:r w:rsidR="00BD4C45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на 1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проживающего</w:t>
            </w:r>
            <w:proofErr w:type="gramEnd"/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73,01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365E6"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161,63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-</w:t>
            </w:r>
          </w:p>
        </w:tc>
        <w:tc>
          <w:tcPr>
            <w:tcW w:w="3599" w:type="dxa"/>
            <w:vMerge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BD4C45">
        <w:trPr>
          <w:trHeight w:val="614"/>
          <w:jc w:val="center"/>
        </w:trPr>
        <w:tc>
          <w:tcPr>
            <w:tcW w:w="548" w:type="dxa"/>
            <w:vMerge w:val="restart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numPr>
                <w:ilvl w:val="0"/>
                <w:numId w:val="6"/>
              </w:numPr>
              <w:tabs>
                <w:tab w:val="left" w:pos="168"/>
              </w:tabs>
              <w:spacing w:after="200" w:line="276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0A358A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3,2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BD4C45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Показатель является обратным</w:t>
            </w:r>
          </w:p>
        </w:tc>
      </w:tr>
      <w:tr w:rsidR="005E6EBA" w:rsidRPr="005365E6" w:rsidTr="005E6EBA">
        <w:trPr>
          <w:trHeight w:val="616"/>
          <w:jc w:val="center"/>
        </w:trPr>
        <w:tc>
          <w:tcPr>
            <w:tcW w:w="548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электрическая энергия;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кВт/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ч</w:t>
            </w:r>
            <w:proofErr w:type="gramEnd"/>
            <w:r w:rsidRPr="005365E6">
              <w:rPr>
                <w:rFonts w:eastAsiaTheme="minorEastAsia"/>
                <w:sz w:val="22"/>
                <w:szCs w:val="22"/>
              </w:rPr>
              <w:t xml:space="preserve"> </w:t>
            </w:r>
            <w:r w:rsidR="000A358A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на 1 проживающего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57,21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365E6">
              <w:rPr>
                <w:color w:val="000000"/>
                <w:sz w:val="22"/>
                <w:szCs w:val="22"/>
              </w:rPr>
              <w:t>80,25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80,81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58,55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72,5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370"/>
          <w:jc w:val="center"/>
        </w:trPr>
        <w:tc>
          <w:tcPr>
            <w:tcW w:w="548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0A358A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тепловая энергия;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Гкал </w:t>
            </w:r>
            <w:r w:rsidR="000A358A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на 1 кв. метр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0,14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365E6"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0,21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0,13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61,9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584"/>
          <w:jc w:val="center"/>
        </w:trPr>
        <w:tc>
          <w:tcPr>
            <w:tcW w:w="548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горячая вода;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куб. метров </w:t>
            </w:r>
            <w:r w:rsidR="000A358A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на 1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проживающего</w:t>
            </w:r>
            <w:proofErr w:type="gramEnd"/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0,13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365E6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0,12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0,13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264"/>
          <w:jc w:val="center"/>
        </w:trPr>
        <w:tc>
          <w:tcPr>
            <w:tcW w:w="548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холодная вода;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куб. метров </w:t>
            </w:r>
            <w:r w:rsidR="000A358A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на 1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проживающего</w:t>
            </w:r>
            <w:proofErr w:type="gramEnd"/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0,72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365E6">
              <w:rPr>
                <w:color w:val="000000"/>
                <w:sz w:val="22"/>
                <w:szCs w:val="22"/>
              </w:rPr>
              <w:t>0,98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1,16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0,72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425"/>
          <w:jc w:val="center"/>
        </w:trPr>
        <w:tc>
          <w:tcPr>
            <w:tcW w:w="548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природный газ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куб. метров </w:t>
            </w:r>
            <w:r w:rsidR="000A358A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на 1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проживающего</w:t>
            </w:r>
            <w:proofErr w:type="gramEnd"/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0,59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365E6">
              <w:rPr>
                <w:color w:val="000000"/>
                <w:sz w:val="22"/>
                <w:szCs w:val="22"/>
              </w:rPr>
              <w:t>1,05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1,45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0,66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111,9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365E6" w:rsidRPr="005365E6" w:rsidTr="005365E6">
        <w:trPr>
          <w:trHeight w:val="60"/>
          <w:jc w:val="center"/>
        </w:trPr>
        <w:tc>
          <w:tcPr>
            <w:tcW w:w="15876" w:type="dxa"/>
            <w:gridSpan w:val="11"/>
            <w:shd w:val="clear" w:color="000000" w:fill="FFFFFF"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Показатели социально-экономического развития Златоустовского городского округа</w:t>
            </w:r>
          </w:p>
        </w:tc>
      </w:tr>
      <w:tr w:rsidR="005365E6" w:rsidRPr="005365E6" w:rsidTr="005365E6">
        <w:trPr>
          <w:trHeight w:val="60"/>
          <w:jc w:val="center"/>
        </w:trPr>
        <w:tc>
          <w:tcPr>
            <w:tcW w:w="15876" w:type="dxa"/>
            <w:gridSpan w:val="11"/>
            <w:shd w:val="clear" w:color="000000" w:fill="FFFFFF"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Управление муниципальной милиции администрации З</w:t>
            </w:r>
            <w:r w:rsidR="000A358A">
              <w:rPr>
                <w:rFonts w:eastAsiaTheme="minorEastAsia"/>
                <w:sz w:val="22"/>
                <w:szCs w:val="22"/>
              </w:rPr>
              <w:t>латоустовского городского округа</w:t>
            </w:r>
          </w:p>
        </w:tc>
      </w:tr>
      <w:tr w:rsidR="005E6EBA" w:rsidRPr="005365E6" w:rsidTr="00807B40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Количество проведенных контрольных мероприятий в рамках  осуществления муниципального контроля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807B40" w:rsidRDefault="005365E6" w:rsidP="00807B40">
            <w:pPr>
              <w:spacing w:after="200" w:line="276" w:lineRule="auto"/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807B40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807B40" w:rsidRDefault="005365E6" w:rsidP="00807B4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807B40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365E6" w:rsidRPr="00807B40" w:rsidRDefault="005365E6" w:rsidP="00807B4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807B40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5365E6" w:rsidRPr="00807B40" w:rsidRDefault="005365E6" w:rsidP="00807B4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807B40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807B40" w:rsidRDefault="005365E6" w:rsidP="00807B4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807B40">
              <w:rPr>
                <w:rFonts w:eastAsiaTheme="minorEastAsia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5365E6" w:rsidRPr="00807B40" w:rsidRDefault="005365E6" w:rsidP="00807B40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07B40">
              <w:rPr>
                <w:rFonts w:eastAsiaTheme="minorEastAsia"/>
                <w:color w:val="000000"/>
                <w:sz w:val="22"/>
                <w:szCs w:val="22"/>
              </w:rPr>
              <w:t>21р.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807B40" w:rsidRDefault="005365E6" w:rsidP="00807B40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07B40">
              <w:rPr>
                <w:rFonts w:eastAsiaTheme="minorEastAsia"/>
                <w:color w:val="000000"/>
                <w:sz w:val="22"/>
                <w:szCs w:val="22"/>
              </w:rPr>
              <w:t>2,1р.</w:t>
            </w:r>
          </w:p>
        </w:tc>
        <w:tc>
          <w:tcPr>
            <w:tcW w:w="1134" w:type="dxa"/>
            <w:vAlign w:val="center"/>
          </w:tcPr>
          <w:p w:rsidR="005365E6" w:rsidRPr="00807B40" w:rsidRDefault="005365E6" w:rsidP="00807B40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807B40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В связи с</w:t>
            </w:r>
            <w:r w:rsidR="000A358A">
              <w:rPr>
                <w:rFonts w:eastAsiaTheme="minorEastAsia"/>
                <w:sz w:val="22"/>
                <w:szCs w:val="22"/>
              </w:rPr>
              <w:t xml:space="preserve"> изменениями законодательства (Постановление П</w:t>
            </w:r>
            <w:r w:rsidRPr="005365E6">
              <w:rPr>
                <w:rFonts w:eastAsiaTheme="minorEastAsia"/>
                <w:sz w:val="22"/>
                <w:szCs w:val="22"/>
              </w:rPr>
              <w:t>равительства Р</w:t>
            </w:r>
            <w:r w:rsidR="000A358A">
              <w:rPr>
                <w:rFonts w:eastAsiaTheme="minorEastAsia"/>
                <w:sz w:val="22"/>
                <w:szCs w:val="22"/>
              </w:rPr>
              <w:t xml:space="preserve">оссийской </w:t>
            </w:r>
            <w:r w:rsidRPr="005365E6">
              <w:rPr>
                <w:rFonts w:eastAsiaTheme="minorEastAsia"/>
                <w:sz w:val="22"/>
                <w:szCs w:val="22"/>
              </w:rPr>
              <w:t>Ф</w:t>
            </w:r>
            <w:r w:rsidR="000A358A">
              <w:rPr>
                <w:rFonts w:eastAsiaTheme="minorEastAsia"/>
                <w:sz w:val="22"/>
                <w:szCs w:val="22"/>
              </w:rPr>
              <w:t>едерации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 от 10.03.2022</w:t>
            </w:r>
            <w:r w:rsidR="000A358A">
              <w:rPr>
                <w:rFonts w:eastAsiaTheme="minorEastAsia"/>
                <w:sz w:val="22"/>
                <w:szCs w:val="22"/>
              </w:rPr>
              <w:t xml:space="preserve"> </w:t>
            </w:r>
            <w:r w:rsidRPr="005365E6">
              <w:rPr>
                <w:rFonts w:eastAsiaTheme="minorEastAsia"/>
                <w:sz w:val="22"/>
                <w:szCs w:val="22"/>
              </w:rPr>
              <w:t>г. №</w:t>
            </w:r>
            <w:r w:rsidR="000A358A">
              <w:rPr>
                <w:rFonts w:eastAsiaTheme="minorEastAsia"/>
                <w:sz w:val="22"/>
                <w:szCs w:val="22"/>
              </w:rPr>
              <w:t xml:space="preserve"> </w:t>
            </w:r>
            <w:r w:rsidRPr="005365E6">
              <w:rPr>
                <w:rFonts w:eastAsiaTheme="minorEastAsia"/>
                <w:sz w:val="22"/>
                <w:szCs w:val="22"/>
              </w:rPr>
              <w:t>336) если в ходе проведения выездного обследования в рамках муниципального контроля в сфере благоустройства выявлены нару</w:t>
            </w:r>
            <w:r w:rsidR="000A358A">
              <w:rPr>
                <w:rFonts w:eastAsiaTheme="minorEastAsia"/>
                <w:sz w:val="22"/>
                <w:szCs w:val="22"/>
              </w:rPr>
              <w:t xml:space="preserve">шения обязательных требований, 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то составляется акт выездного обследования, который направляется контролируемому лицу и выдаётся предписание </w:t>
            </w:r>
            <w:r w:rsidR="000A358A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об устранении выявленных нарушений.</w:t>
            </w:r>
          </w:p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Данные изменения позволили муниципальным контрольным (надзорным) органам незамедлительно принимать меры по устранению нарушений в сфере благоустройства посредством проведения  контрольно-надзорных мероприятий без взаимодействия, что и привело к увеличению показателя</w:t>
            </w:r>
          </w:p>
        </w:tc>
      </w:tr>
      <w:tr w:rsidR="005E6EBA" w:rsidRPr="005365E6" w:rsidTr="005E6EBA">
        <w:trPr>
          <w:trHeight w:val="584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Количество проведенных профилактических мероприятий в рамках  осуществления муниципального контроля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spacing w:after="200" w:line="276" w:lineRule="auto"/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142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</w:tr>
      <w:tr w:rsidR="005E6EBA" w:rsidRPr="005365E6" w:rsidTr="000A358A">
        <w:trPr>
          <w:trHeight w:val="896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составленных протоколов </w:t>
            </w:r>
            <w:r w:rsidR="000A358A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об административных правонарушениях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0A358A">
            <w:pPr>
              <w:spacing w:after="200" w:line="276" w:lineRule="auto"/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226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273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220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163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72,1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0A358A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74,1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0A358A">
        <w:trPr>
          <w:trHeight w:val="896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Оказание содействия </w:t>
            </w:r>
            <w:r w:rsidR="000A358A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охране общественного порядка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0A358A">
            <w:pPr>
              <w:spacing w:after="200" w:line="276" w:lineRule="auto"/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0A358A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75,7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0A358A">
        <w:trPr>
          <w:trHeight w:val="896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Участие в оперативно-профилактическом мероприятии «Правопорядок», проводимой Отделом Министерства внутренних дел Р</w:t>
            </w:r>
            <w:r w:rsidR="000A358A">
              <w:rPr>
                <w:rFonts w:eastAsiaTheme="minorEastAsia"/>
                <w:sz w:val="22"/>
                <w:szCs w:val="22"/>
              </w:rPr>
              <w:t xml:space="preserve">оссийской </w:t>
            </w:r>
            <w:r w:rsidRPr="005365E6">
              <w:rPr>
                <w:rFonts w:eastAsiaTheme="minorEastAsia"/>
                <w:sz w:val="22"/>
                <w:szCs w:val="22"/>
              </w:rPr>
              <w:t>Ф</w:t>
            </w:r>
            <w:r w:rsidR="000A358A">
              <w:rPr>
                <w:rFonts w:eastAsiaTheme="minorEastAsia"/>
                <w:sz w:val="22"/>
                <w:szCs w:val="22"/>
              </w:rPr>
              <w:t>едерации по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 Златоустовскому городскому округу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0A358A">
            <w:pPr>
              <w:spacing w:after="200" w:line="276" w:lineRule="auto"/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0A358A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0A358A">
        <w:trPr>
          <w:trHeight w:val="896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рейдов, проводимых в рамках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выявления правил охраны жизни людей</w:t>
            </w:r>
            <w:proofErr w:type="gramEnd"/>
            <w:r w:rsidRPr="005365E6">
              <w:rPr>
                <w:rFonts w:eastAsiaTheme="minorEastAsia"/>
                <w:sz w:val="22"/>
                <w:szCs w:val="22"/>
              </w:rPr>
              <w:t xml:space="preserve"> на водных объектах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0A358A">
            <w:pPr>
              <w:spacing w:after="200" w:line="276" w:lineRule="auto"/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66,7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0A358A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0A358A">
        <w:trPr>
          <w:trHeight w:val="896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рейдов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по выявлению мест произрастания </w:t>
            </w:r>
            <w:proofErr w:type="spellStart"/>
            <w:r w:rsidRPr="005365E6">
              <w:rPr>
                <w:rFonts w:eastAsiaTheme="minorEastAsia"/>
                <w:sz w:val="22"/>
                <w:szCs w:val="22"/>
              </w:rPr>
              <w:t>наркосодержащих</w:t>
            </w:r>
            <w:proofErr w:type="spellEnd"/>
            <w:r w:rsidRPr="005365E6">
              <w:rPr>
                <w:rFonts w:eastAsiaTheme="minorEastAsia"/>
                <w:sz w:val="22"/>
                <w:szCs w:val="22"/>
              </w:rPr>
              <w:t xml:space="preserve"> растений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0A358A">
            <w:pPr>
              <w:spacing w:after="200" w:line="276" w:lineRule="auto"/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0A358A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0A358A">
        <w:trPr>
          <w:trHeight w:val="457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Взаимодействие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со средствами массовой информации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0A358A">
            <w:pPr>
              <w:spacing w:after="200" w:line="276" w:lineRule="auto"/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73,8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0A358A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0A358A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12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0B0777" w:rsidRDefault="005365E6" w:rsidP="000B0777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Взаимодействие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с председателями комитетов территориального общественного самоуправления </w:t>
            </w:r>
          </w:p>
          <w:p w:rsidR="005365E6" w:rsidRPr="005365E6" w:rsidRDefault="005365E6" w:rsidP="000B0777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(далее - КТОС) </w:t>
            </w:r>
            <w:r w:rsidR="000B0777">
              <w:rPr>
                <w:rFonts w:eastAsiaTheme="minorEastAsia"/>
                <w:sz w:val="22"/>
                <w:szCs w:val="22"/>
              </w:rPr>
              <w:br/>
              <w:t xml:space="preserve">и 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многоквартирными домами </w:t>
            </w:r>
            <w:r w:rsidR="000B0777">
              <w:rPr>
                <w:rFonts w:eastAsiaTheme="minorEastAsia"/>
                <w:sz w:val="22"/>
                <w:szCs w:val="22"/>
              </w:rPr>
              <w:t>(далее -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 МКД)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spacing w:after="200" w:line="276" w:lineRule="auto"/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97,3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548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0B0777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Оказание содействия в проведении мероприятий по пожарной безопасности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spacing w:after="200" w:line="276" w:lineRule="auto"/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93,8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75,0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365E6" w:rsidRPr="005365E6" w:rsidTr="005365E6">
        <w:trPr>
          <w:trHeight w:val="60"/>
          <w:jc w:val="center"/>
        </w:trPr>
        <w:tc>
          <w:tcPr>
            <w:tcW w:w="15876" w:type="dxa"/>
            <w:gridSpan w:val="11"/>
            <w:shd w:val="clear" w:color="000000" w:fill="FFFFFF"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Территориальный отдел по району машиностроительного завода администрации Златоустовского городского округа</w:t>
            </w:r>
          </w:p>
        </w:tc>
      </w:tr>
      <w:tr w:rsidR="005E6EBA" w:rsidRPr="005365E6" w:rsidTr="005E6EBA">
        <w:trPr>
          <w:trHeight w:val="828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0B077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Своевременное рассмотрение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 подготовка ответов на поступившие обращения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от физических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и юридических лиц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147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202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157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157,0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828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0B077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Исполнение поручений главы Златоустовского городского округа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75,0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50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0B077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Взаимодействие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с председателями КТОС и МКД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87,5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20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0B077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Взаимодействие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со средствами массовой информации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38,5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41,7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0B077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Взаимодействие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с депутатами Зла</w:t>
            </w:r>
            <w:r w:rsidR="000B0777">
              <w:rPr>
                <w:rFonts w:eastAsiaTheme="minorEastAsia"/>
                <w:sz w:val="22"/>
                <w:szCs w:val="22"/>
              </w:rPr>
              <w:t xml:space="preserve">тоустовского городского округа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по соответствующим одномандатным избирательным округам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0B0777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2373" w:type="dxa"/>
            <w:shd w:val="clear" w:color="000000" w:fill="FFFFFF"/>
          </w:tcPr>
          <w:p w:rsidR="005365E6" w:rsidRPr="005365E6" w:rsidRDefault="005365E6" w:rsidP="000B077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Оказание содействия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охране общественного порядка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77,8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2,1 р.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0B0777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Перевыполнение плана</w:t>
            </w:r>
          </w:p>
        </w:tc>
      </w:tr>
      <w:tr w:rsidR="005365E6" w:rsidRPr="005365E6" w:rsidTr="005365E6">
        <w:trPr>
          <w:trHeight w:val="278"/>
          <w:jc w:val="center"/>
        </w:trPr>
        <w:tc>
          <w:tcPr>
            <w:tcW w:w="15876" w:type="dxa"/>
            <w:gridSpan w:val="11"/>
            <w:shd w:val="clear" w:color="000000" w:fill="FFFFFF"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Территориальный отдел по району металлургического завода администрации Златоустовского городского округа</w:t>
            </w: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0B077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Своевременно рассмотрение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 подготовка ответов на поступившие обращения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от физических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и юридических лиц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139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182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suppressAutoHyphens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142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142,0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0B077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Организация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контроля за</w:t>
            </w:r>
            <w:proofErr w:type="gramEnd"/>
            <w:r w:rsidRPr="005365E6">
              <w:rPr>
                <w:rFonts w:eastAsiaTheme="minorEastAsia"/>
                <w:sz w:val="22"/>
                <w:szCs w:val="22"/>
              </w:rPr>
              <w:t xml:space="preserve"> исполнением поручений главы Златоустовского городского округа</w:t>
            </w:r>
          </w:p>
        </w:tc>
        <w:tc>
          <w:tcPr>
            <w:tcW w:w="1560" w:type="dxa"/>
            <w:shd w:val="clear" w:color="000000" w:fill="FFFFFF"/>
            <w:noWrap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suppressAutoHyphens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87,0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0B077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Взаимодействие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с председателями КТОС и МКД</w:t>
            </w:r>
          </w:p>
        </w:tc>
        <w:tc>
          <w:tcPr>
            <w:tcW w:w="1560" w:type="dxa"/>
            <w:shd w:val="clear" w:color="000000" w:fill="FFFFFF"/>
            <w:noWrap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suppressAutoHyphens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112,5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84,4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0B0777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0B077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Взаимодействие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со средствами массовой информации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0B0777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suppressAutoHyphens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45,8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0B077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Кроме видеосюжетов даются комментарии в газету «Златоустовский рабочий». </w:t>
            </w:r>
            <w:r w:rsidR="000B0777">
              <w:rPr>
                <w:rFonts w:eastAsiaTheme="minorEastAsia"/>
                <w:sz w:val="22"/>
                <w:szCs w:val="22"/>
              </w:rPr>
              <w:br/>
              <w:t>За 9 месяцев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 2024 года дано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6 комментариев для публикации.</w:t>
            </w:r>
          </w:p>
        </w:tc>
      </w:tr>
      <w:tr w:rsidR="005E6EBA" w:rsidRPr="005365E6" w:rsidTr="003E3630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0B077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Взаимодействие </w:t>
            </w:r>
            <w:r w:rsidR="000B0777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с депутатами Златоустовского городского округа </w:t>
            </w:r>
            <w:r w:rsidR="003E363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по соответствующим одномандатным избирательным округам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3E3630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suppressAutoHyphens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3E3630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3E363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Оказание содействия </w:t>
            </w:r>
            <w:r w:rsidR="003E363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охране общественного порядка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3E3630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suppressAutoHyphens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suppressAutoHyphens/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2,4 р.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3E3630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Перевыполнение плана</w:t>
            </w:r>
          </w:p>
        </w:tc>
      </w:tr>
      <w:tr w:rsidR="005365E6" w:rsidRPr="005365E6" w:rsidTr="005365E6">
        <w:trPr>
          <w:trHeight w:val="60"/>
          <w:jc w:val="center"/>
        </w:trPr>
        <w:tc>
          <w:tcPr>
            <w:tcW w:w="15876" w:type="dxa"/>
            <w:gridSpan w:val="11"/>
            <w:shd w:val="clear" w:color="000000" w:fill="FFFFFF"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Территориальный отдел по району железнодорожного вокзала администрации Златоустовского городского округа</w:t>
            </w: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3E363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Своевременно рассмотрение </w:t>
            </w:r>
            <w:r w:rsidR="003E363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 подготовка ответов на поступившие обращения </w:t>
            </w:r>
            <w:r w:rsidR="003E363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от физических </w:t>
            </w:r>
            <w:r w:rsidR="003E363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и юридических лиц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117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133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162,2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133,0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3E363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Организация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контроля за</w:t>
            </w:r>
            <w:proofErr w:type="gramEnd"/>
            <w:r w:rsidRPr="005365E6">
              <w:rPr>
                <w:rFonts w:eastAsiaTheme="minorEastAsia"/>
                <w:sz w:val="22"/>
                <w:szCs w:val="22"/>
              </w:rPr>
              <w:t xml:space="preserve"> исполнением поручений главы Златоустовского городского округа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76,5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3E363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Взаимодействие </w:t>
            </w:r>
            <w:r w:rsidR="003E363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с председателями КТОС и МКД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75,0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3E363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Взаимодействие </w:t>
            </w:r>
            <w:r w:rsidR="003E363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со средствами массовой информации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58,3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3E363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Взаимодействие </w:t>
            </w:r>
            <w:r w:rsidR="003E363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с депутатами Златоустовского городского округа </w:t>
            </w:r>
            <w:r w:rsidR="003E363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по соответствующим одномандатным избирательным округам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3E363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Оказание содействия </w:t>
            </w:r>
            <w:r w:rsidR="003E3630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охране общественного порядка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125,0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5365E6" w:rsidRPr="005365E6" w:rsidTr="005365E6">
        <w:trPr>
          <w:trHeight w:val="285"/>
          <w:jc w:val="center"/>
        </w:trPr>
        <w:tc>
          <w:tcPr>
            <w:tcW w:w="15876" w:type="dxa"/>
            <w:gridSpan w:val="11"/>
            <w:shd w:val="clear" w:color="000000" w:fill="FFFFFF"/>
            <w:vAlign w:val="center"/>
          </w:tcPr>
          <w:p w:rsid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Территориальный отдел по району пр. им. Ю.А. Гагарина администрации Златоустовского городского округа</w:t>
            </w:r>
          </w:p>
          <w:p w:rsidR="003E3630" w:rsidRPr="005365E6" w:rsidRDefault="003E3630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21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Своевременно рассмотрение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 подготовка ответов на поступившие обращения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от физических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и юридических лиц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148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117,9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125,0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21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Организация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контроля за</w:t>
            </w:r>
            <w:proofErr w:type="gramEnd"/>
            <w:r w:rsidRPr="005365E6">
              <w:rPr>
                <w:rFonts w:eastAsiaTheme="minorEastAsia"/>
                <w:sz w:val="22"/>
                <w:szCs w:val="22"/>
              </w:rPr>
              <w:t xml:space="preserve"> исполнением поручений главы Златоустовского городского округа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101,3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21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Взаимодействие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с председателями КТОС и МКД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75,0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21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Взаимодействие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со средствами массовой информации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58,3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21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Взаимодействие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с депутатами Златоустовского городского округа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по соответствующим одномандатным избирательным округам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75,0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21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7019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Оказание содействия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охране общественного порядка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153,8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spacing w:after="200" w:line="276" w:lineRule="auto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365E6" w:rsidRPr="005365E6" w:rsidTr="005365E6">
        <w:trPr>
          <w:trHeight w:val="213"/>
          <w:jc w:val="center"/>
        </w:trPr>
        <w:tc>
          <w:tcPr>
            <w:tcW w:w="15876" w:type="dxa"/>
            <w:gridSpan w:val="11"/>
            <w:shd w:val="clear" w:color="000000" w:fill="FFFFFF"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Управление архитектуры и градостроительства администрации Златоустовского городского округа</w:t>
            </w:r>
          </w:p>
        </w:tc>
      </w:tr>
      <w:tr w:rsidR="005E6EBA" w:rsidRPr="005365E6" w:rsidTr="005E6EBA">
        <w:trPr>
          <w:trHeight w:val="21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Выдача предписания на демонтаж незаконно установленной рекламной конструкции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130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182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365E6" w:rsidRPr="005365E6" w:rsidTr="005365E6">
        <w:trPr>
          <w:trHeight w:val="125"/>
          <w:jc w:val="center"/>
        </w:trPr>
        <w:tc>
          <w:tcPr>
            <w:tcW w:w="15876" w:type="dxa"/>
            <w:gridSpan w:val="11"/>
            <w:shd w:val="clear" w:color="000000" w:fill="FFFFFF"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Пресс-служба администрации Златоустовского городского округа</w:t>
            </w:r>
          </w:p>
        </w:tc>
      </w:tr>
      <w:tr w:rsidR="005E6EBA" w:rsidRPr="005365E6" w:rsidTr="005E6EBA">
        <w:trPr>
          <w:trHeight w:val="69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специальных мероприятий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(пресс-конференций,</w:t>
            </w:r>
            <w:r w:rsidR="002B2326">
              <w:rPr>
                <w:rFonts w:eastAsiaTheme="minorEastAsia"/>
                <w:sz w:val="22"/>
                <w:szCs w:val="22"/>
              </w:rPr>
              <w:t xml:space="preserve"> пресс-туров, презентаций </w:t>
            </w:r>
            <w:r w:rsidR="002B2326">
              <w:rPr>
                <w:rFonts w:eastAsiaTheme="minorEastAsia"/>
                <w:sz w:val="22"/>
                <w:szCs w:val="22"/>
              </w:rPr>
              <w:br/>
              <w:t>и тому подобное</w:t>
            </w:r>
            <w:r w:rsidRPr="005365E6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2B232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мероприятий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80,8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подготовленных информационных материалов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на официальном сайте Златоустовского городского округа www.z</w:t>
            </w:r>
            <w:r w:rsidRPr="005365E6">
              <w:rPr>
                <w:rFonts w:eastAsiaTheme="minorEastAsia"/>
                <w:sz w:val="22"/>
                <w:szCs w:val="22"/>
                <w:lang w:val="en-US"/>
              </w:rPr>
              <w:t>la</w:t>
            </w:r>
            <w:r w:rsidRPr="005365E6">
              <w:rPr>
                <w:rFonts w:eastAsiaTheme="minorEastAsia"/>
                <w:sz w:val="22"/>
                <w:szCs w:val="22"/>
              </w:rPr>
              <w:t>t-go.ru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2B232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573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761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750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489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85,3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65,2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1019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2B232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публикаций </w:t>
            </w:r>
          </w:p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в печатных средствах массовой информации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публикаций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198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144,6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5365E6">
              <w:rPr>
                <w:rFonts w:eastAsiaTheme="minorEastAsia"/>
                <w:color w:val="000000"/>
                <w:sz w:val="22"/>
                <w:szCs w:val="22"/>
              </w:rPr>
              <w:t>92,3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материалов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электронных средствах массовой информации:</w:t>
            </w:r>
          </w:p>
        </w:tc>
        <w:tc>
          <w:tcPr>
            <w:tcW w:w="1560" w:type="dxa"/>
            <w:vMerge w:val="restart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3,5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- телевидение, </w:t>
            </w:r>
            <w:r w:rsidR="002B2326">
              <w:rPr>
                <w:rFonts w:eastAsiaTheme="minorEastAsia"/>
                <w:sz w:val="22"/>
                <w:szCs w:val="22"/>
              </w:rPr>
              <w:br/>
              <w:t>в том числе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 местное, областное, федеральное</w:t>
            </w:r>
          </w:p>
        </w:tc>
        <w:tc>
          <w:tcPr>
            <w:tcW w:w="1560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128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499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350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252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196,9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3</w:t>
            </w:r>
          </w:p>
        </w:tc>
        <w:tc>
          <w:tcPr>
            <w:tcW w:w="3599" w:type="dxa"/>
            <w:vMerge w:val="restart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85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-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интернет-агентства</w:t>
            </w:r>
            <w:proofErr w:type="gramEnd"/>
          </w:p>
        </w:tc>
        <w:tc>
          <w:tcPr>
            <w:tcW w:w="1560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150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123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82,0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vMerge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358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постов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социальных сетях официальных аккаунтов администрации Златоустовского городского округа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516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829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503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496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96,1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98,6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365E6" w:rsidRPr="005365E6" w:rsidTr="005365E6">
        <w:trPr>
          <w:trHeight w:val="133"/>
          <w:jc w:val="center"/>
        </w:trPr>
        <w:tc>
          <w:tcPr>
            <w:tcW w:w="15876" w:type="dxa"/>
            <w:gridSpan w:val="11"/>
            <w:shd w:val="clear" w:color="000000" w:fill="FFFFFF"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Отдел промышленности, сельского хозяйства и потребительского рынка Экономического управления администрации Златоустовского городского округа</w:t>
            </w: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сельскохозяйственных товаропроизводителей Златоустовского городского округа, получивших поддержку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из областного бюджета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2B232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2B2326">
            <w:pPr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 xml:space="preserve">Отделом постоянно проводится мониторинг действующих региональных программ, в которых могут принять </w:t>
            </w:r>
            <w:r w:rsidR="002B2326">
              <w:rPr>
                <w:sz w:val="22"/>
                <w:szCs w:val="22"/>
              </w:rPr>
              <w:t xml:space="preserve">участие сельхозпроизводители Златоустовского городского округа. </w:t>
            </w:r>
            <w:r w:rsidRPr="005365E6">
              <w:rPr>
                <w:sz w:val="22"/>
                <w:szCs w:val="22"/>
              </w:rPr>
              <w:t xml:space="preserve">В настоящее время программ, удовлетворяющих потребность сельхозпроизводителей, </w:t>
            </w:r>
            <w:r w:rsidR="002B2326">
              <w:rPr>
                <w:sz w:val="22"/>
                <w:szCs w:val="22"/>
              </w:rPr>
              <w:br/>
            </w:r>
            <w:r w:rsidRPr="005365E6">
              <w:rPr>
                <w:sz w:val="22"/>
                <w:szCs w:val="22"/>
              </w:rPr>
              <w:t>а также сельхозпроизводителей подходящих по условиям действующих программ нет.</w:t>
            </w:r>
          </w:p>
        </w:tc>
      </w:tr>
      <w:tr w:rsidR="005E6EBA" w:rsidRPr="005365E6" w:rsidTr="005E6EBA">
        <w:trPr>
          <w:trHeight w:val="97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садоводческих некоммерческих товариществ, расположенных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на территории Златоустовского городского округа, получивших поддержку из бюджета Златоустовского городского округа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Исполнение запланировано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в 4 квартале 2024 года</w:t>
            </w:r>
          </w:p>
        </w:tc>
      </w:tr>
      <w:tr w:rsidR="005E6EBA" w:rsidRPr="005365E6" w:rsidTr="005E6EBA">
        <w:trPr>
          <w:trHeight w:val="69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Количество сельскохозяйственных товаропроизводителей Златоустовского городского округа, получивших консультационную помощь</w:t>
            </w:r>
          </w:p>
          <w:p w:rsidR="002B2326" w:rsidRPr="005365E6" w:rsidRDefault="002B232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113,6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83,3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12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сельскохозяйственных товаропроизводителей Златоустовского городского округа, получивших поддержку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из областного бюджета в виде субсидии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ед. 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365E6" w:rsidRPr="005365E6" w:rsidTr="005365E6">
        <w:trPr>
          <w:trHeight w:val="275"/>
          <w:jc w:val="center"/>
        </w:trPr>
        <w:tc>
          <w:tcPr>
            <w:tcW w:w="15876" w:type="dxa"/>
            <w:gridSpan w:val="11"/>
            <w:shd w:val="clear" w:color="000000" w:fill="FFFFFF"/>
            <w:vAlign w:val="center"/>
          </w:tcPr>
          <w:p w:rsidR="005365E6" w:rsidRPr="005365E6" w:rsidRDefault="002B2326" w:rsidP="005365E6">
            <w:pPr>
              <w:ind w:right="-113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Муниципальное автономное учреждение</w:t>
            </w:r>
            <w:r w:rsidR="005365E6" w:rsidRPr="005365E6">
              <w:rPr>
                <w:rFonts w:eastAsiaTheme="minorEastAsia"/>
                <w:sz w:val="22"/>
                <w:szCs w:val="22"/>
              </w:rPr>
              <w:t xml:space="preserve"> «Центр развития туризма Златоустовского городского округа»</w:t>
            </w:r>
          </w:p>
        </w:tc>
      </w:tr>
      <w:tr w:rsidR="005E6EBA" w:rsidRPr="005365E6" w:rsidTr="005E6EBA">
        <w:trPr>
          <w:trHeight w:val="44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туристических международных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и региональных туристических </w:t>
            </w:r>
            <w:proofErr w:type="gramStart"/>
            <w:r w:rsidRPr="005365E6">
              <w:rPr>
                <w:rFonts w:eastAsiaTheme="minorEastAsia"/>
                <w:sz w:val="22"/>
                <w:szCs w:val="22"/>
              </w:rPr>
              <w:t>мероприятиях</w:t>
            </w:r>
            <w:proofErr w:type="gramEnd"/>
            <w:r w:rsidRPr="005365E6">
              <w:rPr>
                <w:rFonts w:eastAsiaTheme="minorEastAsia"/>
                <w:sz w:val="22"/>
                <w:szCs w:val="22"/>
              </w:rPr>
              <w:t xml:space="preserve">, </w:t>
            </w:r>
            <w:r w:rsidR="002B2326">
              <w:rPr>
                <w:rFonts w:eastAsiaTheme="minorEastAsia"/>
                <w:sz w:val="22"/>
                <w:szCs w:val="22"/>
              </w:rPr>
              <w:br/>
              <w:t xml:space="preserve">на которых представлен </w:t>
            </w:r>
            <w:r w:rsidRPr="005365E6">
              <w:rPr>
                <w:rFonts w:eastAsiaTheme="minorEastAsia"/>
                <w:sz w:val="22"/>
                <w:szCs w:val="22"/>
              </w:rPr>
              <w:t>Златоустовский городской округ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133,3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123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2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распространенных информационных материалов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о туристическом потенциале Златоустовского городского округа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4150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5000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5000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4700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113,3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94,0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845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3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посетителей сайта </w:t>
            </w:r>
            <w:proofErr w:type="spellStart"/>
            <w:r w:rsidRPr="005365E6">
              <w:rPr>
                <w:rFonts w:eastAsiaTheme="minorEastAsia"/>
                <w:sz w:val="22"/>
                <w:szCs w:val="22"/>
                <w:lang w:val="en-US"/>
              </w:rPr>
              <w:t>zlattur</w:t>
            </w:r>
            <w:proofErr w:type="spellEnd"/>
            <w:r w:rsidRPr="005365E6">
              <w:rPr>
                <w:rFonts w:eastAsiaTheme="minorEastAsia"/>
                <w:sz w:val="22"/>
                <w:szCs w:val="22"/>
              </w:rPr>
              <w:t>.</w:t>
            </w:r>
            <w:r w:rsidRPr="005365E6">
              <w:rPr>
                <w:rFonts w:eastAsiaTheme="minorEastAsia"/>
                <w:sz w:val="22"/>
                <w:szCs w:val="22"/>
                <w:lang w:val="en-US"/>
              </w:rPr>
              <w:t>com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 в год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чел.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44253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55842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55000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50341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113,8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91,5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109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Количество проектов, поданных для участия в грантах, премиях, национальных проектов в целях получения дополнительного финансирования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133,3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66,7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548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2B232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новых туристских продуктов (маршруты, тропы, объекты показа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и пр</w:t>
            </w:r>
            <w:r w:rsidR="002B2326">
              <w:rPr>
                <w:rFonts w:eastAsiaTheme="minorEastAsia"/>
                <w:sz w:val="22"/>
                <w:szCs w:val="22"/>
              </w:rPr>
              <w:t>очее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) </w:t>
            </w:r>
            <w:r w:rsidR="002B2326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на территории Златоустовского городского округа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365E6" w:rsidRPr="005365E6" w:rsidTr="005365E6">
        <w:trPr>
          <w:trHeight w:val="359"/>
          <w:jc w:val="center"/>
        </w:trPr>
        <w:tc>
          <w:tcPr>
            <w:tcW w:w="15876" w:type="dxa"/>
            <w:gridSpan w:val="11"/>
            <w:shd w:val="clear" w:color="000000" w:fill="FFFFFF"/>
            <w:vAlign w:val="center"/>
          </w:tcPr>
          <w:p w:rsidR="005365E6" w:rsidRPr="005365E6" w:rsidRDefault="00551F30" w:rsidP="005365E6">
            <w:pPr>
              <w:ind w:right="-113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Отдел </w:t>
            </w:r>
            <w:r w:rsidR="005365E6" w:rsidRPr="005365E6">
              <w:rPr>
                <w:rFonts w:eastAsiaTheme="minorEastAsia"/>
                <w:sz w:val="22"/>
                <w:szCs w:val="22"/>
              </w:rPr>
              <w:t>экологии и природопользования администрации Златоустовского городского округа</w:t>
            </w:r>
          </w:p>
        </w:tc>
      </w:tr>
      <w:tr w:rsidR="005E6EBA" w:rsidRPr="005365E6" w:rsidTr="005E6EBA">
        <w:trPr>
          <w:trHeight w:val="361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C07D6E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Обустройство родников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599" w:type="dxa"/>
            <w:vMerge w:val="restart"/>
            <w:shd w:val="clear" w:color="auto" w:fill="auto"/>
            <w:noWrap/>
            <w:vAlign w:val="center"/>
          </w:tcPr>
          <w:p w:rsidR="005365E6" w:rsidRPr="005365E6" w:rsidRDefault="005365E6" w:rsidP="00C07D6E">
            <w:pPr>
              <w:ind w:right="-57"/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Заключен контракт </w:t>
            </w:r>
            <w:r w:rsidR="00C07D6E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от 16.10.2024</w:t>
            </w:r>
            <w:r w:rsidR="00C07D6E">
              <w:rPr>
                <w:rFonts w:eastAsiaTheme="minorEastAsia"/>
                <w:sz w:val="22"/>
                <w:szCs w:val="22"/>
              </w:rPr>
              <w:t xml:space="preserve"> 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г. </w:t>
            </w:r>
            <w:r w:rsidR="00C07D6E" w:rsidRPr="00C07D6E">
              <w:rPr>
                <w:rFonts w:eastAsiaTheme="minorEastAsia"/>
                <w:sz w:val="22"/>
                <w:szCs w:val="22"/>
              </w:rPr>
              <w:t xml:space="preserve">№ 16-6075 </w:t>
            </w:r>
            <w:r w:rsidR="00C07D6E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на 8 родников. Исполнение запланировано на 4 квартал 2024</w:t>
            </w:r>
            <w:r w:rsidR="00C07D6E">
              <w:rPr>
                <w:rFonts w:eastAsiaTheme="minorEastAsia"/>
                <w:sz w:val="22"/>
                <w:szCs w:val="22"/>
              </w:rPr>
              <w:t xml:space="preserve"> </w:t>
            </w:r>
            <w:r w:rsidRPr="005365E6">
              <w:rPr>
                <w:rFonts w:eastAsiaTheme="minorEastAsia"/>
                <w:sz w:val="22"/>
                <w:szCs w:val="22"/>
              </w:rPr>
              <w:t>г.</w:t>
            </w:r>
          </w:p>
        </w:tc>
      </w:tr>
      <w:tr w:rsidR="005E6EBA" w:rsidRPr="005365E6" w:rsidTr="005E6EBA">
        <w:trPr>
          <w:trHeight w:val="361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C07D6E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Проведение контроля качества воды родников и колодцев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599" w:type="dxa"/>
            <w:vMerge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361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C07D6E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Доведение информации </w:t>
            </w:r>
            <w:r w:rsidR="00C07D6E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о состоянии атмосферного воздуха до жителей округа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75,0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361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C07D6E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Проведение мероприятий </w:t>
            </w:r>
            <w:r w:rsidR="00C07D6E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по осуществлению контроля в области охраны окружающей среды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sz w:val="22"/>
                <w:szCs w:val="22"/>
              </w:rPr>
            </w:pPr>
            <w:r w:rsidRPr="005365E6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145,1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123,3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365E6" w:rsidRPr="005365E6" w:rsidTr="005365E6">
        <w:trPr>
          <w:trHeight w:val="374"/>
          <w:jc w:val="center"/>
        </w:trPr>
        <w:tc>
          <w:tcPr>
            <w:tcW w:w="15876" w:type="dxa"/>
            <w:gridSpan w:val="11"/>
            <w:shd w:val="clear" w:color="000000" w:fill="FFFFFF"/>
            <w:vAlign w:val="center"/>
          </w:tcPr>
          <w:p w:rsidR="005365E6" w:rsidRPr="005365E6" w:rsidRDefault="00C07D6E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Муниципальное казенное учреждение</w:t>
            </w:r>
            <w:r w:rsidR="005365E6" w:rsidRPr="005365E6">
              <w:rPr>
                <w:rFonts w:eastAsiaTheme="minorEastAsia"/>
                <w:sz w:val="22"/>
                <w:szCs w:val="22"/>
              </w:rPr>
              <w:t xml:space="preserve"> «Центр хозяйственного обеспечения и цифрового развития»</w:t>
            </w:r>
          </w:p>
        </w:tc>
      </w:tr>
      <w:tr w:rsidR="005E6EBA" w:rsidRPr="005365E6" w:rsidTr="00C07D6E">
        <w:trPr>
          <w:trHeight w:val="259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C07D6E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C07D6E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Количество функционирующих обслуживающих обслуживаемых компьютеров </w:t>
            </w:r>
            <w:r w:rsidR="00C07D6E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и локальных сетей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141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Объем выполнения транспортной услуги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рейс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31576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42200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42200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29248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69,3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sz w:val="22"/>
                <w:szCs w:val="22"/>
              </w:rPr>
            </w:pPr>
          </w:p>
        </w:tc>
      </w:tr>
      <w:tr w:rsidR="005365E6" w:rsidRPr="005365E6" w:rsidTr="005365E6">
        <w:trPr>
          <w:trHeight w:val="141"/>
          <w:jc w:val="center"/>
        </w:trPr>
        <w:tc>
          <w:tcPr>
            <w:tcW w:w="15876" w:type="dxa"/>
            <w:gridSpan w:val="11"/>
            <w:shd w:val="clear" w:color="000000" w:fill="FFFFFF"/>
            <w:vAlign w:val="center"/>
          </w:tcPr>
          <w:p w:rsidR="005365E6" w:rsidRPr="005365E6" w:rsidRDefault="00C07D6E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Орган местного самоуправления «Комитет по управлению имуществом Златоустовского городского округа</w:t>
            </w:r>
            <w:r w:rsidR="005365E6" w:rsidRPr="005365E6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5E6EBA" w:rsidRPr="005365E6" w:rsidTr="005E6EBA">
        <w:trPr>
          <w:trHeight w:val="141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C07D6E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Снижение дебиторской задолженности </w:t>
            </w:r>
            <w:r w:rsidR="00C07D6E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по неналоговым доходам, администратором которых является </w:t>
            </w:r>
            <w:r w:rsidR="00F92914">
              <w:rPr>
                <w:rFonts w:eastAsiaTheme="minorEastAsia"/>
                <w:sz w:val="22"/>
                <w:szCs w:val="22"/>
              </w:rPr>
              <w:br/>
              <w:t>о</w:t>
            </w:r>
            <w:r w:rsidR="00F92914" w:rsidRPr="00F92914">
              <w:rPr>
                <w:rFonts w:eastAsiaTheme="minorEastAsia"/>
                <w:sz w:val="22"/>
                <w:szCs w:val="22"/>
              </w:rPr>
              <w:t>рган местного самоуправления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 «Комитет </w:t>
            </w:r>
            <w:r w:rsidR="00F92914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тыс. руб</w:t>
            </w:r>
            <w:r w:rsidR="00F92914">
              <w:rPr>
                <w:rFonts w:eastAsiaTheme="minorEastAsia"/>
                <w:sz w:val="22"/>
                <w:szCs w:val="22"/>
              </w:rPr>
              <w:t>лей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144,4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144,4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2550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F92914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На показатель влияют следующие причины:</w:t>
            </w:r>
          </w:p>
          <w:p w:rsidR="005365E6" w:rsidRPr="005365E6" w:rsidRDefault="00F92914" w:rsidP="00F92914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- низкая </w:t>
            </w:r>
            <w:r w:rsidR="005365E6" w:rsidRPr="005365E6">
              <w:rPr>
                <w:rFonts w:eastAsiaTheme="minorEastAsia"/>
                <w:sz w:val="22"/>
                <w:szCs w:val="22"/>
              </w:rPr>
              <w:t>платежеспособность населения;</w:t>
            </w:r>
          </w:p>
          <w:p w:rsidR="00F92914" w:rsidRDefault="005365E6" w:rsidP="00F92914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- низкие поступления от ФССП, </w:t>
            </w:r>
            <w:r w:rsidR="00F92914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а также в отчетном периоде имеются арендаторы, которые оплачивают арендную плату </w:t>
            </w:r>
            <w:r w:rsidR="00F92914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не в полном объеме, </w:t>
            </w:r>
          </w:p>
          <w:p w:rsidR="005365E6" w:rsidRPr="005365E6" w:rsidRDefault="005365E6" w:rsidP="00F92914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либо оплачивают </w:t>
            </w:r>
            <w:r w:rsidR="00F92914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 xml:space="preserve">не в установленные сроки </w:t>
            </w:r>
            <w:r w:rsidR="00F92914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по причине финансового кризиса.</w:t>
            </w:r>
          </w:p>
          <w:p w:rsidR="005365E6" w:rsidRPr="005365E6" w:rsidRDefault="005365E6" w:rsidP="00F92914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По вновь образовавшимся должникам ведется </w:t>
            </w:r>
            <w:r w:rsidR="00F92914">
              <w:rPr>
                <w:rFonts w:eastAsiaTheme="minorEastAsia"/>
                <w:sz w:val="22"/>
                <w:szCs w:val="22"/>
              </w:rPr>
              <w:br/>
            </w:r>
            <w:proofErr w:type="spellStart"/>
            <w:r w:rsidRPr="005365E6">
              <w:rPr>
                <w:rFonts w:eastAsiaTheme="minorEastAsia"/>
                <w:sz w:val="22"/>
                <w:szCs w:val="22"/>
              </w:rPr>
              <w:t>претензионно</w:t>
            </w:r>
            <w:proofErr w:type="spellEnd"/>
            <w:r w:rsidRPr="005365E6">
              <w:rPr>
                <w:rFonts w:eastAsiaTheme="minorEastAsia"/>
                <w:sz w:val="22"/>
                <w:szCs w:val="22"/>
              </w:rPr>
              <w:t>-исковая работа.</w:t>
            </w:r>
          </w:p>
        </w:tc>
      </w:tr>
      <w:tr w:rsidR="005E6EBA" w:rsidRPr="005365E6" w:rsidTr="005E6EBA">
        <w:trPr>
          <w:trHeight w:val="141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C07D6E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Администрирование поступлений неналоговых доходов, администратором которых является </w:t>
            </w:r>
            <w:r w:rsidR="00F92914">
              <w:rPr>
                <w:rFonts w:eastAsiaTheme="minorEastAsia"/>
                <w:sz w:val="22"/>
                <w:szCs w:val="22"/>
              </w:rPr>
              <w:br/>
              <w:t>о</w:t>
            </w:r>
            <w:r w:rsidR="00F92914" w:rsidRPr="00F92914">
              <w:rPr>
                <w:rFonts w:eastAsiaTheme="minorEastAsia"/>
                <w:sz w:val="22"/>
                <w:szCs w:val="22"/>
              </w:rPr>
              <w:t>рган местного самоуправления</w:t>
            </w:r>
            <w:r w:rsidRPr="005365E6">
              <w:rPr>
                <w:rFonts w:eastAsiaTheme="minorEastAsia"/>
                <w:sz w:val="22"/>
                <w:szCs w:val="22"/>
              </w:rPr>
              <w:t xml:space="preserve"> </w:t>
            </w:r>
            <w:r w:rsidR="00F92914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«</w:t>
            </w:r>
            <w:r w:rsidR="00F92914" w:rsidRPr="00F92914">
              <w:rPr>
                <w:rFonts w:eastAsiaTheme="minorEastAsia"/>
                <w:sz w:val="22"/>
                <w:szCs w:val="22"/>
              </w:rPr>
              <w:t xml:space="preserve">Комитет </w:t>
            </w:r>
            <w:r w:rsidR="00F92914">
              <w:rPr>
                <w:rFonts w:eastAsiaTheme="minorEastAsia"/>
                <w:sz w:val="22"/>
                <w:szCs w:val="22"/>
              </w:rPr>
              <w:br/>
            </w:r>
            <w:r w:rsidR="00F92914" w:rsidRPr="00F92914">
              <w:rPr>
                <w:rFonts w:eastAsiaTheme="minorEastAsia"/>
                <w:sz w:val="22"/>
                <w:szCs w:val="22"/>
              </w:rPr>
              <w:t>по управлению имуществом Златоустовского городского округа</w:t>
            </w:r>
            <w:r w:rsidRPr="005365E6">
              <w:rPr>
                <w:rFonts w:eastAsiaTheme="minorEastAsia"/>
                <w:sz w:val="22"/>
                <w:szCs w:val="22"/>
              </w:rPr>
              <w:t>»,</w:t>
            </w:r>
          </w:p>
          <w:p w:rsidR="005365E6" w:rsidRPr="005365E6" w:rsidRDefault="005365E6" w:rsidP="00C07D6E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в том числе</w:t>
            </w:r>
          </w:p>
        </w:tc>
        <w:tc>
          <w:tcPr>
            <w:tcW w:w="1560" w:type="dxa"/>
            <w:vMerge w:val="restart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тыс. руб</w:t>
            </w:r>
            <w:r w:rsidR="00F92914">
              <w:rPr>
                <w:rFonts w:eastAsiaTheme="minorEastAsia"/>
                <w:sz w:val="22"/>
                <w:szCs w:val="22"/>
              </w:rPr>
              <w:t>лей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114443,1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163016,6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150608,8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149397,9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130,5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99,2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141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C07D6E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администрирование поступлений неналоговых доходов от сдачи имущества </w:t>
            </w:r>
            <w:r w:rsidR="00F92914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и земельных участков в аренду</w:t>
            </w:r>
          </w:p>
        </w:tc>
        <w:tc>
          <w:tcPr>
            <w:tcW w:w="1560" w:type="dxa"/>
            <w:vMerge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41279,0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56387,7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57774,0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45404,0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110,0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78,6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5E6EBA">
        <w:trPr>
          <w:trHeight w:val="141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C07D6E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Проведение инвентаризации муниципальных учреждений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количество проверок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90,0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</w:tr>
      <w:tr w:rsidR="005E6EBA" w:rsidRPr="005365E6" w:rsidTr="00F92914">
        <w:trPr>
          <w:trHeight w:val="141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F92914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Проведение работ </w:t>
            </w:r>
            <w:r w:rsidR="00F92914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по постановке объектов недвижимости на учет как бесхозяйное имущество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54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61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31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12,9.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:rsidR="005365E6" w:rsidRPr="005365E6" w:rsidRDefault="005365E6" w:rsidP="00F929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По мере оформления документов</w:t>
            </w:r>
          </w:p>
        </w:tc>
      </w:tr>
      <w:tr w:rsidR="005E6EBA" w:rsidRPr="005365E6" w:rsidTr="005E6EBA">
        <w:trPr>
          <w:trHeight w:val="70"/>
          <w:jc w:val="center"/>
        </w:trPr>
        <w:tc>
          <w:tcPr>
            <w:tcW w:w="548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2373" w:type="dxa"/>
            <w:shd w:val="clear" w:color="000000" w:fill="FFFFFF"/>
            <w:vAlign w:val="center"/>
          </w:tcPr>
          <w:p w:rsidR="005365E6" w:rsidRPr="005365E6" w:rsidRDefault="005365E6" w:rsidP="00F92914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 xml:space="preserve">Обеспечение государственной регистрации прав муниципальной собственности </w:t>
            </w:r>
            <w:r w:rsidR="00F92914">
              <w:rPr>
                <w:rFonts w:eastAsiaTheme="minorEastAsia"/>
                <w:sz w:val="22"/>
                <w:szCs w:val="22"/>
              </w:rPr>
              <w:br/>
            </w:r>
            <w:r w:rsidRPr="005365E6">
              <w:rPr>
                <w:rFonts w:eastAsiaTheme="minorEastAsia"/>
                <w:sz w:val="22"/>
                <w:szCs w:val="22"/>
              </w:rPr>
              <w:t>на объекты недвижимости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113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832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605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145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17,4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96,7</w:t>
            </w:r>
          </w:p>
        </w:tc>
        <w:tc>
          <w:tcPr>
            <w:tcW w:w="1134" w:type="dxa"/>
            <w:vAlign w:val="center"/>
          </w:tcPr>
          <w:p w:rsidR="005365E6" w:rsidRPr="005365E6" w:rsidRDefault="005365E6" w:rsidP="005365E6">
            <w:pPr>
              <w:ind w:right="-57"/>
              <w:jc w:val="center"/>
              <w:rPr>
                <w:rFonts w:eastAsiaTheme="minorEastAsia"/>
                <w:sz w:val="22"/>
                <w:szCs w:val="22"/>
              </w:rPr>
            </w:pPr>
            <w:r w:rsidRPr="005365E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99" w:type="dxa"/>
            <w:shd w:val="clear" w:color="auto" w:fill="auto"/>
            <w:noWrap/>
          </w:tcPr>
          <w:p w:rsidR="005365E6" w:rsidRPr="005365E6" w:rsidRDefault="005365E6" w:rsidP="005365E6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CD618A" w:rsidRPr="00E335AA" w:rsidRDefault="00CD618A" w:rsidP="00CD618A">
      <w:pPr>
        <w:jc w:val="both"/>
      </w:pPr>
    </w:p>
    <w:sectPr w:rsidR="00CD618A" w:rsidRPr="00E335AA" w:rsidSect="00CD618A">
      <w:pgSz w:w="16838" w:h="11906" w:orient="landscape"/>
      <w:pgMar w:top="567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6E" w:rsidRDefault="00C07D6E">
      <w:r>
        <w:separator/>
      </w:r>
    </w:p>
  </w:endnote>
  <w:endnote w:type="continuationSeparator" w:id="0">
    <w:p w:rsidR="00C07D6E" w:rsidRDefault="00C0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6E" w:rsidRPr="00FF7009" w:rsidRDefault="00C07D6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Вр-394217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6E" w:rsidRPr="00C9340B" w:rsidRDefault="00C07D6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Вр-394217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6E" w:rsidRDefault="00C07D6E">
      <w:r>
        <w:separator/>
      </w:r>
    </w:p>
  </w:footnote>
  <w:footnote w:type="continuationSeparator" w:id="0">
    <w:p w:rsidR="00C07D6E" w:rsidRDefault="00C07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6E" w:rsidRPr="00FF7009" w:rsidRDefault="00C07D6E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E1EB2">
      <w:rPr>
        <w:noProof/>
      </w:rPr>
      <w:t>25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6E" w:rsidRPr="00E045E8" w:rsidRDefault="00C07D6E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723F3"/>
    <w:multiLevelType w:val="hybridMultilevel"/>
    <w:tmpl w:val="AFB2AE7E"/>
    <w:lvl w:ilvl="0" w:tplc="9C5E3CE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527D5818"/>
    <w:multiLevelType w:val="hybridMultilevel"/>
    <w:tmpl w:val="B9383B68"/>
    <w:lvl w:ilvl="0" w:tplc="B0B0E272">
      <w:numFmt w:val="bullet"/>
      <w:lvlText w:val=""/>
      <w:lvlJc w:val="left"/>
      <w:pPr>
        <w:ind w:left="303" w:hanging="360"/>
      </w:pPr>
      <w:rPr>
        <w:rFonts w:ascii="Symbol" w:eastAsiaTheme="minorEastAsia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>
    <w:nsid w:val="635D2F37"/>
    <w:multiLevelType w:val="hybridMultilevel"/>
    <w:tmpl w:val="1430B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170764"/>
    <w:multiLevelType w:val="hybridMultilevel"/>
    <w:tmpl w:val="77708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55A16"/>
    <w:multiLevelType w:val="hybridMultilevel"/>
    <w:tmpl w:val="4E464108"/>
    <w:lvl w:ilvl="0" w:tplc="543255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13476"/>
    <w:multiLevelType w:val="hybridMultilevel"/>
    <w:tmpl w:val="8B7CA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A358A"/>
    <w:rsid w:val="000B0777"/>
    <w:rsid w:val="000B17AD"/>
    <w:rsid w:val="000C680A"/>
    <w:rsid w:val="000D23DE"/>
    <w:rsid w:val="000F1E06"/>
    <w:rsid w:val="00110850"/>
    <w:rsid w:val="00121B20"/>
    <w:rsid w:val="00124F7B"/>
    <w:rsid w:val="0012580A"/>
    <w:rsid w:val="00132240"/>
    <w:rsid w:val="001333E0"/>
    <w:rsid w:val="00137AA8"/>
    <w:rsid w:val="0015211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0DBF"/>
    <w:rsid w:val="00200670"/>
    <w:rsid w:val="002141BD"/>
    <w:rsid w:val="002532AF"/>
    <w:rsid w:val="0025570C"/>
    <w:rsid w:val="00256E1C"/>
    <w:rsid w:val="00283F4E"/>
    <w:rsid w:val="00284CB0"/>
    <w:rsid w:val="00295AF1"/>
    <w:rsid w:val="002A5889"/>
    <w:rsid w:val="002B2326"/>
    <w:rsid w:val="002B2446"/>
    <w:rsid w:val="002B27DF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2E"/>
    <w:rsid w:val="00392A60"/>
    <w:rsid w:val="00392DA7"/>
    <w:rsid w:val="003A5C1B"/>
    <w:rsid w:val="003A79F7"/>
    <w:rsid w:val="003B66B4"/>
    <w:rsid w:val="003C1DC8"/>
    <w:rsid w:val="003D26B7"/>
    <w:rsid w:val="003E06A2"/>
    <w:rsid w:val="003E30CF"/>
    <w:rsid w:val="003E3630"/>
    <w:rsid w:val="003F2713"/>
    <w:rsid w:val="00406295"/>
    <w:rsid w:val="004122F1"/>
    <w:rsid w:val="004140E6"/>
    <w:rsid w:val="004178C7"/>
    <w:rsid w:val="00425AA9"/>
    <w:rsid w:val="00432C1A"/>
    <w:rsid w:val="00433397"/>
    <w:rsid w:val="0045049D"/>
    <w:rsid w:val="0045701A"/>
    <w:rsid w:val="004574CC"/>
    <w:rsid w:val="00466558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65E6"/>
    <w:rsid w:val="00551F30"/>
    <w:rsid w:val="00562567"/>
    <w:rsid w:val="0056766F"/>
    <w:rsid w:val="0057186F"/>
    <w:rsid w:val="00587709"/>
    <w:rsid w:val="005A28D8"/>
    <w:rsid w:val="005B19F0"/>
    <w:rsid w:val="005C1852"/>
    <w:rsid w:val="005E6EB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1EB2"/>
    <w:rsid w:val="006F54F4"/>
    <w:rsid w:val="0070196E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07B40"/>
    <w:rsid w:val="00816D2A"/>
    <w:rsid w:val="00822B31"/>
    <w:rsid w:val="00830C98"/>
    <w:rsid w:val="00832A4B"/>
    <w:rsid w:val="0083338B"/>
    <w:rsid w:val="00833AC7"/>
    <w:rsid w:val="00835514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513A"/>
    <w:rsid w:val="008D0B4E"/>
    <w:rsid w:val="008D3FF4"/>
    <w:rsid w:val="008D448F"/>
    <w:rsid w:val="008E2021"/>
    <w:rsid w:val="008E711D"/>
    <w:rsid w:val="008F6496"/>
    <w:rsid w:val="00903135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5967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22E7"/>
    <w:rsid w:val="00B836CD"/>
    <w:rsid w:val="00B86562"/>
    <w:rsid w:val="00BA2223"/>
    <w:rsid w:val="00BC1A1B"/>
    <w:rsid w:val="00BC386A"/>
    <w:rsid w:val="00BD1361"/>
    <w:rsid w:val="00BD20DE"/>
    <w:rsid w:val="00BD4C45"/>
    <w:rsid w:val="00BE4C34"/>
    <w:rsid w:val="00BF6A03"/>
    <w:rsid w:val="00C07D6E"/>
    <w:rsid w:val="00C20EF1"/>
    <w:rsid w:val="00C26EDB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59A1"/>
    <w:rsid w:val="00CC7BDA"/>
    <w:rsid w:val="00CD25AA"/>
    <w:rsid w:val="00CD618A"/>
    <w:rsid w:val="00CF1C4C"/>
    <w:rsid w:val="00CF7C54"/>
    <w:rsid w:val="00D30C2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62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2914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Balloon Tex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CD618A"/>
  </w:style>
  <w:style w:type="paragraph" w:styleId="ac">
    <w:name w:val="List Paragraph"/>
    <w:basedOn w:val="a"/>
    <w:uiPriority w:val="34"/>
    <w:qFormat/>
    <w:rsid w:val="00CD618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CD618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CD618A"/>
    <w:rPr>
      <w:b/>
      <w:bCs/>
    </w:rPr>
  </w:style>
  <w:style w:type="character" w:customStyle="1" w:styleId="21">
    <w:name w:val="Основной текст (2)_"/>
    <w:link w:val="22"/>
    <w:rsid w:val="00CD618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D618A"/>
    <w:pPr>
      <w:widowControl w:val="0"/>
      <w:shd w:val="clear" w:color="auto" w:fill="FFFFFF"/>
      <w:spacing w:before="60" w:line="264" w:lineRule="exact"/>
    </w:pPr>
    <w:rPr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536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Balloon Tex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CD618A"/>
  </w:style>
  <w:style w:type="paragraph" w:styleId="ac">
    <w:name w:val="List Paragraph"/>
    <w:basedOn w:val="a"/>
    <w:uiPriority w:val="34"/>
    <w:qFormat/>
    <w:rsid w:val="00CD618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CD618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CD618A"/>
    <w:rPr>
      <w:b/>
      <w:bCs/>
    </w:rPr>
  </w:style>
  <w:style w:type="character" w:customStyle="1" w:styleId="21">
    <w:name w:val="Основной текст (2)_"/>
    <w:link w:val="22"/>
    <w:rsid w:val="00CD618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D618A"/>
    <w:pPr>
      <w:widowControl w:val="0"/>
      <w:shd w:val="clear" w:color="auto" w:fill="FFFFFF"/>
      <w:spacing w:before="60" w:line="264" w:lineRule="exact"/>
    </w:pPr>
    <w:rPr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53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3770</Words>
  <Characters>21491</Characters>
  <Application>Microsoft Office Word</Application>
  <DocSecurity>4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2024-12-04T05:11:00Z</dcterms:created>
  <dcterms:modified xsi:type="dcterms:W3CDTF">2024-12-04T05:11:00Z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