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B3D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68431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733F51" w:rsidRDefault="00DC242D" w:rsidP="00CC4E26">
      <w:pPr>
        <w:jc w:val="center"/>
        <w:rPr>
          <w:b/>
          <w:sz w:val="12"/>
          <w:szCs w:val="1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733F51" w:rsidRDefault="00DC242D" w:rsidP="00DC242D">
      <w:pPr>
        <w:rPr>
          <w:sz w:val="12"/>
          <w:szCs w:val="12"/>
        </w:rPr>
      </w:pPr>
    </w:p>
    <w:p w:rsidR="00DC242D" w:rsidRPr="00733F51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B3D1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B3D1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1371-р/АДМ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733F51" w:rsidP="00733F51">
            <w:pPr>
              <w:jc w:val="both"/>
            </w:pPr>
            <w:bookmarkStart w:id="0" w:name="_Hlk181367190"/>
            <w:r w:rsidRPr="009F78B8">
              <w:rPr>
                <w:rFonts w:eastAsia="Calibri"/>
              </w:rPr>
              <w:t>Об утверждении схемы расположения</w:t>
            </w:r>
            <w:r w:rsidR="00105768">
              <w:rPr>
                <w:rFonts w:eastAsia="Calibri"/>
              </w:rPr>
              <w:t xml:space="preserve"> </w:t>
            </w:r>
            <w:r w:rsidRPr="009F78B8">
              <w:rPr>
                <w:rFonts w:eastAsia="Calibri"/>
              </w:rPr>
              <w:t>земельного участка</w:t>
            </w:r>
            <w:bookmarkEnd w:id="0"/>
            <w:r w:rsidR="00105768">
              <w:rPr>
                <w:rFonts w:eastAsia="Calibri"/>
              </w:rPr>
              <w:t xml:space="preserve"> </w:t>
            </w:r>
            <w:r w:rsidRPr="009F78B8">
              <w:rPr>
                <w:rFonts w:eastAsia="Calibri"/>
              </w:rPr>
              <w:t>на кадастровом плане территории</w:t>
            </w:r>
            <w:r>
              <w:rPr>
                <w:rFonts w:eastAsia="Calibri"/>
              </w:rPr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733F51" w:rsidRDefault="00733F51" w:rsidP="00733F51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 г. 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09.04.2025 года (протокол № 7):</w:t>
      </w:r>
    </w:p>
    <w:p w:rsidR="00733F51" w:rsidRDefault="00733F51" w:rsidP="00733F51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</w:t>
      </w:r>
      <w:r>
        <w:br/>
        <w:t xml:space="preserve">площадью 2497 кв. метров, расположенного по адресному ориентиру: Челябинская область, г. Златоуст, ул. Весенняя, севернее земельного участка </w:t>
      </w:r>
      <w:r>
        <w:br/>
        <w:t xml:space="preserve">с кадастровым номером 74:25:0310002:1, магазины (территориальная </w:t>
      </w:r>
      <w:r>
        <w:br/>
        <w:t xml:space="preserve">зона Ж1 - зона застройки индивидуальными жилыми домами) по заявлению </w:t>
      </w:r>
      <w:r>
        <w:br/>
        <w:t>Барсукова В.А. (приложение).</w:t>
      </w:r>
    </w:p>
    <w:p w:rsidR="00733F51" w:rsidRDefault="00733F51" w:rsidP="00733F51">
      <w:pPr>
        <w:widowControl w:val="0"/>
        <w:ind w:firstLine="709"/>
        <w:jc w:val="both"/>
      </w:pPr>
      <w:r>
        <w:t xml:space="preserve">2. Барсуков В.А. вправе обеспечить выполнение кадастровых работ, </w:t>
      </w:r>
      <w:r>
        <w:br/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733F51" w:rsidRDefault="00733F51" w:rsidP="00733F51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</w:t>
      </w:r>
      <w:r w:rsidR="00D00882">
        <w:t>е</w:t>
      </w:r>
      <w:r>
        <w:t>е распоряжение на официальном сайте Златоустовского городского округа в сети «Интернет».</w:t>
      </w:r>
    </w:p>
    <w:p w:rsidR="00733F51" w:rsidRDefault="00733F51" w:rsidP="00733F51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733F51" w:rsidRDefault="00733F51" w:rsidP="00733F51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33F51" w:rsidRDefault="00733F51" w:rsidP="00733F51">
      <w:pPr>
        <w:widowControl w:val="0"/>
        <w:ind w:firstLine="709"/>
        <w:jc w:val="both"/>
      </w:pPr>
      <w:r>
        <w:t xml:space="preserve">6. Контроль за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 Дьячкова А.А.</w:t>
      </w:r>
    </w:p>
    <w:p w:rsidR="00733F51" w:rsidRPr="00733F51" w:rsidRDefault="00733F51" w:rsidP="00733F51">
      <w:pPr>
        <w:widowControl w:val="0"/>
        <w:ind w:firstLine="709"/>
        <w:jc w:val="both"/>
        <w:rPr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33F5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33F51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733F51" w:rsidRDefault="00733F51" w:rsidP="00733F51">
      <w:pPr>
        <w:tabs>
          <w:tab w:val="left" w:pos="5529"/>
        </w:tabs>
        <w:suppressAutoHyphens/>
        <w:ind w:left="5103"/>
        <w:jc w:val="center"/>
      </w:pPr>
    </w:p>
    <w:p w:rsidR="00733F51" w:rsidRDefault="00733F51" w:rsidP="00733F51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733F51" w:rsidRDefault="00733F51" w:rsidP="00733F5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33F51" w:rsidRDefault="00733F51" w:rsidP="00733F5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33F51" w:rsidRDefault="00733F51" w:rsidP="00733F51">
      <w:pPr>
        <w:ind w:left="5103"/>
        <w:jc w:val="center"/>
      </w:pPr>
      <w:r>
        <w:t>Златоустовского городского округа</w:t>
      </w:r>
    </w:p>
    <w:p w:rsidR="00733F51" w:rsidRDefault="00733F51" w:rsidP="00733F5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07D35">
        <w:rPr>
          <w:rFonts w:ascii="Times New Roman" w:hAnsi="Times New Roman"/>
          <w:sz w:val="28"/>
          <w:szCs w:val="28"/>
        </w:rPr>
        <w:t>21.04.2025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07D35">
        <w:rPr>
          <w:rFonts w:ascii="Times New Roman" w:hAnsi="Times New Roman"/>
          <w:sz w:val="28"/>
          <w:szCs w:val="28"/>
        </w:rPr>
        <w:t>1371-р/АДМ</w:t>
      </w:r>
      <w:bookmarkStart w:id="1" w:name="_GoBack"/>
      <w:bookmarkEnd w:id="1"/>
    </w:p>
    <w:p w:rsidR="00733F51" w:rsidRDefault="00733F51" w:rsidP="00733F5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33F51" w:rsidRDefault="00733F51" w:rsidP="004574CC"/>
    <w:p w:rsidR="00733F51" w:rsidRPr="00E335AA" w:rsidRDefault="00733F51" w:rsidP="00733F5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4918777" cy="69509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100" cy="695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F51" w:rsidRPr="00E335AA" w:rsidSect="00733F5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567" w:bottom="51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306" w:rsidRDefault="00B83306">
      <w:r>
        <w:separator/>
      </w:r>
    </w:p>
  </w:endnote>
  <w:endnote w:type="continuationSeparator" w:id="1">
    <w:p w:rsidR="00B83306" w:rsidRDefault="00B83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Вр-421649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Вр-421649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306" w:rsidRDefault="00B83306">
      <w:r>
        <w:separator/>
      </w:r>
    </w:p>
  </w:footnote>
  <w:footnote w:type="continuationSeparator" w:id="1">
    <w:p w:rsidR="00B83306" w:rsidRDefault="00B83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B3D1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0576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576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3D15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4132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3F51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7D35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306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0882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33F5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33F5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33F5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33F5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2010-08-02T08:59:00Z</cp:lastPrinted>
  <dcterms:created xsi:type="dcterms:W3CDTF">2025-04-22T06:50:00Z</dcterms:created>
  <dcterms:modified xsi:type="dcterms:W3CDTF">2025-04-22T11:06:00Z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