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2B02EF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3733888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723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723"/>
        <w:gridCol w:w="1517"/>
        <w:gridCol w:w="849"/>
        <w:gridCol w:w="3738"/>
        <w:gridCol w:w="849"/>
      </w:tblGrid>
      <w:tr w:rsidR="009416DA" w:rsidRPr="00E335AA" w:rsidTr="004D5B74">
        <w:trPr>
          <w:gridAfter w:val="1"/>
          <w:wAfter w:w="849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2B02EF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17.03.2025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2B02EF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94-П/АДМ</w:t>
            </w:r>
            <w:r>
              <w:fldChar w:fldCharType="end"/>
            </w:r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D5B74">
        <w:trPr>
          <w:gridAfter w:val="1"/>
          <w:wAfter w:w="849" w:type="dxa"/>
          <w:trHeight w:val="446"/>
        </w:trPr>
        <w:tc>
          <w:tcPr>
            <w:tcW w:w="382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4D5B74">
        <w:trPr>
          <w:trHeight w:val="446"/>
        </w:trPr>
        <w:tc>
          <w:tcPr>
            <w:tcW w:w="4678" w:type="dxa"/>
            <w:gridSpan w:val="4"/>
            <w:tcMar>
              <w:left w:w="0" w:type="dxa"/>
            </w:tcMar>
          </w:tcPr>
          <w:p w:rsidR="00D96BA1" w:rsidRDefault="00D96BA1" w:rsidP="004D5B74">
            <w:pPr>
              <w:jc w:val="both"/>
            </w:pPr>
            <w:r>
              <w:t xml:space="preserve">О внесении изменений </w:t>
            </w:r>
            <w:r w:rsidR="004D5B74">
              <w:br/>
            </w:r>
            <w:r>
              <w:t xml:space="preserve">в постановление администрации Златоустовского </w:t>
            </w:r>
            <w:r w:rsidR="004D5B74">
              <w:t xml:space="preserve">городского </w:t>
            </w:r>
            <w:r w:rsidR="004D5B74">
              <w:br/>
              <w:t>округа от 07.09.2023 </w:t>
            </w:r>
            <w:r>
              <w:t xml:space="preserve">г. </w:t>
            </w:r>
            <w:r w:rsidR="004D5B74">
              <w:t>№ </w:t>
            </w:r>
            <w:r>
              <w:t>340-П/</w:t>
            </w:r>
            <w:proofErr w:type="gramStart"/>
            <w:r>
              <w:t>АДМ</w:t>
            </w:r>
            <w:proofErr w:type="gramEnd"/>
            <w:r>
              <w:t xml:space="preserve"> «Об утверждении регламента </w:t>
            </w:r>
            <w:r w:rsidR="004D5B74">
              <w:br/>
            </w:r>
            <w:r>
              <w:t>работы по взысканию дебиторской задолженности по платежам в бюджет  Златоустовского городского округа, администратором которых является администрация Златоустовского городского округа»</w:t>
            </w:r>
          </w:p>
        </w:tc>
        <w:tc>
          <w:tcPr>
            <w:tcW w:w="4587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D5B74" w:rsidRDefault="004D5B74" w:rsidP="009416DA">
      <w:pPr>
        <w:widowControl w:val="0"/>
        <w:ind w:firstLine="709"/>
        <w:jc w:val="both"/>
      </w:pPr>
    </w:p>
    <w:p w:rsidR="009416DA" w:rsidRPr="00E4076D" w:rsidRDefault="004D5B74" w:rsidP="009416DA">
      <w:pPr>
        <w:widowControl w:val="0"/>
        <w:ind w:firstLine="709"/>
        <w:jc w:val="both"/>
      </w:pPr>
      <w:r w:rsidRPr="004D5B74">
        <w:t>В целях уточнения правового акта</w:t>
      </w:r>
      <w:r>
        <w:t>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4D5B74" w:rsidRDefault="004D5B74" w:rsidP="004D5B74">
      <w:pPr>
        <w:widowControl w:val="0"/>
        <w:ind w:firstLine="709"/>
        <w:jc w:val="both"/>
      </w:pPr>
      <w:r>
        <w:t>1. В приложение к постановлению администрации Златоустовского городского округа от 07.09.2023 г. № 340-П/</w:t>
      </w:r>
      <w:proofErr w:type="gramStart"/>
      <w:r>
        <w:t>АДМ</w:t>
      </w:r>
      <w:proofErr w:type="gramEnd"/>
      <w:r>
        <w:t xml:space="preserve"> «Об утверждении регламента работы по взысканию дебиторской задолженности по платежам в бюджет  Златоустовского городского округа, администратором которых является администрация Златоустовского городского округа» внести следующие изменения:</w:t>
      </w:r>
    </w:p>
    <w:p w:rsidR="004D5B74" w:rsidRDefault="004D5B74" w:rsidP="004D5B74">
      <w:pPr>
        <w:widowControl w:val="0"/>
        <w:ind w:firstLine="709"/>
        <w:jc w:val="both"/>
      </w:pPr>
      <w:r>
        <w:t>1) абзац 2 подпункта 1 пункта 4 изложить в следующей редакции:</w:t>
      </w:r>
    </w:p>
    <w:p w:rsidR="004D5B74" w:rsidRDefault="004D5B74" w:rsidP="004D5B74">
      <w:pPr>
        <w:widowControl w:val="0"/>
        <w:ind w:firstLine="709"/>
        <w:jc w:val="both"/>
      </w:pPr>
      <w:r>
        <w:t xml:space="preserve">«- за своевременным составлением первичных учетных документов, обосновывающих возникновение дебиторской задолженности, - путем направления в течение 14 календарных дней после подписания акта выполненных работ по демонтажу рекламных конструкций требования </w:t>
      </w:r>
      <w:r>
        <w:br/>
        <w:t xml:space="preserve">о компенсации расходов, понесенных в связи с демонтажем, хранением </w:t>
      </w:r>
      <w:r>
        <w:br/>
        <w:t xml:space="preserve">или в необходимых случаях уничтожением рекламной конструкции </w:t>
      </w:r>
      <w:r>
        <w:br/>
        <w:t>(далее - требование о компенсации)</w:t>
      </w:r>
      <w:proofErr w:type="gramStart"/>
      <w:r>
        <w:t>;»</w:t>
      </w:r>
      <w:proofErr w:type="gramEnd"/>
      <w:r>
        <w:t>;</w:t>
      </w:r>
    </w:p>
    <w:p w:rsidR="004D5B74" w:rsidRDefault="004D5B74" w:rsidP="004D5B74">
      <w:pPr>
        <w:widowControl w:val="0"/>
        <w:ind w:firstLine="709"/>
        <w:jc w:val="both"/>
      </w:pPr>
      <w:r>
        <w:t>2) абзац 2 подпункта 1 пункта 7 изложить в следующей редакции:</w:t>
      </w:r>
    </w:p>
    <w:p w:rsidR="004D5B74" w:rsidRDefault="004D5B74" w:rsidP="004D5B74">
      <w:pPr>
        <w:widowControl w:val="0"/>
        <w:ind w:firstLine="709"/>
        <w:jc w:val="both"/>
      </w:pPr>
      <w:r>
        <w:t xml:space="preserve">«- за своевременным составлением первичных учетных документов, обосновывающих возникновение дебиторской задолженности, - путем направления контрагенту претензии (требования) о выплате пени (штрафа) </w:t>
      </w:r>
      <w:r>
        <w:br/>
        <w:t>в течение 30 календарных дней с момента выявления факта нарушения условий контракта (договора)</w:t>
      </w:r>
      <w:proofErr w:type="gramStart"/>
      <w:r>
        <w:t>;»</w:t>
      </w:r>
      <w:proofErr w:type="gramEnd"/>
      <w:r>
        <w:t>;</w:t>
      </w:r>
    </w:p>
    <w:p w:rsidR="004D5B74" w:rsidRDefault="004D5B74" w:rsidP="004D5B74">
      <w:pPr>
        <w:widowControl w:val="0"/>
        <w:ind w:firstLine="709"/>
        <w:jc w:val="both"/>
      </w:pPr>
      <w:r>
        <w:lastRenderedPageBreak/>
        <w:t>3) абзац 3 подпункта 1 пункта 10 исключить;</w:t>
      </w:r>
    </w:p>
    <w:p w:rsidR="004D5B74" w:rsidRDefault="004D5B74" w:rsidP="004D5B74">
      <w:pPr>
        <w:widowControl w:val="0"/>
        <w:ind w:firstLine="709"/>
        <w:jc w:val="both"/>
      </w:pPr>
      <w:r>
        <w:t>4) абзац 2 подпункта 1 пункта 11 изложить в следующей редакции:</w:t>
      </w:r>
    </w:p>
    <w:p w:rsidR="004D5B74" w:rsidRDefault="004D5B74" w:rsidP="004D5B74">
      <w:pPr>
        <w:widowControl w:val="0"/>
        <w:ind w:firstLine="709"/>
        <w:jc w:val="both"/>
      </w:pPr>
      <w:r>
        <w:t xml:space="preserve">«- за своевременным составлением первичных учетных документов, обосновывающих возникновение дебиторской задолженности, - путем вынесения постановлений по делам об административных правонарушениях </w:t>
      </w:r>
      <w:r>
        <w:br/>
        <w:t>в порядке и в сроки, установленные действующим законодательством</w:t>
      </w:r>
      <w:proofErr w:type="gramStart"/>
      <w:r>
        <w:t>;»</w:t>
      </w:r>
      <w:proofErr w:type="gramEnd"/>
      <w:r>
        <w:t>;</w:t>
      </w:r>
    </w:p>
    <w:p w:rsidR="004D5B74" w:rsidRDefault="004D5B74" w:rsidP="004D5B74">
      <w:pPr>
        <w:widowControl w:val="0"/>
        <w:ind w:firstLine="709"/>
        <w:jc w:val="both"/>
      </w:pPr>
      <w:r>
        <w:t>5) пункт 17 изложить в следующей редакции:</w:t>
      </w:r>
    </w:p>
    <w:p w:rsidR="004D5B74" w:rsidRDefault="004D5B74" w:rsidP="004D5B74">
      <w:pPr>
        <w:widowControl w:val="0"/>
        <w:ind w:firstLine="709"/>
        <w:jc w:val="both"/>
      </w:pPr>
      <w:r>
        <w:t xml:space="preserve">«17. В целях недопущения образования просроченной дебиторской задолженности отдел бухгалтерии (далее - Бухгалтерия) осуществляет </w:t>
      </w:r>
      <w:proofErr w:type="gramStart"/>
      <w:r>
        <w:t>контроль за</w:t>
      </w:r>
      <w:proofErr w:type="gramEnd"/>
      <w:r>
        <w:t xml:space="preserve"> правильностью исчисления, полнотой и своевременностью осуществления платежей в бюджет городского округа, в том числе:</w:t>
      </w:r>
    </w:p>
    <w:p w:rsidR="004D5B74" w:rsidRDefault="004D5B74" w:rsidP="004D5B74">
      <w:pPr>
        <w:widowControl w:val="0"/>
        <w:ind w:firstLine="709"/>
        <w:jc w:val="both"/>
      </w:pPr>
      <w:r>
        <w:t xml:space="preserve">- ежедневное погашение (квитирование) начислений соответствующих платежей, которые являются источниками формирования доходов бюджета городского округа, в Государственной информационной системе </w:t>
      </w:r>
      <w:r>
        <w:br/>
        <w:t>о государственных и муниципальных платежах, предусмотренной статьей 21 Федерального закона от 27.07.2010 г. № 210-ФЗ «Об организации предоставления государственных и муниципальных услуг» (далее - ГИС ГМП);</w:t>
      </w:r>
    </w:p>
    <w:p w:rsidR="004D5B74" w:rsidRDefault="004D5B74" w:rsidP="004D5B74">
      <w:pPr>
        <w:widowControl w:val="0"/>
        <w:ind w:firstLine="709"/>
        <w:jc w:val="both"/>
      </w:pPr>
      <w:r>
        <w:t xml:space="preserve">- составление первичных учетных документов, обосновывающих возникновение дебиторской задолженности или оформляющих операции </w:t>
      </w:r>
      <w:r>
        <w:br/>
        <w:t>по ее увеличению или уменьшению (списанию);</w:t>
      </w:r>
    </w:p>
    <w:p w:rsidR="004D5B74" w:rsidRDefault="004D5B74" w:rsidP="004D5B74">
      <w:pPr>
        <w:widowControl w:val="0"/>
        <w:ind w:firstLine="709"/>
        <w:jc w:val="both"/>
      </w:pPr>
      <w:proofErr w:type="gramStart"/>
      <w:r>
        <w:t xml:space="preserve">- на 01 марта по счету бюджетного учета «Расчеты по доходам </w:t>
      </w:r>
      <w:r>
        <w:br/>
        <w:t xml:space="preserve">от компенсации затрат» и на 01 сентября по счету бюджетного учета «Расчеты по прочим доходам от сумм принудительного изъятия», обеспечивает проведение анализа расчетов с должниками, включая сверку данных </w:t>
      </w:r>
      <w:r>
        <w:br/>
        <w:t>по доходам на основании информации о непогашенных начислениях, содержащейся в ГИС ГМП, в том числе в целях оценки ожидаемых результатов работы по</w:t>
      </w:r>
      <w:proofErr w:type="gramEnd"/>
      <w:r>
        <w:t xml:space="preserve"> взысканию дебиторской задолженности по доходам, признания дебиторской задолженности по доходам сомнительной или безнадежной</w:t>
      </w:r>
      <w:proofErr w:type="gramStart"/>
      <w:r>
        <w:t>.»;</w:t>
      </w:r>
      <w:proofErr w:type="gramEnd"/>
    </w:p>
    <w:p w:rsidR="004D5B74" w:rsidRDefault="004D5B74" w:rsidP="004D5B74">
      <w:pPr>
        <w:widowControl w:val="0"/>
        <w:ind w:firstLine="709"/>
        <w:jc w:val="both"/>
      </w:pPr>
      <w:r>
        <w:t>6) по всему тексту слова: «от 17.11.2020 года № 2282-р/</w:t>
      </w:r>
      <w:proofErr w:type="gramStart"/>
      <w:r>
        <w:t>АДМ</w:t>
      </w:r>
      <w:proofErr w:type="gramEnd"/>
      <w:r>
        <w:t>» заменить на слова: «от 23.12.2024 года № 685-П/АДМ».</w:t>
      </w:r>
    </w:p>
    <w:p w:rsidR="004D5B74" w:rsidRDefault="00326BE8" w:rsidP="004D5B74">
      <w:pPr>
        <w:widowControl w:val="0"/>
        <w:ind w:firstLine="709"/>
        <w:jc w:val="both"/>
      </w:pPr>
      <w:r>
        <w:t>2. </w:t>
      </w:r>
      <w:r w:rsidR="004D5B74">
        <w:t>Пресс-службе администрации Зла</w:t>
      </w:r>
      <w:r>
        <w:t>тоустовского городского округа</w:t>
      </w:r>
      <w:r w:rsidR="004A511B">
        <w:t xml:space="preserve"> </w:t>
      </w:r>
      <w:r w:rsidR="004A511B">
        <w:br/>
        <w:t>(</w:t>
      </w:r>
      <w:proofErr w:type="spellStart"/>
      <w:r w:rsidR="004A511B">
        <w:t>Валова</w:t>
      </w:r>
      <w:proofErr w:type="spellEnd"/>
      <w:r w:rsidR="004A511B">
        <w:t xml:space="preserve"> И.А.)</w:t>
      </w:r>
      <w:r>
        <w:t xml:space="preserve"> </w:t>
      </w:r>
      <w:proofErr w:type="gramStart"/>
      <w:r w:rsidR="004D5B74">
        <w:t>разместить</w:t>
      </w:r>
      <w:proofErr w:type="gramEnd"/>
      <w:r w:rsidR="004D5B74">
        <w:t xml:space="preserve"> настоящее постановление на официальном сайте Златоустовского городского окру</w:t>
      </w:r>
      <w:r>
        <w:t>га в сети «Интернет».</w:t>
      </w:r>
    </w:p>
    <w:p w:rsidR="004D5B74" w:rsidRDefault="00326BE8" w:rsidP="00326BE8">
      <w:pPr>
        <w:widowControl w:val="0"/>
        <w:ind w:firstLine="709"/>
        <w:jc w:val="both"/>
      </w:pPr>
      <w:r>
        <w:t>3. </w:t>
      </w:r>
      <w:r w:rsidR="004D5B74">
        <w:t xml:space="preserve">Организацию выполнения настоящего постановления возложить </w:t>
      </w:r>
      <w:r>
        <w:br/>
      </w:r>
      <w:r w:rsidR="004D5B74">
        <w:t xml:space="preserve">на главного бухгалтера </w:t>
      </w:r>
      <w:r w:rsidR="004A511B">
        <w:t xml:space="preserve">администрации Златоустовского городского округа </w:t>
      </w:r>
      <w:r w:rsidR="004D5B74">
        <w:t>Князеву О.Н.</w:t>
      </w:r>
    </w:p>
    <w:p w:rsidR="004D5B74" w:rsidRDefault="00326BE8" w:rsidP="00326BE8">
      <w:pPr>
        <w:widowControl w:val="0"/>
        <w:ind w:firstLine="709"/>
        <w:jc w:val="both"/>
      </w:pPr>
      <w:r>
        <w:t>4. </w:t>
      </w:r>
      <w:proofErr w:type="gramStart"/>
      <w:r w:rsidR="004D5B74">
        <w:t xml:space="preserve">Контроль </w:t>
      </w:r>
      <w:r w:rsidR="004A511B">
        <w:t>за</w:t>
      </w:r>
      <w:proofErr w:type="gramEnd"/>
      <w:r w:rsidR="004A511B">
        <w:t xml:space="preserve"> выполнением</w:t>
      </w:r>
      <w:r w:rsidR="004D5B74">
        <w:t xml:space="preserve"> настоящего постановления возложить </w:t>
      </w:r>
      <w:r>
        <w:br/>
      </w:r>
      <w:r w:rsidR="004D5B74">
        <w:t>на первого заместителя главы Зла</w:t>
      </w:r>
      <w:r>
        <w:t>тоустовского городского округа -</w:t>
      </w:r>
      <w:r w:rsidR="004D5B74">
        <w:t xml:space="preserve"> начальника Экономического управления администрации Златоустовского городского округа Мусабаева О.Р.</w:t>
      </w:r>
    </w:p>
    <w:p w:rsidR="009416DA" w:rsidRDefault="00326BE8" w:rsidP="004D5B74">
      <w:pPr>
        <w:widowControl w:val="0"/>
        <w:ind w:firstLine="709"/>
        <w:jc w:val="both"/>
      </w:pPr>
      <w:r>
        <w:t>5. </w:t>
      </w:r>
      <w:r w:rsidR="004D5B74">
        <w:t>Настоящее постановление вступает в силу с момента подписания.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260"/>
        <w:gridCol w:w="2268"/>
      </w:tblGrid>
      <w:tr w:rsidR="00347398" w:rsidRPr="00E335AA" w:rsidTr="004D5B74">
        <w:trPr>
          <w:trHeight w:val="1570"/>
        </w:trPr>
        <w:tc>
          <w:tcPr>
            <w:tcW w:w="4253" w:type="dxa"/>
            <w:vAlign w:val="bottom"/>
          </w:tcPr>
          <w:p w:rsidR="004D5B74" w:rsidRDefault="00347398" w:rsidP="00392DA7">
            <w:r>
              <w:t xml:space="preserve">Глава </w:t>
            </w:r>
          </w:p>
          <w:p w:rsidR="00347398" w:rsidRPr="00E335AA" w:rsidRDefault="00347398" w:rsidP="00392DA7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0FE4B203" wp14:editId="538DE18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4D5B7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CE2" w:rsidRDefault="00B37CE2">
      <w:r>
        <w:separator/>
      </w:r>
    </w:p>
  </w:endnote>
  <w:endnote w:type="continuationSeparator" w:id="0">
    <w:p w:rsidR="00B37CE2" w:rsidRDefault="00B3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Вр-416052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Вр-416052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CE2" w:rsidRDefault="00B37CE2">
      <w:r>
        <w:separator/>
      </w:r>
    </w:p>
  </w:footnote>
  <w:footnote w:type="continuationSeparator" w:id="0">
    <w:p w:rsidR="00B37CE2" w:rsidRDefault="00B37C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E93CD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2B02EF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02EF"/>
    <w:rsid w:val="002B2446"/>
    <w:rsid w:val="002C0003"/>
    <w:rsid w:val="002D62C6"/>
    <w:rsid w:val="00304C55"/>
    <w:rsid w:val="00312884"/>
    <w:rsid w:val="00323C28"/>
    <w:rsid w:val="00326BE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A511B"/>
    <w:rsid w:val="004B0CE3"/>
    <w:rsid w:val="004B22EE"/>
    <w:rsid w:val="004B7759"/>
    <w:rsid w:val="004C09B4"/>
    <w:rsid w:val="004D5B7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09CE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3717</Characters>
  <Application>Microsoft Office Word</Application>
  <DocSecurity>4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2025-03-17T11:23:00Z</dcterms:created>
  <dcterms:modified xsi:type="dcterms:W3CDTF">2025-03-17T11:23:00Z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