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B6BD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32221220" r:id="rId8"/>
        </w:pict>
      </w:r>
      <w:r w:rsidR="00DC242D" w:rsidRPr="00DC242D">
        <w:rPr>
          <w:sz w:val="20"/>
          <w:szCs w:val="20"/>
        </w:rPr>
        <w:t>ЧЕЛЯБИНСКАЯ ОБЛАСТЬ</w:t>
      </w:r>
    </w:p>
    <w:p w:rsidR="00DC242D" w:rsidRPr="00F362D5"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705CC4">
        <w:trPr>
          <w:gridAfter w:val="1"/>
          <w:wAfter w:w="284" w:type="dxa"/>
          <w:trHeight w:val="446"/>
        </w:trPr>
        <w:tc>
          <w:tcPr>
            <w:tcW w:w="1588" w:type="dxa"/>
            <w:tcBorders>
              <w:bottom w:val="single" w:sz="4" w:space="0" w:color="auto"/>
            </w:tcBorders>
          </w:tcPr>
          <w:p w:rsidR="009416DA" w:rsidRPr="009416DA" w:rsidRDefault="003B6BD7" w:rsidP="009341F4">
            <w:pPr>
              <w:ind w:left="-170" w:right="-170"/>
            </w:pPr>
            <w:fldSimple w:instr=" DOCPROPERTY  Рег.дата  \* MERGEFORMAT ">
              <w:r w:rsidR="009416DA" w:rsidRPr="009416DA">
                <w:t>06.02.2026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3B6BD7" w:rsidP="00E4076D">
            <w:fldSimple w:instr=" DOCPROPERTY  Рег.№  \* MERGEFORMAT ">
              <w:r w:rsidR="009416DA" w:rsidRPr="009416DA">
                <w:t>30-П/АДМ</w:t>
              </w:r>
            </w:fldSimple>
          </w:p>
        </w:tc>
        <w:tc>
          <w:tcPr>
            <w:tcW w:w="3879" w:type="dxa"/>
            <w:gridSpan w:val="2"/>
          </w:tcPr>
          <w:p w:rsidR="009416DA" w:rsidRDefault="009416DA" w:rsidP="007C7191">
            <w:pPr>
              <w:ind w:left="-170" w:right="-170"/>
              <w:jc w:val="center"/>
            </w:pPr>
          </w:p>
        </w:tc>
      </w:tr>
      <w:tr w:rsidR="009416DA" w:rsidRPr="00E335AA" w:rsidTr="00705CC4">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705CC4">
        <w:trPr>
          <w:trHeight w:val="446"/>
        </w:trPr>
        <w:tc>
          <w:tcPr>
            <w:tcW w:w="4820" w:type="dxa"/>
            <w:gridSpan w:val="4"/>
            <w:tcMar>
              <w:left w:w="0" w:type="dxa"/>
            </w:tcMar>
          </w:tcPr>
          <w:p w:rsidR="00D96BA1" w:rsidRDefault="00D96BA1" w:rsidP="00705CC4">
            <w:pPr>
              <w:jc w:val="both"/>
            </w:pPr>
            <w:r>
              <w:t>О проведении I этапа смотра – конкурса на лучшее защитное сооружение гражданской обороны на территории Златоустовского городского округа</w:t>
            </w:r>
          </w:p>
        </w:tc>
        <w:tc>
          <w:tcPr>
            <w:tcW w:w="3879" w:type="dxa"/>
            <w:gridSpan w:val="2"/>
            <w:tcMar>
              <w:left w:w="0" w:type="dxa"/>
            </w:tcMar>
          </w:tcPr>
          <w:p w:rsidR="00D96BA1" w:rsidRDefault="00D96BA1" w:rsidP="00705CC4">
            <w:pPr>
              <w:jc w:val="both"/>
            </w:pPr>
          </w:p>
        </w:tc>
      </w:tr>
    </w:tbl>
    <w:p w:rsidR="009416DA" w:rsidRDefault="009416DA" w:rsidP="009416DA">
      <w:pPr>
        <w:widowControl w:val="0"/>
        <w:ind w:firstLine="709"/>
        <w:jc w:val="both"/>
      </w:pPr>
    </w:p>
    <w:p w:rsidR="009416DA" w:rsidRPr="00E4076D" w:rsidRDefault="00705CC4" w:rsidP="00705CC4">
      <w:pPr>
        <w:widowControl w:val="0"/>
        <w:ind w:firstLine="709"/>
        <w:jc w:val="both"/>
      </w:pPr>
      <w:r>
        <w:t xml:space="preserve">В целях объективной оценки состояния защитных сооружений гражданской обороны, их сохранения и обеспечения требуемых условий содержания и эксплуатации, а также поддержания в готовности </w:t>
      </w:r>
      <w:r w:rsidR="00B06327">
        <w:br/>
      </w:r>
      <w:r>
        <w:t>к использованию по предназначению, в соответствии с Правилами эксплуатации защитных сооружений гражданской обороны, утвержденными приказом МЧС России от 15.12.2002</w:t>
      </w:r>
      <w:r w:rsidR="00B06327">
        <w:t xml:space="preserve"> г.</w:t>
      </w:r>
      <w:r>
        <w:t xml:space="preserve"> №583 зарегистрирован в Министерстве юстиции Российской Федерации 25.03.2003</w:t>
      </w:r>
      <w:r w:rsidR="00B06327">
        <w:t xml:space="preserve"> г.</w:t>
      </w:r>
      <w:r>
        <w:t xml:space="preserve">, регистрационный №4317), </w:t>
      </w:r>
      <w:r w:rsidR="00B06327">
        <w:br/>
      </w:r>
      <w:r>
        <w:t>с изменениями, внесенными приказами МЧС России от 09.08.2010</w:t>
      </w:r>
      <w:r w:rsidR="00B06327">
        <w:t xml:space="preserve"> г.</w:t>
      </w:r>
      <w:r>
        <w:t xml:space="preserve"> № 377 (зарегистрирован в Министерстве юстиции Российской Федерации </w:t>
      </w:r>
      <w:r w:rsidR="00B06327">
        <w:br/>
      </w:r>
      <w:r>
        <w:t>07.09.2010</w:t>
      </w:r>
      <w:r w:rsidR="00B06327">
        <w:t> г.</w:t>
      </w:r>
      <w:r>
        <w:t>, регистрационный № 18377), от 22.12.2015</w:t>
      </w:r>
      <w:r w:rsidR="00B06327">
        <w:t xml:space="preserve"> г.</w:t>
      </w:r>
      <w:r>
        <w:t xml:space="preserve"> № 679 (зарегистрирован в Министерстве юстиции Российской Федерации </w:t>
      </w:r>
      <w:r w:rsidR="00B06327">
        <w:br/>
      </w:r>
      <w:r>
        <w:t>21.01.2016</w:t>
      </w:r>
      <w:r w:rsidR="00B06327">
        <w:t> г</w:t>
      </w:r>
      <w:r>
        <w:t>., регистрационный № 40682), от 01.08.2016</w:t>
      </w:r>
      <w:r w:rsidR="00B06327">
        <w:t> г.</w:t>
      </w:r>
      <w:r>
        <w:t xml:space="preserve"> № 414 (зарегистрирован в Министерстве юстиции Российской Федерации </w:t>
      </w:r>
      <w:r w:rsidR="00B06327">
        <w:br/>
      </w:r>
      <w:r>
        <w:t>06.10.2016</w:t>
      </w:r>
      <w:r w:rsidR="00B06327">
        <w:t xml:space="preserve"> г.</w:t>
      </w:r>
      <w:r>
        <w:t>, регистрационный № 43939), от 03.04.2017</w:t>
      </w:r>
      <w:r w:rsidR="00B06327">
        <w:t xml:space="preserve"> г.</w:t>
      </w:r>
      <w:r>
        <w:t xml:space="preserve"> № 146 (зарегистрирован в Министерстве юстиции Российской Федерации </w:t>
      </w:r>
      <w:r w:rsidR="00B06327">
        <w:br/>
      </w:r>
      <w:r>
        <w:t>25.04.2017</w:t>
      </w:r>
      <w:r w:rsidR="00B06327">
        <w:t xml:space="preserve"> г.</w:t>
      </w:r>
      <w:r>
        <w:t>, регистрационный № 46480) и от 26.06.2018</w:t>
      </w:r>
      <w:r w:rsidR="00B06327">
        <w:t xml:space="preserve"> г.</w:t>
      </w:r>
      <w:r>
        <w:t xml:space="preserve"> № 258 (зарегистрирован в Министерстве юстиции Российской Федерации </w:t>
      </w:r>
      <w:r w:rsidR="00B06327">
        <w:br/>
      </w:r>
      <w:r>
        <w:t>20.07.2018</w:t>
      </w:r>
      <w:r w:rsidR="00B06327">
        <w:t xml:space="preserve"> г.</w:t>
      </w:r>
      <w:r>
        <w:t xml:space="preserve">, регистрационный № 51653), во исполнение приказа </w:t>
      </w:r>
      <w:r w:rsidR="00B06327">
        <w:t>в</w:t>
      </w:r>
      <w:r>
        <w:t xml:space="preserve">ременно исполняющего обязанности Министра Российской Федерации по делам гражданской обороны, чрезвычайным ситуациям и ликвидации последствий стихийных бедствий от 04 февраля 2022 г. № 70 «О проведении смотра-конкурса на лучшее защитное сооружение гражданской обороны в субъектах Российской Федерации, муниципальных образованиях иорганизациях» </w:t>
      </w:r>
      <w:r w:rsidR="00B06327">
        <w:br/>
      </w:r>
      <w:r>
        <w:t xml:space="preserve">и приказа №802 от 02 августа 2023 г. «О внесении изменений в приказ </w:t>
      </w:r>
      <w:r w:rsidR="00B06327">
        <w:br/>
      </w:r>
      <w:r>
        <w:t>МЧС России от 4 февраля 2022 г. №70»,</w:t>
      </w:r>
    </w:p>
    <w:p w:rsidR="009416DA" w:rsidRPr="007B02FF" w:rsidRDefault="00F12903" w:rsidP="00975C03">
      <w:pPr>
        <w:widowControl w:val="0"/>
        <w:ind w:firstLine="708"/>
        <w:jc w:val="both"/>
      </w:pPr>
      <w:r>
        <w:t>ПОСТАНОВЛЯЮ:</w:t>
      </w:r>
    </w:p>
    <w:p w:rsidR="00705CC4" w:rsidRDefault="00B06327" w:rsidP="00705CC4">
      <w:pPr>
        <w:widowControl w:val="0"/>
        <w:ind w:firstLine="709"/>
        <w:jc w:val="both"/>
      </w:pPr>
      <w:r>
        <w:t>1. </w:t>
      </w:r>
      <w:r w:rsidR="00705CC4">
        <w:t xml:space="preserve">Утвердить Положение о проведении I этапа смотра-конкурса на лучшее </w:t>
      </w:r>
      <w:r w:rsidR="00705CC4">
        <w:lastRenderedPageBreak/>
        <w:t>защитное сооружение гражданской обороны на территории Златоустовского городского округа (приложение 1).</w:t>
      </w:r>
    </w:p>
    <w:p w:rsidR="00705CC4" w:rsidRDefault="00B06327" w:rsidP="00705CC4">
      <w:pPr>
        <w:widowControl w:val="0"/>
        <w:ind w:firstLine="709"/>
        <w:jc w:val="both"/>
      </w:pPr>
      <w:r>
        <w:t>2. </w:t>
      </w:r>
      <w:r w:rsidR="00705CC4">
        <w:t xml:space="preserve">Утвердить состав комиссии Златоустовского городского округа </w:t>
      </w:r>
      <w:r>
        <w:br/>
      </w:r>
      <w:r w:rsidR="00705CC4">
        <w:t>по рассмотрению итогов проведения I этапа смотра-конкурса на лучшее защитное сооружение гражданской обороны на территории Златоустовского городского округа (приложение 2).</w:t>
      </w:r>
    </w:p>
    <w:p w:rsidR="00705CC4" w:rsidRDefault="00B06327" w:rsidP="00705CC4">
      <w:pPr>
        <w:widowControl w:val="0"/>
        <w:ind w:firstLine="709"/>
        <w:jc w:val="both"/>
      </w:pPr>
      <w:r>
        <w:t>3. </w:t>
      </w:r>
      <w:r w:rsidR="00705CC4">
        <w:t xml:space="preserve">Рекомендовать руководителям организаций независимо от форм собственности, осуществляющих свою деятельность на территории Златоустовского городского округа, принять участие в смотре-конкурсе </w:t>
      </w:r>
      <w:r>
        <w:br/>
      </w:r>
      <w:r w:rsidR="00705CC4">
        <w:t>на лучшее защитное сооружение гражданской обороны на территории Златоустовского городского округа.</w:t>
      </w:r>
    </w:p>
    <w:p w:rsidR="00705CC4" w:rsidRDefault="00705CC4" w:rsidP="00705CC4">
      <w:pPr>
        <w:widowControl w:val="0"/>
        <w:ind w:firstLine="709"/>
        <w:jc w:val="both"/>
      </w:pPr>
      <w:r>
        <w:t xml:space="preserve">В срок до 31 мая провести смотр-конкурс в организациях и представить отчетные документы в </w:t>
      </w:r>
      <w:r w:rsidR="00B06327">
        <w:t>м</w:t>
      </w:r>
      <w:r>
        <w:t>униципальное казенное учреждение «Гражданская защита Златоустовского городского округа» (далее – МКУ «Гражданская защита ЗГО»).</w:t>
      </w:r>
    </w:p>
    <w:p w:rsidR="00705CC4" w:rsidRDefault="00B06327" w:rsidP="00705CC4">
      <w:pPr>
        <w:widowControl w:val="0"/>
        <w:ind w:firstLine="709"/>
        <w:jc w:val="both"/>
      </w:pPr>
      <w:r>
        <w:t>4. </w:t>
      </w:r>
      <w:r w:rsidR="00705CC4">
        <w:t>Начальнику МКУ «Гражданская защита ЗГО» Лысуневскому</w:t>
      </w:r>
      <w:r w:rsidR="009364F3">
        <w:t>Д.В.</w:t>
      </w:r>
      <w:r w:rsidR="00705CC4">
        <w:t>:</w:t>
      </w:r>
    </w:p>
    <w:p w:rsidR="00705CC4" w:rsidRDefault="00B06327" w:rsidP="00705CC4">
      <w:pPr>
        <w:widowControl w:val="0"/>
        <w:ind w:firstLine="709"/>
        <w:jc w:val="both"/>
      </w:pPr>
      <w:r>
        <w:t>4.1. </w:t>
      </w:r>
      <w:r w:rsidR="00705CC4">
        <w:t xml:space="preserve">В срок до 10.02.2026 года представить в Главное управление </w:t>
      </w:r>
      <w:r>
        <w:br/>
      </w:r>
      <w:r w:rsidR="00705CC4">
        <w:t xml:space="preserve">МЧС России по Челябинской области (далее - ГУ МЧС России по Челябинской области) состав комиссии по проведению смотра- конкурса на лучшее защитное сооружение Златоустовского городского округа для согласования </w:t>
      </w:r>
      <w:r>
        <w:br/>
      </w:r>
      <w:r w:rsidR="00705CC4">
        <w:t xml:space="preserve">с начальником ГУ МЧС России по Челябинской области. </w:t>
      </w:r>
    </w:p>
    <w:p w:rsidR="00705CC4" w:rsidRDefault="00B06327" w:rsidP="00705CC4">
      <w:pPr>
        <w:widowControl w:val="0"/>
        <w:ind w:firstLine="709"/>
        <w:jc w:val="both"/>
      </w:pPr>
      <w:r>
        <w:t>4.2. </w:t>
      </w:r>
      <w:r w:rsidR="00705CC4">
        <w:t>Оказать методическую помощь организациям в подготовке отчетных материалов для участия  в смотре-конкурсе.</w:t>
      </w:r>
    </w:p>
    <w:p w:rsidR="00705CC4" w:rsidRDefault="00B06327" w:rsidP="00705CC4">
      <w:pPr>
        <w:widowControl w:val="0"/>
        <w:ind w:firstLine="709"/>
        <w:jc w:val="both"/>
      </w:pPr>
      <w:r>
        <w:t>4.3. </w:t>
      </w:r>
      <w:r w:rsidR="00705CC4">
        <w:t xml:space="preserve">Представить результаты смотра-конкурса защитных сооружений гражданской обороны в ГУ МЧС России по Челябинской области </w:t>
      </w:r>
      <w:r>
        <w:br/>
      </w:r>
      <w:r w:rsidR="00705CC4">
        <w:t>к 10.06.2026 года.</w:t>
      </w:r>
    </w:p>
    <w:p w:rsidR="00705CC4" w:rsidRDefault="00B06327" w:rsidP="00705CC4">
      <w:pPr>
        <w:widowControl w:val="0"/>
        <w:ind w:firstLine="709"/>
        <w:jc w:val="both"/>
      </w:pPr>
      <w:r>
        <w:t>4.4. </w:t>
      </w:r>
      <w:r w:rsidR="00705CC4">
        <w:t xml:space="preserve">Представить предложения о поощрении победителей Почетной грамотой </w:t>
      </w:r>
      <w:r w:rsidR="00CE5231">
        <w:t>А</w:t>
      </w:r>
      <w:r w:rsidR="00705CC4">
        <w:t>дминистрации Златоустовского городского округа по итогам проведения первого этапа смотра-конкурса.</w:t>
      </w:r>
    </w:p>
    <w:p w:rsidR="00705CC4" w:rsidRDefault="00B06327" w:rsidP="00705CC4">
      <w:pPr>
        <w:widowControl w:val="0"/>
        <w:ind w:firstLine="709"/>
        <w:jc w:val="both"/>
      </w:pPr>
      <w:r>
        <w:t>5. </w:t>
      </w:r>
      <w:r w:rsidR="00CE5231" w:rsidRPr="00CE5231">
        <w:t>Пресс-службе Администрации Златоустовского городского округа</w:t>
      </w:r>
      <w:r w:rsidR="00CE5231" w:rsidRPr="00CE5231">
        <w:br/>
        <w:t>(Семёнова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B06327" w:rsidRDefault="00B06327" w:rsidP="00705CC4">
      <w:pPr>
        <w:widowControl w:val="0"/>
        <w:ind w:firstLine="709"/>
        <w:jc w:val="both"/>
      </w:pPr>
      <w:r>
        <w:t>7. </w:t>
      </w:r>
      <w:r w:rsidRPr="00B06327">
        <w:t xml:space="preserve">Организацию и контроль </w:t>
      </w:r>
      <w:r>
        <w:t xml:space="preserve">за </w:t>
      </w:r>
      <w:r w:rsidRPr="00B06327">
        <w:t>выполнени</w:t>
      </w:r>
      <w:r>
        <w:t>ем</w:t>
      </w:r>
      <w:r w:rsidRPr="00B06327">
        <w:t xml:space="preserve"> настоящего постанов</w:t>
      </w:r>
      <w:r>
        <w:t>ления возложить на заместителя Г</w:t>
      </w:r>
      <w:r w:rsidRPr="00B06327">
        <w:t xml:space="preserve">лавы Златоустовского городского округа </w:t>
      </w:r>
      <w:r>
        <w:br/>
      </w:r>
      <w:r w:rsidRPr="00B06327">
        <w:t xml:space="preserve">по инфраструктуре </w:t>
      </w:r>
      <w:r>
        <w:t xml:space="preserve">Бобылева </w:t>
      </w:r>
      <w:r w:rsidRPr="00B06327">
        <w:t>В.В.</w:t>
      </w:r>
    </w:p>
    <w:p w:rsidR="00705CC4" w:rsidRDefault="00B06327" w:rsidP="00705CC4">
      <w:pPr>
        <w:widowControl w:val="0"/>
        <w:ind w:firstLine="709"/>
        <w:jc w:val="both"/>
      </w:pPr>
      <w:r>
        <w:t>6. </w:t>
      </w:r>
      <w:r w:rsidR="00705CC4">
        <w:t>Распространить действие настоящего постановления с 10.02.2026 года.</w:t>
      </w:r>
    </w:p>
    <w:p w:rsidR="009416DA" w:rsidRDefault="009416DA" w:rsidP="009416DA">
      <w:pPr>
        <w:widowControl w:val="0"/>
        <w:ind w:firstLine="709"/>
        <w:jc w:val="both"/>
      </w:pPr>
    </w:p>
    <w:tbl>
      <w:tblPr>
        <w:tblW w:w="5001" w:type="pct"/>
        <w:tblCellMar>
          <w:left w:w="0" w:type="dxa"/>
          <w:right w:w="0" w:type="dxa"/>
        </w:tblCellMar>
        <w:tblLook w:val="04A0"/>
      </w:tblPr>
      <w:tblGrid>
        <w:gridCol w:w="4255"/>
        <w:gridCol w:w="3118"/>
        <w:gridCol w:w="2267"/>
      </w:tblGrid>
      <w:tr w:rsidR="00347398" w:rsidRPr="00E335AA" w:rsidTr="00F362D5">
        <w:trPr>
          <w:trHeight w:val="1570"/>
        </w:trPr>
        <w:tc>
          <w:tcPr>
            <w:tcW w:w="4255" w:type="dxa"/>
            <w:vAlign w:val="bottom"/>
          </w:tcPr>
          <w:p w:rsidR="00347398" w:rsidRPr="00E335AA" w:rsidRDefault="00CE5231" w:rsidP="00392DA7">
            <w:r w:rsidRPr="00CE5231">
              <w:t>Исполняющий обязанности Главы Златоустовского городского округа</w:t>
            </w:r>
          </w:p>
        </w:tc>
        <w:tc>
          <w:tcPr>
            <w:tcW w:w="3118" w:type="dxa"/>
            <w:vAlign w:val="center"/>
          </w:tcPr>
          <w:p w:rsidR="00347398" w:rsidRDefault="007D5BE3" w:rsidP="00705CC4">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CE5231" w:rsidP="00705CC4">
            <w:pPr>
              <w:jc w:val="right"/>
            </w:pPr>
            <w:r w:rsidRPr="00CE5231">
              <w:t>А.А. Дьячков</w:t>
            </w:r>
          </w:p>
        </w:tc>
      </w:tr>
    </w:tbl>
    <w:p w:rsidR="00F362D5" w:rsidRDefault="00F362D5" w:rsidP="00705CC4">
      <w:pPr>
        <w:ind w:left="5103"/>
        <w:jc w:val="center"/>
      </w:pPr>
    </w:p>
    <w:p w:rsidR="00F362D5" w:rsidRDefault="00F362D5">
      <w:r>
        <w:br w:type="page"/>
      </w:r>
    </w:p>
    <w:p w:rsidR="00705CC4" w:rsidRPr="00705CC4" w:rsidRDefault="00705CC4" w:rsidP="00705CC4">
      <w:pPr>
        <w:ind w:left="5103"/>
        <w:jc w:val="center"/>
      </w:pPr>
      <w:r w:rsidRPr="00705CC4">
        <w:lastRenderedPageBreak/>
        <w:t>ПРИЛОЖЕНИЕ</w:t>
      </w:r>
      <w:r>
        <w:t xml:space="preserve"> 1</w:t>
      </w:r>
    </w:p>
    <w:p w:rsidR="00705CC4" w:rsidRPr="00705CC4" w:rsidRDefault="00705CC4" w:rsidP="00705CC4">
      <w:pPr>
        <w:widowControl w:val="0"/>
        <w:suppressAutoHyphens/>
        <w:autoSpaceDE w:val="0"/>
        <w:ind w:left="5103"/>
        <w:jc w:val="center"/>
        <w:rPr>
          <w:lang w:eastAsia="ar-SA"/>
        </w:rPr>
      </w:pPr>
      <w:r w:rsidRPr="00705CC4">
        <w:rPr>
          <w:lang w:eastAsia="ar-SA"/>
        </w:rPr>
        <w:t>Утверждено</w:t>
      </w:r>
    </w:p>
    <w:p w:rsidR="00705CC4" w:rsidRPr="00705CC4" w:rsidRDefault="00705CC4" w:rsidP="00705CC4">
      <w:pPr>
        <w:widowControl w:val="0"/>
        <w:suppressAutoHyphens/>
        <w:autoSpaceDE w:val="0"/>
        <w:ind w:left="5103"/>
        <w:jc w:val="center"/>
        <w:rPr>
          <w:lang w:eastAsia="ar-SA"/>
        </w:rPr>
      </w:pPr>
      <w:r w:rsidRPr="00705CC4">
        <w:rPr>
          <w:lang w:eastAsia="ar-SA"/>
        </w:rPr>
        <w:t>постановлением Администрации</w:t>
      </w:r>
    </w:p>
    <w:p w:rsidR="00705CC4" w:rsidRPr="00705CC4" w:rsidRDefault="00705CC4" w:rsidP="00705CC4">
      <w:pPr>
        <w:ind w:left="5103"/>
        <w:jc w:val="center"/>
      </w:pPr>
      <w:r w:rsidRPr="00705CC4">
        <w:t>Златоустовского городского округа</w:t>
      </w:r>
    </w:p>
    <w:p w:rsidR="00705CC4" w:rsidRPr="00705CC4" w:rsidRDefault="00705CC4" w:rsidP="00705CC4">
      <w:pPr>
        <w:widowControl w:val="0"/>
        <w:suppressAutoHyphens/>
        <w:autoSpaceDE w:val="0"/>
        <w:ind w:left="5103"/>
        <w:jc w:val="center"/>
        <w:rPr>
          <w:lang w:eastAsia="ar-SA"/>
        </w:rPr>
      </w:pPr>
      <w:r w:rsidRPr="00705CC4">
        <w:rPr>
          <w:lang w:eastAsia="ar-SA"/>
        </w:rPr>
        <w:t xml:space="preserve">от </w:t>
      </w:r>
      <w:r w:rsidR="00C35DAE">
        <w:rPr>
          <w:lang w:eastAsia="ar-SA"/>
        </w:rPr>
        <w:t>06.02.2026 г.</w:t>
      </w:r>
      <w:r w:rsidRPr="00705CC4">
        <w:rPr>
          <w:lang w:eastAsia="ar-SA"/>
        </w:rPr>
        <w:t xml:space="preserve"> № </w:t>
      </w:r>
      <w:r w:rsidR="00C35DAE">
        <w:rPr>
          <w:lang w:eastAsia="ar-SA"/>
        </w:rPr>
        <w:t>30-П/АДМ</w:t>
      </w:r>
    </w:p>
    <w:p w:rsidR="00705CC4" w:rsidRPr="00705CC4" w:rsidRDefault="00705CC4" w:rsidP="00705CC4">
      <w:pPr>
        <w:tabs>
          <w:tab w:val="left" w:pos="5529"/>
        </w:tabs>
        <w:suppressAutoHyphens/>
        <w:ind w:left="5103"/>
        <w:jc w:val="center"/>
      </w:pPr>
    </w:p>
    <w:p w:rsidR="00705CC4" w:rsidRPr="00705CC4" w:rsidRDefault="00705CC4" w:rsidP="00705CC4">
      <w:pPr>
        <w:ind w:left="6120"/>
        <w:rPr>
          <w:rFonts w:eastAsia="MS Mincho"/>
          <w:bCs/>
        </w:rPr>
      </w:pPr>
    </w:p>
    <w:p w:rsidR="00705CC4" w:rsidRPr="00705CC4" w:rsidRDefault="00705CC4" w:rsidP="00705CC4">
      <w:pPr>
        <w:jc w:val="center"/>
        <w:rPr>
          <w:rFonts w:eastAsia="MS Mincho"/>
          <w:bCs/>
        </w:rPr>
      </w:pPr>
      <w:r w:rsidRPr="00705CC4">
        <w:rPr>
          <w:rFonts w:eastAsia="MS Mincho"/>
          <w:bCs/>
        </w:rPr>
        <w:t>ПОЛОЖЕНИЕ</w:t>
      </w:r>
    </w:p>
    <w:p w:rsidR="00705CC4" w:rsidRPr="00705CC4" w:rsidRDefault="00705CC4" w:rsidP="00705CC4">
      <w:pPr>
        <w:suppressAutoHyphens/>
        <w:spacing w:line="100" w:lineRule="atLeast"/>
        <w:jc w:val="center"/>
        <w:rPr>
          <w:rFonts w:eastAsia="Calibri"/>
          <w:color w:val="00000A"/>
          <w:kern w:val="1"/>
        </w:rPr>
      </w:pPr>
      <w:r w:rsidRPr="00705CC4">
        <w:rPr>
          <w:rFonts w:eastAsia="MS Mincho"/>
          <w:bCs/>
          <w:color w:val="00000A"/>
          <w:kern w:val="1"/>
        </w:rPr>
        <w:t xml:space="preserve">о проведении </w:t>
      </w:r>
      <w:r w:rsidRPr="00705CC4">
        <w:rPr>
          <w:rFonts w:eastAsia="MS Mincho"/>
          <w:bCs/>
          <w:color w:val="00000A"/>
          <w:kern w:val="1"/>
          <w:lang w:val="en-US"/>
        </w:rPr>
        <w:t>I</w:t>
      </w:r>
      <w:r w:rsidRPr="00705CC4">
        <w:rPr>
          <w:rFonts w:eastAsia="MS Mincho"/>
          <w:bCs/>
          <w:color w:val="00000A"/>
          <w:kern w:val="1"/>
        </w:rPr>
        <w:t xml:space="preserve"> этапа смотра-конкурса на л</w:t>
      </w:r>
      <w:r w:rsidRPr="00705CC4">
        <w:rPr>
          <w:rFonts w:eastAsia="Calibri"/>
          <w:color w:val="00000A"/>
          <w:spacing w:val="-1"/>
          <w:kern w:val="1"/>
        </w:rPr>
        <w:t xml:space="preserve">учшее </w:t>
      </w:r>
      <w:r w:rsidRPr="00705CC4">
        <w:rPr>
          <w:rFonts w:eastAsia="Calibri"/>
          <w:color w:val="00000A"/>
          <w:kern w:val="1"/>
        </w:rPr>
        <w:t xml:space="preserve">защитное сооружение </w:t>
      </w:r>
    </w:p>
    <w:p w:rsidR="00705CC4" w:rsidRPr="00705CC4" w:rsidRDefault="00705CC4" w:rsidP="00705CC4">
      <w:pPr>
        <w:suppressAutoHyphens/>
        <w:spacing w:line="100" w:lineRule="atLeast"/>
        <w:jc w:val="center"/>
        <w:rPr>
          <w:rFonts w:eastAsia="MS Mincho"/>
          <w:bCs/>
          <w:color w:val="00000A"/>
          <w:kern w:val="1"/>
        </w:rPr>
      </w:pPr>
      <w:r w:rsidRPr="00705CC4">
        <w:rPr>
          <w:rFonts w:eastAsia="Calibri"/>
          <w:color w:val="00000A"/>
          <w:kern w:val="1"/>
        </w:rPr>
        <w:t xml:space="preserve">гражданской обороны </w:t>
      </w:r>
      <w:r w:rsidRPr="00705CC4">
        <w:rPr>
          <w:rFonts w:eastAsia="MS Mincho"/>
          <w:bCs/>
          <w:color w:val="00000A"/>
          <w:kern w:val="1"/>
        </w:rPr>
        <w:t xml:space="preserve">на территории </w:t>
      </w:r>
    </w:p>
    <w:p w:rsidR="00705CC4" w:rsidRPr="00705CC4" w:rsidRDefault="00705CC4" w:rsidP="00705CC4">
      <w:pPr>
        <w:suppressAutoHyphens/>
        <w:spacing w:line="100" w:lineRule="atLeast"/>
        <w:jc w:val="center"/>
        <w:rPr>
          <w:rFonts w:ascii="Courier New" w:eastAsia="MS Mincho" w:hAnsi="Courier New" w:cs="Courier New"/>
          <w:color w:val="00000A"/>
          <w:kern w:val="1"/>
        </w:rPr>
      </w:pPr>
      <w:r w:rsidRPr="00705CC4">
        <w:rPr>
          <w:rFonts w:eastAsia="MS Mincho"/>
          <w:bCs/>
          <w:color w:val="00000A"/>
          <w:kern w:val="1"/>
        </w:rPr>
        <w:t>Златоустовского городского округа</w:t>
      </w:r>
    </w:p>
    <w:p w:rsidR="00705CC4" w:rsidRPr="00705CC4" w:rsidRDefault="00705CC4" w:rsidP="00705CC4">
      <w:pPr>
        <w:ind w:firstLine="709"/>
        <w:jc w:val="center"/>
        <w:rPr>
          <w:rFonts w:eastAsia="MS Mincho"/>
        </w:rPr>
      </w:pPr>
    </w:p>
    <w:p w:rsidR="00705CC4" w:rsidRPr="00705CC4" w:rsidRDefault="00705CC4" w:rsidP="00705CC4">
      <w:pPr>
        <w:jc w:val="center"/>
        <w:rPr>
          <w:rFonts w:eastAsia="Calibri"/>
          <w:spacing w:val="-3"/>
        </w:rPr>
      </w:pPr>
      <w:r w:rsidRPr="00705CC4">
        <w:rPr>
          <w:rFonts w:eastAsia="Calibri"/>
          <w:bCs/>
          <w:spacing w:val="-3"/>
          <w:lang w:val="en-US"/>
        </w:rPr>
        <w:t>I</w:t>
      </w:r>
      <w:r w:rsidRPr="00705CC4">
        <w:rPr>
          <w:rFonts w:eastAsia="Calibri"/>
          <w:bCs/>
          <w:spacing w:val="-3"/>
        </w:rPr>
        <w:t>. Общие положения</w:t>
      </w:r>
    </w:p>
    <w:p w:rsidR="00705CC4" w:rsidRPr="00705CC4" w:rsidRDefault="00705CC4" w:rsidP="00705CC4">
      <w:pPr>
        <w:widowControl w:val="0"/>
        <w:ind w:firstLine="709"/>
        <w:jc w:val="both"/>
      </w:pPr>
      <w:r w:rsidRPr="00705CC4">
        <w:rPr>
          <w:spacing w:val="-3"/>
        </w:rPr>
        <w:t>1.</w:t>
      </w:r>
      <w:r w:rsidR="00F362D5">
        <w:rPr>
          <w:spacing w:val="-3"/>
        </w:rPr>
        <w:t> </w:t>
      </w:r>
      <w:r w:rsidRPr="00705CC4">
        <w:t xml:space="preserve">В целях объективной оценки состояния защитных сооружений гражданской обороны, их сохранения и обеспечения требуемых условий содержания и эксплуатации, а также поддержания в готовности </w:t>
      </w:r>
      <w:r w:rsidR="00F362D5">
        <w:br/>
      </w:r>
      <w:r w:rsidRPr="00705CC4">
        <w:t>к использованию по предназначению, в соответствии с Правилами эксплуатации защитных сооружений гражданской обороны, утвержденными приказом МЧС России от 15.12.2002</w:t>
      </w:r>
      <w:r w:rsidR="00F362D5">
        <w:t xml:space="preserve"> г.</w:t>
      </w:r>
      <w:r w:rsidRPr="00705CC4">
        <w:t xml:space="preserve"> №583 зарегистрирован в Министерстве юстиции Российской Федерации 25.03.2003</w:t>
      </w:r>
      <w:r w:rsidR="00F362D5">
        <w:t xml:space="preserve"> г.</w:t>
      </w:r>
      <w:r w:rsidRPr="00705CC4">
        <w:t xml:space="preserve">, регистрационный №4317), </w:t>
      </w:r>
      <w:r w:rsidR="00F362D5">
        <w:br/>
      </w:r>
      <w:r w:rsidRPr="00705CC4">
        <w:t>с изменениями, внесенными приказами МЧС России от 09.08.2010</w:t>
      </w:r>
      <w:r w:rsidR="00F362D5">
        <w:t xml:space="preserve"> г.</w:t>
      </w:r>
      <w:r w:rsidRPr="00705CC4">
        <w:t xml:space="preserve"> № 377 (зарегистрирован в Министерстве юстиции Российской Федерации </w:t>
      </w:r>
      <w:r w:rsidR="00F362D5">
        <w:br/>
      </w:r>
      <w:r w:rsidRPr="00705CC4">
        <w:t>07.09.2010</w:t>
      </w:r>
      <w:r w:rsidR="00F362D5">
        <w:t xml:space="preserve"> г.</w:t>
      </w:r>
      <w:r w:rsidRPr="00705CC4">
        <w:t>, регистрационный № 18377), от 22.12.2015</w:t>
      </w:r>
      <w:r w:rsidR="00F362D5">
        <w:t xml:space="preserve"> г.</w:t>
      </w:r>
      <w:r w:rsidRPr="00705CC4">
        <w:t xml:space="preserve"> № 679 (зарегистрирован в Министерстве юстиции Российской Федерации </w:t>
      </w:r>
      <w:r w:rsidR="00F362D5">
        <w:br/>
      </w:r>
      <w:r w:rsidRPr="00705CC4">
        <w:t>21.01.2016</w:t>
      </w:r>
      <w:r w:rsidR="00F362D5">
        <w:t xml:space="preserve"> г</w:t>
      </w:r>
      <w:r w:rsidRPr="00705CC4">
        <w:t>., регистрационный № 40682), от 01.08.2016</w:t>
      </w:r>
      <w:r w:rsidR="00F362D5">
        <w:t xml:space="preserve"> г.</w:t>
      </w:r>
      <w:r w:rsidRPr="00705CC4">
        <w:t xml:space="preserve"> № 414 (зарегистрирован в Министерстве юстиции Российской Федерации </w:t>
      </w:r>
      <w:r w:rsidR="00F362D5">
        <w:br/>
      </w:r>
      <w:r w:rsidRPr="00705CC4">
        <w:t>06.10.2016</w:t>
      </w:r>
      <w:r w:rsidR="00F362D5">
        <w:t xml:space="preserve"> г.</w:t>
      </w:r>
      <w:r w:rsidRPr="00705CC4">
        <w:t>, регистрационный № 43939), от 03.04.2017</w:t>
      </w:r>
      <w:r w:rsidR="00F362D5">
        <w:t xml:space="preserve"> г.</w:t>
      </w:r>
      <w:r w:rsidRPr="00705CC4">
        <w:t xml:space="preserve"> № 146 (зарегистрирован в Министерстве юстиции Российской Федерации </w:t>
      </w:r>
      <w:r w:rsidR="00F362D5">
        <w:br/>
      </w:r>
      <w:r w:rsidRPr="00705CC4">
        <w:t>25.04.2017</w:t>
      </w:r>
      <w:r w:rsidR="00F362D5">
        <w:t xml:space="preserve"> г.</w:t>
      </w:r>
      <w:r w:rsidRPr="00705CC4">
        <w:t>, регистрационный № 46480) и от 26.06.2018</w:t>
      </w:r>
      <w:r w:rsidR="00F362D5">
        <w:t xml:space="preserve"> г.</w:t>
      </w:r>
      <w:r w:rsidRPr="00705CC4">
        <w:t xml:space="preserve"> № 258 (зарегистрирован в Министерстве юстиции Российской Федерации </w:t>
      </w:r>
      <w:r w:rsidR="00F362D5">
        <w:br/>
      </w:r>
      <w:r w:rsidRPr="00705CC4">
        <w:t>20.07.2018</w:t>
      </w:r>
      <w:r w:rsidR="00F362D5">
        <w:t xml:space="preserve"> г.</w:t>
      </w:r>
      <w:r w:rsidRPr="00705CC4">
        <w:t xml:space="preserve">, регистрационный № 51653), во исполнение приказа </w:t>
      </w:r>
      <w:r w:rsidR="00F362D5">
        <w:t>в</w:t>
      </w:r>
      <w:r w:rsidRPr="00705CC4">
        <w:t>ременно исполняющего обязанности Министра Российской Федерации по делам гражданской обороны, чрезвычайным ситуациям и ликвидации последствий стихийных бедствий от 04 февраля 2022 г. № 70 «</w:t>
      </w:r>
      <w:r w:rsidRPr="00705CC4">
        <w:rPr>
          <w:bCs/>
        </w:rPr>
        <w:t xml:space="preserve">О проведении смотра-конкурса на лучшее защитное сооружение гражданской обороны в субъектах Российской Федерации, муниципальных образованиях </w:t>
      </w:r>
      <w:r w:rsidR="00F362D5">
        <w:rPr>
          <w:bCs/>
        </w:rPr>
        <w:br/>
      </w:r>
      <w:r w:rsidRPr="00705CC4">
        <w:rPr>
          <w:bCs/>
        </w:rPr>
        <w:t xml:space="preserve">иорганизациях», </w:t>
      </w:r>
      <w:r w:rsidRPr="00705CC4">
        <w:t>на территории Златоустовского городского округа, ежегодно, проводится смотр-конкурс на лучшее защитное сооружение гражданской обороны.</w:t>
      </w:r>
    </w:p>
    <w:p w:rsidR="00705CC4" w:rsidRPr="00705CC4" w:rsidRDefault="00705CC4" w:rsidP="00705CC4">
      <w:pPr>
        <w:widowControl w:val="0"/>
        <w:ind w:firstLine="709"/>
        <w:jc w:val="both"/>
      </w:pPr>
      <w:r w:rsidRPr="00705CC4">
        <w:t>2.</w:t>
      </w:r>
      <w:r w:rsidR="00F362D5">
        <w:t> </w:t>
      </w:r>
      <w:r w:rsidRPr="00705CC4">
        <w:t xml:space="preserve">Положение устанавливает порядок проведения смотра-конкурса защитных сооружений гражданской обороны (далее – смотр-конкурс), расположенных на территории Златоустовского городского округа, независимо от ведомственной принадлежности, которые представляются для участия </w:t>
      </w:r>
      <w:r w:rsidR="00F362D5">
        <w:br/>
      </w:r>
      <w:r w:rsidRPr="00705CC4">
        <w:t>в смотре-конкурсе.</w:t>
      </w:r>
    </w:p>
    <w:p w:rsidR="00705CC4" w:rsidRDefault="00705CC4" w:rsidP="00705CC4">
      <w:pPr>
        <w:widowControl w:val="0"/>
        <w:tabs>
          <w:tab w:val="left" w:pos="1414"/>
        </w:tabs>
        <w:ind w:firstLine="709"/>
        <w:jc w:val="both"/>
      </w:pPr>
      <w:r w:rsidRPr="00705CC4">
        <w:t>3.</w:t>
      </w:r>
      <w:r w:rsidR="00F362D5">
        <w:t> </w:t>
      </w:r>
      <w:r w:rsidRPr="00705CC4">
        <w:t xml:space="preserve">Правовую основу проведения смотра-конкурса составляют </w:t>
      </w:r>
      <w:r w:rsidRPr="00705CC4">
        <w:lastRenderedPageBreak/>
        <w:t xml:space="preserve">федеральные законы от 12 февраля 1998 г. № 28-ФЗ «О гражданской обороне», от 21 декабря 1994г. № 68-ФЗ «О защите населения и территорий </w:t>
      </w:r>
      <w:r w:rsidR="00F362D5">
        <w:br/>
      </w:r>
      <w:r w:rsidRPr="00705CC4">
        <w:t xml:space="preserve">от чрезвычайных ситуаций природного и техногенного характера», постановления Правительства Российской Федерации от 29 ноября 1999 г. </w:t>
      </w:r>
      <w:r w:rsidR="00F362D5">
        <w:br/>
      </w:r>
      <w:r w:rsidRPr="00705CC4">
        <w:t xml:space="preserve">№ 1309 «О порядке создания убежищ и иных объектов гражданской обороны», от 23 апреля 1994 г. №359 «Об утверждении Положения о порядке использования объектов и имущества гражданской обороны приватизированными предприятиями, учреждениями и организациями», </w:t>
      </w:r>
      <w:r w:rsidR="00F362D5">
        <w:br/>
      </w:r>
      <w:r w:rsidRPr="00705CC4">
        <w:t xml:space="preserve">а также приказы МЧС России от 15 декабря 2002г. №583 «Об утверждении </w:t>
      </w:r>
      <w:r w:rsidR="00F362D5">
        <w:br/>
      </w:r>
      <w:r w:rsidRPr="00705CC4">
        <w:t xml:space="preserve">и введении в действие Правил эксплуатации защитных сооружений гражданской обороны» (далее - Правила), от 5 апреля 1996г. №225 </w:t>
      </w:r>
      <w:r w:rsidR="00F362D5">
        <w:br/>
      </w:r>
      <w:r w:rsidRPr="00705CC4">
        <w:t>«О сохранении фонда средств коллективной защиты», от 21 июля 2005г. №575 «Об утверждении Порядка содержания и использования защитных сооружений гражданской обороны в мирное время.</w:t>
      </w:r>
    </w:p>
    <w:p w:rsidR="00F362D5" w:rsidRPr="00705CC4" w:rsidRDefault="00F362D5" w:rsidP="00705CC4">
      <w:pPr>
        <w:widowControl w:val="0"/>
        <w:tabs>
          <w:tab w:val="left" w:pos="1414"/>
        </w:tabs>
        <w:ind w:firstLine="709"/>
        <w:jc w:val="both"/>
      </w:pPr>
    </w:p>
    <w:p w:rsidR="00705CC4" w:rsidRDefault="00705CC4" w:rsidP="00705CC4">
      <w:pPr>
        <w:ind w:firstLine="709"/>
        <w:jc w:val="center"/>
        <w:rPr>
          <w:rFonts w:eastAsia="Calibri"/>
          <w:bCs/>
          <w:spacing w:val="-3"/>
        </w:rPr>
      </w:pPr>
      <w:r w:rsidRPr="00705CC4">
        <w:rPr>
          <w:rFonts w:eastAsia="Calibri"/>
          <w:bCs/>
          <w:spacing w:val="-3"/>
          <w:lang w:val="en-US"/>
        </w:rPr>
        <w:t>II</w:t>
      </w:r>
      <w:r w:rsidRPr="00705CC4">
        <w:rPr>
          <w:rFonts w:eastAsia="Calibri"/>
          <w:bCs/>
          <w:spacing w:val="-3"/>
        </w:rPr>
        <w:t>. Цели и задачи проведения смотра-конкурса</w:t>
      </w:r>
    </w:p>
    <w:p w:rsidR="00F362D5" w:rsidRPr="00705CC4" w:rsidRDefault="00F362D5" w:rsidP="00705CC4">
      <w:pPr>
        <w:ind w:firstLine="709"/>
        <w:jc w:val="center"/>
        <w:rPr>
          <w:rFonts w:eastAsia="Calibri"/>
          <w:spacing w:val="-3"/>
        </w:rPr>
      </w:pPr>
    </w:p>
    <w:p w:rsidR="00705CC4" w:rsidRPr="00705CC4" w:rsidRDefault="00F362D5" w:rsidP="00E44722">
      <w:pPr>
        <w:widowControl w:val="0"/>
        <w:tabs>
          <w:tab w:val="left" w:pos="894"/>
          <w:tab w:val="left" w:pos="1134"/>
        </w:tabs>
        <w:ind w:firstLine="709"/>
        <w:jc w:val="both"/>
      </w:pPr>
      <w:r>
        <w:t>4. </w:t>
      </w:r>
      <w:r w:rsidR="00705CC4" w:rsidRPr="00705CC4">
        <w:t>Смотр-конкурс проводится в целях:</w:t>
      </w:r>
    </w:p>
    <w:p w:rsidR="00705CC4" w:rsidRPr="00705CC4" w:rsidRDefault="00E44722" w:rsidP="00E44722">
      <w:pPr>
        <w:widowControl w:val="0"/>
        <w:tabs>
          <w:tab w:val="left" w:pos="828"/>
          <w:tab w:val="left" w:pos="1134"/>
        </w:tabs>
        <w:ind w:firstLine="709"/>
        <w:jc w:val="both"/>
      </w:pPr>
      <w:r>
        <w:t>1) </w:t>
      </w:r>
      <w:r w:rsidR="00705CC4" w:rsidRPr="00705CC4">
        <w:t xml:space="preserve">оценки состояния работы органов исполнительной власти субъектов Российской Федерации, местного самоуправления и организаций </w:t>
      </w:r>
      <w:r>
        <w:br/>
      </w:r>
      <w:r w:rsidR="00705CC4" w:rsidRPr="00705CC4">
        <w:t>по совершенствованию защиты и жизнеобеспечения населения, обеспечению бесперебойного функционирования объектов экономики в условиях возможных чрезвычайных ситуаций природного и техногенного характера, а также военного времени;</w:t>
      </w:r>
    </w:p>
    <w:p w:rsidR="00705CC4" w:rsidRPr="00705CC4" w:rsidRDefault="00E44722" w:rsidP="00E44722">
      <w:pPr>
        <w:widowControl w:val="0"/>
        <w:tabs>
          <w:tab w:val="left" w:pos="828"/>
          <w:tab w:val="left" w:pos="1134"/>
        </w:tabs>
        <w:ind w:firstLine="709"/>
        <w:jc w:val="both"/>
      </w:pPr>
      <w:r>
        <w:t>2) </w:t>
      </w:r>
      <w:r w:rsidR="00705CC4" w:rsidRPr="00705CC4">
        <w:t xml:space="preserve">сохранения имеющегося фонда защитных сооружений гражданской обороны (далее - ЗС ГО), обеспечения требуемых условий их содержания </w:t>
      </w:r>
      <w:r>
        <w:br/>
      </w:r>
      <w:r w:rsidR="00705CC4" w:rsidRPr="00705CC4">
        <w:t xml:space="preserve">и эксплуатации, поддержания в постоянной готовности к использованию </w:t>
      </w:r>
      <w:r>
        <w:br/>
      </w:r>
      <w:r w:rsidR="00705CC4" w:rsidRPr="00705CC4">
        <w:t>по предназначению;</w:t>
      </w:r>
    </w:p>
    <w:p w:rsidR="00705CC4" w:rsidRPr="00705CC4" w:rsidRDefault="00E44722" w:rsidP="00E44722">
      <w:pPr>
        <w:widowControl w:val="0"/>
        <w:tabs>
          <w:tab w:val="left" w:pos="828"/>
          <w:tab w:val="left" w:pos="1134"/>
        </w:tabs>
        <w:ind w:firstLine="709"/>
        <w:jc w:val="both"/>
      </w:pPr>
      <w:r>
        <w:t>3) </w:t>
      </w:r>
      <w:r w:rsidR="00705CC4" w:rsidRPr="00705CC4">
        <w:t>формирование общественного мнения о важности и необходимости заблаговременного проведения инженерно-технических мероприятий гражданской обороны, связанных с предоставлением населению средств коллективной защиты;</w:t>
      </w:r>
    </w:p>
    <w:p w:rsidR="00705CC4" w:rsidRPr="00705CC4" w:rsidRDefault="00E44722" w:rsidP="00E44722">
      <w:pPr>
        <w:widowControl w:val="0"/>
        <w:tabs>
          <w:tab w:val="left" w:pos="828"/>
          <w:tab w:val="left" w:pos="1134"/>
        </w:tabs>
        <w:ind w:firstLine="709"/>
        <w:jc w:val="both"/>
      </w:pPr>
      <w:r>
        <w:t>4) </w:t>
      </w:r>
      <w:r w:rsidR="00705CC4" w:rsidRPr="00705CC4">
        <w:t xml:space="preserve">информирования о деятельности органов местного самоуправления </w:t>
      </w:r>
      <w:r>
        <w:br/>
      </w:r>
      <w:r w:rsidR="00705CC4" w:rsidRPr="00705CC4">
        <w:t>и организаций в области защиты населения и территорий от чрезвычайных ситуаций.</w:t>
      </w:r>
    </w:p>
    <w:p w:rsidR="00705CC4" w:rsidRPr="00705CC4" w:rsidRDefault="00775D4D" w:rsidP="00775D4D">
      <w:pPr>
        <w:widowControl w:val="0"/>
        <w:tabs>
          <w:tab w:val="left" w:pos="933"/>
          <w:tab w:val="left" w:pos="1134"/>
        </w:tabs>
        <w:ind w:firstLine="709"/>
        <w:jc w:val="both"/>
      </w:pPr>
      <w:r>
        <w:t>5. </w:t>
      </w:r>
      <w:r w:rsidR="00705CC4" w:rsidRPr="00705CC4">
        <w:t>Основными задачами смотра - конкурса являются:</w:t>
      </w:r>
    </w:p>
    <w:p w:rsidR="00705CC4" w:rsidRPr="00705CC4" w:rsidRDefault="00775D4D" w:rsidP="00775D4D">
      <w:pPr>
        <w:widowControl w:val="0"/>
        <w:tabs>
          <w:tab w:val="left" w:pos="0"/>
          <w:tab w:val="left" w:pos="1134"/>
        </w:tabs>
        <w:ind w:firstLine="709"/>
        <w:jc w:val="both"/>
      </w:pPr>
      <w:r>
        <w:t>1) </w:t>
      </w:r>
      <w:r w:rsidR="00705CC4" w:rsidRPr="00705CC4">
        <w:t>выявление эффективных форм и способов использования фонда ЗС ГО в условиях мирного времени для поддержания в готовности к приёму укрываемого населения;</w:t>
      </w:r>
    </w:p>
    <w:p w:rsidR="00705CC4" w:rsidRPr="00705CC4" w:rsidRDefault="00775D4D" w:rsidP="00775D4D">
      <w:pPr>
        <w:widowControl w:val="0"/>
        <w:tabs>
          <w:tab w:val="left" w:pos="0"/>
          <w:tab w:val="left" w:pos="1134"/>
        </w:tabs>
        <w:ind w:firstLine="709"/>
        <w:jc w:val="both"/>
      </w:pPr>
      <w:r>
        <w:t>2) </w:t>
      </w:r>
      <w:r w:rsidR="00705CC4" w:rsidRPr="00705CC4">
        <w:t xml:space="preserve">распространение передового опыта работы органов исполнительной власти, местного самоуправления субъектов Российской Федерации, организаций и учреждений по вопросам содержания, эксплуатации </w:t>
      </w:r>
      <w:r>
        <w:br/>
      </w:r>
      <w:r w:rsidR="00705CC4" w:rsidRPr="00705CC4">
        <w:t>и использования ЗС ГО;</w:t>
      </w:r>
    </w:p>
    <w:p w:rsidR="00705CC4" w:rsidRPr="00705CC4" w:rsidRDefault="00775D4D" w:rsidP="00775D4D">
      <w:pPr>
        <w:widowControl w:val="0"/>
        <w:tabs>
          <w:tab w:val="left" w:pos="828"/>
          <w:tab w:val="left" w:pos="1134"/>
        </w:tabs>
        <w:ind w:firstLine="709"/>
        <w:jc w:val="both"/>
      </w:pPr>
      <w:r>
        <w:t>3) </w:t>
      </w:r>
      <w:r w:rsidR="00705CC4" w:rsidRPr="00705CC4">
        <w:t xml:space="preserve">обеспечение сохранности фонда ЗС ГО и их готовность </w:t>
      </w:r>
      <w:r>
        <w:br/>
      </w:r>
      <w:r w:rsidR="00705CC4" w:rsidRPr="00705CC4">
        <w:t>к использованию по назначению;</w:t>
      </w:r>
    </w:p>
    <w:p w:rsidR="00705CC4" w:rsidRDefault="00775D4D" w:rsidP="00775D4D">
      <w:pPr>
        <w:widowControl w:val="0"/>
        <w:tabs>
          <w:tab w:val="left" w:pos="828"/>
          <w:tab w:val="left" w:pos="1134"/>
        </w:tabs>
        <w:ind w:firstLine="709"/>
        <w:jc w:val="both"/>
      </w:pPr>
      <w:r>
        <w:lastRenderedPageBreak/>
        <w:t>4) </w:t>
      </w:r>
      <w:r w:rsidR="00705CC4" w:rsidRPr="00705CC4">
        <w:t xml:space="preserve">обеспечение постоянного контроля за ведением учета ЗС ГО, </w:t>
      </w:r>
      <w:r>
        <w:br/>
      </w:r>
      <w:r w:rsidR="00705CC4" w:rsidRPr="00705CC4">
        <w:t>их состоянием и использованием.</w:t>
      </w:r>
    </w:p>
    <w:p w:rsidR="00775D4D" w:rsidRPr="00705CC4" w:rsidRDefault="00775D4D" w:rsidP="00775D4D">
      <w:pPr>
        <w:widowControl w:val="0"/>
        <w:tabs>
          <w:tab w:val="left" w:pos="828"/>
          <w:tab w:val="left" w:pos="1134"/>
        </w:tabs>
        <w:ind w:firstLine="709"/>
        <w:jc w:val="both"/>
      </w:pPr>
    </w:p>
    <w:p w:rsidR="00705CC4" w:rsidRDefault="00705CC4" w:rsidP="00705CC4">
      <w:pPr>
        <w:keepNext/>
        <w:numPr>
          <w:ilvl w:val="4"/>
          <w:numId w:val="1"/>
        </w:numPr>
        <w:suppressAutoHyphens/>
        <w:spacing w:line="100" w:lineRule="atLeast"/>
        <w:ind w:firstLine="851"/>
        <w:jc w:val="center"/>
        <w:outlineLvl w:val="4"/>
        <w:rPr>
          <w:rFonts w:eastAsia="Calibri"/>
          <w:color w:val="00000A"/>
          <w:spacing w:val="-3"/>
          <w:kern w:val="1"/>
        </w:rPr>
      </w:pPr>
      <w:r w:rsidRPr="00705CC4">
        <w:rPr>
          <w:rFonts w:eastAsia="Calibri"/>
          <w:color w:val="00000A"/>
          <w:spacing w:val="-3"/>
          <w:kern w:val="1"/>
          <w:lang w:val="en-US"/>
        </w:rPr>
        <w:t>III</w:t>
      </w:r>
      <w:r w:rsidRPr="00705CC4">
        <w:rPr>
          <w:rFonts w:eastAsia="Calibri"/>
          <w:color w:val="00000A"/>
          <w:spacing w:val="-3"/>
          <w:kern w:val="1"/>
        </w:rPr>
        <w:t>. Комиссия по проведению смотра-конкурса</w:t>
      </w:r>
    </w:p>
    <w:p w:rsidR="00775D4D" w:rsidRPr="00705CC4" w:rsidRDefault="00775D4D" w:rsidP="00705CC4">
      <w:pPr>
        <w:keepNext/>
        <w:numPr>
          <w:ilvl w:val="4"/>
          <w:numId w:val="1"/>
        </w:numPr>
        <w:suppressAutoHyphens/>
        <w:spacing w:line="100" w:lineRule="atLeast"/>
        <w:ind w:firstLine="851"/>
        <w:jc w:val="center"/>
        <w:outlineLvl w:val="4"/>
        <w:rPr>
          <w:rFonts w:eastAsia="Calibri"/>
          <w:color w:val="00000A"/>
          <w:spacing w:val="-3"/>
          <w:kern w:val="1"/>
        </w:rPr>
      </w:pPr>
    </w:p>
    <w:p w:rsidR="00705CC4" w:rsidRPr="00705CC4" w:rsidRDefault="00705CC4" w:rsidP="00EC2FA3">
      <w:pPr>
        <w:ind w:firstLine="709"/>
        <w:jc w:val="both"/>
        <w:rPr>
          <w:rFonts w:eastAsia="Calibri"/>
          <w:spacing w:val="-3"/>
        </w:rPr>
      </w:pPr>
      <w:r w:rsidRPr="00705CC4">
        <w:rPr>
          <w:rFonts w:eastAsia="Calibri"/>
          <w:spacing w:val="-3"/>
        </w:rPr>
        <w:t>6.</w:t>
      </w:r>
      <w:r w:rsidR="00775D4D">
        <w:rPr>
          <w:rFonts w:eastAsia="Calibri"/>
          <w:spacing w:val="-3"/>
        </w:rPr>
        <w:t> </w:t>
      </w:r>
      <w:r w:rsidRPr="00705CC4">
        <w:rPr>
          <w:rFonts w:eastAsia="Calibri"/>
          <w:spacing w:val="-3"/>
        </w:rPr>
        <w:t xml:space="preserve">Состав комиссии по организации проведения смотра-конкурса утверждается постановлением </w:t>
      </w:r>
      <w:r w:rsidR="00C97271">
        <w:rPr>
          <w:rFonts w:eastAsia="Calibri"/>
          <w:spacing w:val="-3"/>
        </w:rPr>
        <w:t>Г</w:t>
      </w:r>
      <w:r w:rsidRPr="00705CC4">
        <w:rPr>
          <w:rFonts w:eastAsia="Calibri"/>
          <w:spacing w:val="-3"/>
        </w:rPr>
        <w:t>лавы Златоустовского городского округа.</w:t>
      </w:r>
    </w:p>
    <w:p w:rsidR="00705CC4" w:rsidRPr="00705CC4" w:rsidRDefault="00775D4D" w:rsidP="00EC2FA3">
      <w:pPr>
        <w:ind w:firstLine="709"/>
        <w:jc w:val="both"/>
        <w:rPr>
          <w:rFonts w:eastAsia="Calibri"/>
          <w:spacing w:val="-3"/>
        </w:rPr>
      </w:pPr>
      <w:r>
        <w:rPr>
          <w:rFonts w:eastAsia="Calibri"/>
          <w:spacing w:val="-3"/>
        </w:rPr>
        <w:t>7. </w:t>
      </w:r>
      <w:r w:rsidR="00705CC4" w:rsidRPr="00705CC4">
        <w:rPr>
          <w:rFonts w:eastAsia="Calibri"/>
          <w:spacing w:val="-3"/>
        </w:rPr>
        <w:t xml:space="preserve">Заседание комиссии, проходящее в установленные сроки, считается правомочным, если на нем присутствует не менее половины членов комиссии. </w:t>
      </w:r>
    </w:p>
    <w:p w:rsidR="00705CC4" w:rsidRPr="00705CC4" w:rsidRDefault="00775D4D" w:rsidP="00EC2FA3">
      <w:pPr>
        <w:ind w:firstLine="709"/>
        <w:jc w:val="both"/>
        <w:rPr>
          <w:rFonts w:eastAsia="Calibri"/>
        </w:rPr>
      </w:pPr>
      <w:r>
        <w:rPr>
          <w:rFonts w:eastAsia="Calibri"/>
          <w:spacing w:val="-3"/>
        </w:rPr>
        <w:t>8. </w:t>
      </w:r>
      <w:r w:rsidR="00705CC4" w:rsidRPr="00705CC4">
        <w:rPr>
          <w:rFonts w:eastAsia="Calibri"/>
          <w:spacing w:val="-3"/>
        </w:rPr>
        <w:t xml:space="preserve">Решение комиссии об определении лучшего </w:t>
      </w:r>
      <w:r w:rsidR="00705CC4" w:rsidRPr="00705CC4">
        <w:rPr>
          <w:rFonts w:eastAsia="Calibri"/>
        </w:rPr>
        <w:t>защитного сооружения гражданской обороны</w:t>
      </w:r>
      <w:r w:rsidR="00705CC4" w:rsidRPr="00705CC4">
        <w:rPr>
          <w:rFonts w:eastAsia="Calibri"/>
          <w:spacing w:val="-3"/>
        </w:rPr>
        <w:t xml:space="preserve">  в Златоустовском  городском округе принимается путем открытого голосования простым большинством голосов, присутствующих </w:t>
      </w:r>
      <w:r>
        <w:rPr>
          <w:rFonts w:eastAsia="Calibri"/>
          <w:spacing w:val="-3"/>
        </w:rPr>
        <w:br/>
      </w:r>
      <w:r w:rsidR="00705CC4" w:rsidRPr="00705CC4">
        <w:rPr>
          <w:rFonts w:eastAsia="Calibri"/>
          <w:spacing w:val="-3"/>
        </w:rPr>
        <w:t xml:space="preserve">на заседании членов комиссии и оформляются протоколом, который подписывается председателем комиссии и членами комиссии. </w:t>
      </w:r>
    </w:p>
    <w:p w:rsidR="00705CC4" w:rsidRDefault="00705CC4" w:rsidP="00EC2FA3">
      <w:pPr>
        <w:ind w:firstLine="709"/>
        <w:jc w:val="both"/>
        <w:rPr>
          <w:rFonts w:eastAsia="Calibri"/>
        </w:rPr>
      </w:pPr>
      <w:r w:rsidRPr="00705CC4">
        <w:rPr>
          <w:rFonts w:eastAsia="Calibri"/>
        </w:rPr>
        <w:t xml:space="preserve">В случае равенства голосов голос председателя комиссии является решающим. </w:t>
      </w:r>
    </w:p>
    <w:p w:rsidR="00775D4D" w:rsidRPr="00705CC4" w:rsidRDefault="00775D4D" w:rsidP="00705CC4">
      <w:pPr>
        <w:ind w:firstLine="851"/>
        <w:jc w:val="both"/>
        <w:rPr>
          <w:rFonts w:eastAsia="Calibri"/>
          <w:spacing w:val="-3"/>
        </w:rPr>
      </w:pPr>
    </w:p>
    <w:p w:rsidR="00705CC4" w:rsidRDefault="00705CC4" w:rsidP="00705CC4">
      <w:pPr>
        <w:keepNext/>
        <w:numPr>
          <w:ilvl w:val="4"/>
          <w:numId w:val="1"/>
        </w:numPr>
        <w:suppressAutoHyphens/>
        <w:ind w:firstLine="709"/>
        <w:jc w:val="center"/>
        <w:outlineLvl w:val="4"/>
        <w:rPr>
          <w:rFonts w:eastAsia="Calibri"/>
          <w:color w:val="00000A"/>
          <w:spacing w:val="-3"/>
          <w:kern w:val="1"/>
        </w:rPr>
      </w:pPr>
      <w:r w:rsidRPr="00705CC4">
        <w:rPr>
          <w:rFonts w:eastAsia="Calibri"/>
          <w:color w:val="00000A"/>
          <w:spacing w:val="-3"/>
          <w:kern w:val="1"/>
          <w:lang w:val="en-US"/>
        </w:rPr>
        <w:t>IV</w:t>
      </w:r>
      <w:r w:rsidRPr="00705CC4">
        <w:rPr>
          <w:rFonts w:eastAsia="Calibri"/>
          <w:color w:val="00000A"/>
          <w:spacing w:val="-3"/>
          <w:kern w:val="1"/>
        </w:rPr>
        <w:t>. Порядок проведения смотра-конкурса</w:t>
      </w:r>
    </w:p>
    <w:p w:rsidR="00775D4D" w:rsidRPr="00705CC4" w:rsidRDefault="00775D4D" w:rsidP="00705CC4">
      <w:pPr>
        <w:keepNext/>
        <w:numPr>
          <w:ilvl w:val="4"/>
          <w:numId w:val="1"/>
        </w:numPr>
        <w:suppressAutoHyphens/>
        <w:ind w:firstLine="709"/>
        <w:jc w:val="center"/>
        <w:outlineLvl w:val="4"/>
        <w:rPr>
          <w:rFonts w:eastAsia="Calibri"/>
          <w:color w:val="00000A"/>
          <w:spacing w:val="-3"/>
          <w:kern w:val="1"/>
        </w:rPr>
      </w:pPr>
    </w:p>
    <w:p w:rsidR="00705CC4" w:rsidRPr="00705CC4" w:rsidRDefault="00705CC4" w:rsidP="00EC2FA3">
      <w:pPr>
        <w:widowControl w:val="0"/>
        <w:numPr>
          <w:ilvl w:val="0"/>
          <w:numId w:val="5"/>
        </w:numPr>
        <w:tabs>
          <w:tab w:val="left" w:pos="1134"/>
        </w:tabs>
        <w:ind w:left="0" w:firstLine="851"/>
        <w:jc w:val="both"/>
      </w:pPr>
      <w:r w:rsidRPr="00705CC4">
        <w:t>Участие в смотре-конкурсе является добровольным.</w:t>
      </w:r>
    </w:p>
    <w:p w:rsidR="00705CC4" w:rsidRPr="00705CC4" w:rsidRDefault="00705CC4" w:rsidP="00EC2FA3">
      <w:pPr>
        <w:widowControl w:val="0"/>
        <w:numPr>
          <w:ilvl w:val="0"/>
          <w:numId w:val="5"/>
        </w:numPr>
        <w:tabs>
          <w:tab w:val="left" w:pos="1134"/>
        </w:tabs>
        <w:ind w:left="0" w:firstLine="737"/>
        <w:jc w:val="both"/>
      </w:pPr>
      <w:r w:rsidRPr="00705CC4">
        <w:t xml:space="preserve"> Смотр-конкурс организовывается и проводится в отношении убежищ с учетом их вместимости, разделенных на следующие группы:</w:t>
      </w:r>
    </w:p>
    <w:p w:rsidR="00705CC4" w:rsidRPr="00705CC4" w:rsidRDefault="00705CC4" w:rsidP="00EC2FA3">
      <w:pPr>
        <w:widowControl w:val="0"/>
        <w:numPr>
          <w:ilvl w:val="0"/>
          <w:numId w:val="6"/>
        </w:numPr>
        <w:tabs>
          <w:tab w:val="left" w:pos="1134"/>
        </w:tabs>
        <w:ind w:left="0" w:firstLine="737"/>
        <w:jc w:val="both"/>
      </w:pPr>
      <w:r w:rsidRPr="00705CC4">
        <w:t>I группа - убежища вместимостью до 150 человек;</w:t>
      </w:r>
    </w:p>
    <w:p w:rsidR="00705CC4" w:rsidRPr="00705CC4" w:rsidRDefault="00705CC4" w:rsidP="00EC2FA3">
      <w:pPr>
        <w:widowControl w:val="0"/>
        <w:numPr>
          <w:ilvl w:val="0"/>
          <w:numId w:val="6"/>
        </w:numPr>
        <w:tabs>
          <w:tab w:val="left" w:pos="1134"/>
        </w:tabs>
        <w:ind w:left="0" w:firstLine="737"/>
        <w:jc w:val="both"/>
      </w:pPr>
      <w:r w:rsidRPr="00705CC4">
        <w:t>II группа - убежища вместимостью от 150 до 600 человек;</w:t>
      </w:r>
    </w:p>
    <w:p w:rsidR="00705CC4" w:rsidRPr="00705CC4" w:rsidRDefault="00705CC4" w:rsidP="00EC2FA3">
      <w:pPr>
        <w:widowControl w:val="0"/>
        <w:numPr>
          <w:ilvl w:val="0"/>
          <w:numId w:val="6"/>
        </w:numPr>
        <w:tabs>
          <w:tab w:val="left" w:pos="1134"/>
        </w:tabs>
        <w:ind w:left="0" w:firstLine="737"/>
        <w:jc w:val="both"/>
      </w:pPr>
      <w:r w:rsidRPr="00705CC4">
        <w:t>III группа - убежища вместимостью от 600 человек и более.</w:t>
      </w:r>
    </w:p>
    <w:p w:rsidR="00705CC4" w:rsidRPr="00705CC4" w:rsidRDefault="00705CC4" w:rsidP="00EC2FA3">
      <w:pPr>
        <w:widowControl w:val="0"/>
        <w:tabs>
          <w:tab w:val="left" w:pos="1134"/>
        </w:tabs>
        <w:ind w:firstLine="737"/>
        <w:jc w:val="both"/>
      </w:pPr>
      <w:r w:rsidRPr="00705CC4">
        <w:t>В каждой группе присуждаются три призовых места.</w:t>
      </w:r>
    </w:p>
    <w:p w:rsidR="00705CC4" w:rsidRPr="00705CC4" w:rsidRDefault="00705CC4" w:rsidP="00EC2FA3">
      <w:pPr>
        <w:widowControl w:val="0"/>
        <w:numPr>
          <w:ilvl w:val="0"/>
          <w:numId w:val="5"/>
        </w:numPr>
        <w:tabs>
          <w:tab w:val="left" w:pos="1134"/>
        </w:tabs>
        <w:ind w:left="0" w:firstLine="737"/>
        <w:jc w:val="both"/>
      </w:pPr>
      <w:r w:rsidRPr="00705CC4">
        <w:t>Смотр-конкурс проводится ежегодно в сроки, установленные настоящим Положением.</w:t>
      </w:r>
    </w:p>
    <w:p w:rsidR="00705CC4" w:rsidRPr="00705CC4" w:rsidRDefault="00705CC4" w:rsidP="00EC2FA3">
      <w:pPr>
        <w:widowControl w:val="0"/>
        <w:numPr>
          <w:ilvl w:val="0"/>
          <w:numId w:val="5"/>
        </w:numPr>
        <w:tabs>
          <w:tab w:val="left" w:pos="1134"/>
        </w:tabs>
        <w:ind w:left="0" w:firstLine="737"/>
        <w:jc w:val="both"/>
      </w:pPr>
      <w:r w:rsidRPr="00705CC4">
        <w:t>Смотр-конкурс (первый этап) проводится с 02 февраля по 31 мая.</w:t>
      </w:r>
    </w:p>
    <w:p w:rsidR="00705CC4" w:rsidRPr="00705CC4" w:rsidRDefault="00705CC4" w:rsidP="00EC2FA3">
      <w:pPr>
        <w:widowControl w:val="0"/>
        <w:numPr>
          <w:ilvl w:val="0"/>
          <w:numId w:val="5"/>
        </w:numPr>
        <w:tabs>
          <w:tab w:val="left" w:pos="1134"/>
        </w:tabs>
        <w:ind w:left="0" w:firstLine="737"/>
        <w:jc w:val="both"/>
      </w:pPr>
      <w:r w:rsidRPr="00705CC4">
        <w:t xml:space="preserve"> Комиссией Златоустовского городского округа проверяется состояние всех имеющихся защитных сооружений объектов экономики Златоустовского городского округа. По итогам первого этапа определяются лучшие убежища на объектах экономики, которые представляются на второй этап смотра-конкурса.</w:t>
      </w:r>
    </w:p>
    <w:p w:rsidR="00705CC4" w:rsidRPr="00705CC4" w:rsidRDefault="00705CC4" w:rsidP="00EC2FA3">
      <w:pPr>
        <w:widowControl w:val="0"/>
        <w:numPr>
          <w:ilvl w:val="0"/>
          <w:numId w:val="5"/>
        </w:numPr>
        <w:tabs>
          <w:tab w:val="left" w:pos="1134"/>
        </w:tabs>
        <w:ind w:left="0" w:firstLine="737"/>
        <w:jc w:val="both"/>
      </w:pPr>
      <w:r w:rsidRPr="00705CC4">
        <w:t>Состав муниципальной комиссии по проведению смотра - конкурса на лучшее содержание ЗС ГО утверждается Главой Златоустовского городского округа по согласованию с начальником ГУ МЧС России по Челябинской области.</w:t>
      </w:r>
    </w:p>
    <w:p w:rsidR="00705CC4" w:rsidRPr="00705CC4" w:rsidRDefault="00705CC4" w:rsidP="00EC2FA3">
      <w:pPr>
        <w:widowControl w:val="0"/>
        <w:numPr>
          <w:ilvl w:val="0"/>
          <w:numId w:val="5"/>
        </w:numPr>
        <w:tabs>
          <w:tab w:val="left" w:pos="1134"/>
        </w:tabs>
        <w:ind w:left="0" w:firstLine="737"/>
        <w:jc w:val="both"/>
      </w:pPr>
      <w:r w:rsidRPr="00705CC4">
        <w:t>В состав комиссии по проведению смотра-конкурса включаются сотрудники ГУ МЧС России по Челябинской области, представители органов исполнительной власти Златоустовского городского округа, представители органов местного самоуправления и должностные лица территориального органа Росимущества (по согласованию).</w:t>
      </w:r>
    </w:p>
    <w:p w:rsidR="00705CC4" w:rsidRPr="00705CC4" w:rsidRDefault="00705CC4" w:rsidP="00EC2FA3">
      <w:pPr>
        <w:widowControl w:val="0"/>
        <w:numPr>
          <w:ilvl w:val="0"/>
          <w:numId w:val="5"/>
        </w:numPr>
        <w:tabs>
          <w:tab w:val="left" w:pos="1134"/>
        </w:tabs>
        <w:ind w:left="0" w:firstLine="737"/>
        <w:jc w:val="both"/>
      </w:pPr>
      <w:r w:rsidRPr="00705CC4">
        <w:t xml:space="preserve">Оценка состояния защитного сооружения гражданской обороны при проведении смотра-конкурса на лучшее защитное сооружение гражданской </w:t>
      </w:r>
      <w:r w:rsidRPr="00705CC4">
        <w:lastRenderedPageBreak/>
        <w:t>обороны в Златоустовском городском округе и организациях (далее - оценка) осуществляется в соответствии с приложением № 1 к настоящему положению.</w:t>
      </w:r>
    </w:p>
    <w:p w:rsidR="00705CC4" w:rsidRPr="00705CC4" w:rsidRDefault="00705CC4" w:rsidP="00EC2FA3">
      <w:pPr>
        <w:widowControl w:val="0"/>
        <w:numPr>
          <w:ilvl w:val="0"/>
          <w:numId w:val="5"/>
        </w:numPr>
        <w:tabs>
          <w:tab w:val="left" w:pos="1134"/>
        </w:tabs>
        <w:ind w:left="0" w:firstLine="737"/>
        <w:jc w:val="both"/>
      </w:pPr>
      <w:r w:rsidRPr="00705CC4">
        <w:t>Результаты оценки отражаются в протоколе состояния защитного сооружения гражданской обороны, представленного на смотр-конкурс согласно приложению № 2 к настоящему положению, с приложением фотоматериалов (не менее 20 качественных фотографий с разрешением не менее 3000x2000 пикселей), отражающих реальное состояние ЗС ГО, в том числе:</w:t>
      </w:r>
    </w:p>
    <w:p w:rsidR="00705CC4" w:rsidRPr="00705CC4" w:rsidRDefault="000F4F31" w:rsidP="000F4F31">
      <w:pPr>
        <w:widowControl w:val="0"/>
        <w:tabs>
          <w:tab w:val="left" w:pos="709"/>
        </w:tabs>
        <w:spacing w:after="40"/>
        <w:ind w:firstLine="709"/>
        <w:jc w:val="both"/>
      </w:pPr>
      <w:r>
        <w:t>1) </w:t>
      </w:r>
      <w:r w:rsidR="00705CC4" w:rsidRPr="00705CC4">
        <w:t>фильтро-вентиляционного оборудования (в каком состоянии находятся установленные фильтры, дата их изготовления);</w:t>
      </w:r>
    </w:p>
    <w:p w:rsidR="00705CC4" w:rsidRPr="00705CC4" w:rsidRDefault="000F4F31" w:rsidP="000F4F31">
      <w:pPr>
        <w:widowControl w:val="0"/>
        <w:tabs>
          <w:tab w:val="left" w:pos="709"/>
        </w:tabs>
        <w:spacing w:after="40"/>
        <w:ind w:firstLine="709"/>
        <w:jc w:val="both"/>
      </w:pPr>
      <w:bookmarkStart w:id="0" w:name="bookmark42"/>
      <w:bookmarkEnd w:id="0"/>
      <w:r>
        <w:t>2) </w:t>
      </w:r>
      <w:r w:rsidR="00705CC4" w:rsidRPr="00705CC4">
        <w:t>защитно-герметических и герметических ворот, дверей, ставень;</w:t>
      </w:r>
    </w:p>
    <w:p w:rsidR="00705CC4" w:rsidRPr="00705CC4" w:rsidRDefault="000F4F31" w:rsidP="000F4F31">
      <w:pPr>
        <w:widowControl w:val="0"/>
        <w:tabs>
          <w:tab w:val="left" w:pos="709"/>
        </w:tabs>
        <w:spacing w:after="40"/>
        <w:ind w:firstLine="709"/>
        <w:jc w:val="both"/>
      </w:pPr>
      <w:bookmarkStart w:id="1" w:name="bookmark43"/>
      <w:bookmarkEnd w:id="1"/>
      <w:r>
        <w:t>3) </w:t>
      </w:r>
      <w:r w:rsidR="00705CC4" w:rsidRPr="00705CC4">
        <w:t>элементов систем жизнеобеспечения (электроснабжения, в том числе дизельных станций, водоснабжения, водоотведения, отопления, технологии обитания, противопожарного оборудования);</w:t>
      </w:r>
    </w:p>
    <w:p w:rsidR="00705CC4" w:rsidRPr="00705CC4" w:rsidRDefault="000F4F31" w:rsidP="000F4F31">
      <w:pPr>
        <w:widowControl w:val="0"/>
        <w:tabs>
          <w:tab w:val="left" w:pos="709"/>
        </w:tabs>
        <w:spacing w:after="40"/>
        <w:ind w:firstLine="709"/>
        <w:jc w:val="both"/>
      </w:pPr>
      <w:bookmarkStart w:id="2" w:name="bookmark44"/>
      <w:bookmarkEnd w:id="2"/>
      <w:r>
        <w:t>4) </w:t>
      </w:r>
      <w:r w:rsidR="00705CC4" w:rsidRPr="00705CC4">
        <w:t>строительных конструкций (стен, колонн, полов и перекрытия);</w:t>
      </w:r>
    </w:p>
    <w:p w:rsidR="00705CC4" w:rsidRPr="00705CC4" w:rsidRDefault="000F4F31" w:rsidP="000F4F31">
      <w:pPr>
        <w:widowControl w:val="0"/>
        <w:tabs>
          <w:tab w:val="left" w:pos="709"/>
        </w:tabs>
        <w:spacing w:after="40"/>
        <w:ind w:firstLine="709"/>
        <w:jc w:val="both"/>
      </w:pPr>
      <w:bookmarkStart w:id="3" w:name="bookmark45"/>
      <w:bookmarkEnd w:id="3"/>
      <w:r>
        <w:t>5) </w:t>
      </w:r>
      <w:r w:rsidR="00705CC4" w:rsidRPr="00705CC4">
        <w:t xml:space="preserve">качество и правильность окраски инженерных систем (в соответствии </w:t>
      </w:r>
      <w:r>
        <w:br/>
      </w:r>
      <w:r w:rsidR="00705CC4" w:rsidRPr="00705CC4">
        <w:t>с Правилами);</w:t>
      </w:r>
    </w:p>
    <w:p w:rsidR="00705CC4" w:rsidRPr="00705CC4" w:rsidRDefault="000F4F31" w:rsidP="000F4F31">
      <w:pPr>
        <w:widowControl w:val="0"/>
        <w:tabs>
          <w:tab w:val="left" w:pos="709"/>
        </w:tabs>
        <w:spacing w:after="40"/>
        <w:ind w:firstLine="709"/>
        <w:jc w:val="both"/>
      </w:pPr>
      <w:bookmarkStart w:id="4" w:name="bookmark46"/>
      <w:bookmarkEnd w:id="4"/>
      <w:r>
        <w:t>6) </w:t>
      </w:r>
      <w:r w:rsidR="00705CC4" w:rsidRPr="00705CC4">
        <w:t>наличие документации и наглядных пособий.</w:t>
      </w:r>
    </w:p>
    <w:p w:rsidR="00705CC4" w:rsidRDefault="00705CC4" w:rsidP="00EC2FA3">
      <w:pPr>
        <w:widowControl w:val="0"/>
        <w:numPr>
          <w:ilvl w:val="0"/>
          <w:numId w:val="5"/>
        </w:numPr>
        <w:tabs>
          <w:tab w:val="left" w:pos="1134"/>
        </w:tabs>
        <w:ind w:left="0" w:firstLine="737"/>
        <w:jc w:val="both"/>
      </w:pPr>
      <w:r w:rsidRPr="00705CC4">
        <w:t xml:space="preserve"> Победители на этапах смотра-конкурса определяются по наибольшей сумме баллов, набранной в соответствии с настоящим Положением.</w:t>
      </w:r>
    </w:p>
    <w:p w:rsidR="000F4F31" w:rsidRPr="00705CC4" w:rsidRDefault="000F4F31" w:rsidP="000F4F31">
      <w:pPr>
        <w:widowControl w:val="0"/>
        <w:tabs>
          <w:tab w:val="left" w:pos="1134"/>
        </w:tabs>
        <w:ind w:left="737"/>
        <w:jc w:val="both"/>
      </w:pPr>
    </w:p>
    <w:p w:rsidR="00705CC4" w:rsidRDefault="00705CC4" w:rsidP="00705CC4">
      <w:pPr>
        <w:widowControl w:val="0"/>
        <w:ind w:left="60"/>
        <w:jc w:val="center"/>
      </w:pPr>
      <w:r w:rsidRPr="00705CC4">
        <w:rPr>
          <w:lang w:val="en-US"/>
        </w:rPr>
        <w:t>V</w:t>
      </w:r>
      <w:r w:rsidRPr="00705CC4">
        <w:t>. ПОДВЕДЕНИЕ ИТОГОВ СМОТРА-КОНКУРСА</w:t>
      </w:r>
    </w:p>
    <w:p w:rsidR="000F4F31" w:rsidRPr="00705CC4" w:rsidRDefault="000F4F31" w:rsidP="00705CC4">
      <w:pPr>
        <w:widowControl w:val="0"/>
        <w:ind w:left="60"/>
        <w:jc w:val="center"/>
      </w:pPr>
    </w:p>
    <w:p w:rsidR="00705CC4" w:rsidRPr="00705CC4" w:rsidRDefault="00705CC4" w:rsidP="00705CC4">
      <w:pPr>
        <w:widowControl w:val="0"/>
        <w:ind w:firstLine="851"/>
        <w:jc w:val="both"/>
      </w:pPr>
      <w:r w:rsidRPr="00705CC4">
        <w:t>19.</w:t>
      </w:r>
      <w:r w:rsidR="000F4F31">
        <w:t> </w:t>
      </w:r>
      <w:r w:rsidRPr="00705CC4">
        <w:t xml:space="preserve">Итоги рассмотрения представленных документов оформляются </w:t>
      </w:r>
      <w:r w:rsidR="000F4F31">
        <w:br/>
      </w:r>
      <w:r w:rsidRPr="00705CC4">
        <w:t xml:space="preserve">в акте об итогах смотра-конкурса на лучшее защитное сооружение гражданской обороны на территории Златоустовского городского округа в соответствии </w:t>
      </w:r>
      <w:r w:rsidR="000F4F31">
        <w:br/>
      </w:r>
      <w:r w:rsidRPr="00705CC4">
        <w:t>с приложением № 3 к настоящему Положению.</w:t>
      </w:r>
    </w:p>
    <w:p w:rsidR="00705CC4" w:rsidRPr="00705CC4" w:rsidRDefault="000F4F31" w:rsidP="00705CC4">
      <w:pPr>
        <w:widowControl w:val="0"/>
        <w:ind w:firstLine="851"/>
        <w:jc w:val="both"/>
      </w:pPr>
      <w:r>
        <w:t>20. </w:t>
      </w:r>
      <w:r w:rsidR="00705CC4" w:rsidRPr="00705CC4">
        <w:t xml:space="preserve">Результаты проведения смотра-конкурса направляются в ГУ МЧС России по Челябинской области в срок не позднее 10 июня в составе следующих материалов по ЗС ГО, занявшим три призовых места в каждой </w:t>
      </w:r>
      <w:r>
        <w:br/>
      </w:r>
      <w:r w:rsidR="00705CC4" w:rsidRPr="00705CC4">
        <w:t>из трех вышеуказанных групп:</w:t>
      </w:r>
    </w:p>
    <w:p w:rsidR="00705CC4" w:rsidRPr="00705CC4" w:rsidRDefault="000F4F31" w:rsidP="00705CC4">
      <w:pPr>
        <w:widowControl w:val="0"/>
        <w:ind w:firstLine="851"/>
        <w:jc w:val="both"/>
      </w:pPr>
      <w:r>
        <w:t>1) </w:t>
      </w:r>
      <w:r w:rsidR="00705CC4" w:rsidRPr="00705CC4">
        <w:t xml:space="preserve">копия акта по итогам смотра-конкурса, проведенного </w:t>
      </w:r>
      <w:r>
        <w:br/>
      </w:r>
      <w:r w:rsidR="00705CC4" w:rsidRPr="00705CC4">
        <w:t xml:space="preserve">в Златоустовском городском округе (в сканированном виде в формате *.pdf), </w:t>
      </w:r>
      <w:r>
        <w:br/>
      </w:r>
      <w:r w:rsidR="00705CC4" w:rsidRPr="00705CC4">
        <w:t>в соответствии с приложением № 3 к настоящему Положению;</w:t>
      </w:r>
    </w:p>
    <w:p w:rsidR="00705CC4" w:rsidRPr="00705CC4" w:rsidRDefault="00705CC4" w:rsidP="00705CC4">
      <w:pPr>
        <w:widowControl w:val="0"/>
        <w:ind w:firstLine="851"/>
        <w:jc w:val="both"/>
      </w:pPr>
      <w:r w:rsidRPr="00705CC4">
        <w:t>2)</w:t>
      </w:r>
      <w:r w:rsidR="000F4F31">
        <w:t> </w:t>
      </w:r>
      <w:r w:rsidRPr="00705CC4">
        <w:t xml:space="preserve">копии протоколов состояния защитного сооружения гражданской обороны, представленного на смотр-конкурс (в сканированном виде </w:t>
      </w:r>
      <w:r w:rsidR="000F4F31">
        <w:br/>
      </w:r>
      <w:r w:rsidRPr="00705CC4">
        <w:t xml:space="preserve">в формате *.pdf) с приложением таблицы 1 (в формате *.xls) в соответствии </w:t>
      </w:r>
      <w:r w:rsidR="000F4F31">
        <w:br/>
      </w:r>
      <w:r w:rsidRPr="00705CC4">
        <w:t>с приложением № 2 к настоящему Положению;</w:t>
      </w:r>
    </w:p>
    <w:p w:rsidR="00705CC4" w:rsidRPr="00705CC4" w:rsidRDefault="00705CC4" w:rsidP="00705CC4">
      <w:pPr>
        <w:widowControl w:val="0"/>
        <w:ind w:firstLine="851"/>
        <w:jc w:val="both"/>
      </w:pPr>
      <w:r w:rsidRPr="00705CC4">
        <w:t>3)</w:t>
      </w:r>
      <w:r w:rsidR="000F4F31">
        <w:t> </w:t>
      </w:r>
      <w:r w:rsidRPr="00705CC4">
        <w:t xml:space="preserve">копии фотоматериалов (в формате *.jpg, каждое фото - в отдельном файле), именованных: </w:t>
      </w:r>
      <w:r w:rsidRPr="00705CC4">
        <w:rPr>
          <w:u w:val="single"/>
        </w:rPr>
        <w:t>№ - элемент</w:t>
      </w:r>
      <w:r w:rsidRPr="00705CC4">
        <w:t>, где № - номер в реестре ЗС ГО МЧС России, элемент - наименование элемента ЗС ГО, представленного на фото.</w:t>
      </w:r>
    </w:p>
    <w:p w:rsidR="00705CC4" w:rsidRDefault="00705CC4" w:rsidP="000F4F31">
      <w:pPr>
        <w:widowControl w:val="0"/>
        <w:ind w:firstLine="851"/>
        <w:jc w:val="both"/>
      </w:pPr>
      <w:r w:rsidRPr="00705CC4">
        <w:t>21.</w:t>
      </w:r>
      <w:r w:rsidR="000F4F31">
        <w:t> </w:t>
      </w:r>
      <w:r w:rsidRPr="00705CC4">
        <w:t xml:space="preserve">ЗС ГО, набравшие наименьшее количество баллов, выносятся </w:t>
      </w:r>
      <w:r w:rsidR="000F4F31">
        <w:br/>
      </w:r>
      <w:r w:rsidRPr="00705CC4">
        <w:t xml:space="preserve">на рассмотрение заседания комиссии по предупреждению и ликвидации чрезвычайных ситуаций и обеспечению пожарной безопасности </w:t>
      </w:r>
      <w:r w:rsidR="000F4F31">
        <w:br/>
      </w:r>
      <w:r w:rsidRPr="00705CC4">
        <w:t>с последующим принятием мер по повышению их готовности.</w:t>
      </w:r>
      <w:r>
        <w:br w:type="page"/>
      </w:r>
    </w:p>
    <w:p w:rsidR="00705CC4" w:rsidRPr="00705CC4" w:rsidRDefault="00705CC4" w:rsidP="00705CC4">
      <w:pPr>
        <w:ind w:left="5103"/>
        <w:jc w:val="center"/>
      </w:pPr>
      <w:r w:rsidRPr="00705CC4">
        <w:lastRenderedPageBreak/>
        <w:t>ПРИЛОЖЕНИЕ</w:t>
      </w:r>
      <w:r>
        <w:t xml:space="preserve"> 2</w:t>
      </w:r>
    </w:p>
    <w:p w:rsidR="00705CC4" w:rsidRPr="00705CC4" w:rsidRDefault="00705CC4" w:rsidP="00705CC4">
      <w:pPr>
        <w:widowControl w:val="0"/>
        <w:suppressAutoHyphens/>
        <w:autoSpaceDE w:val="0"/>
        <w:ind w:left="5103"/>
        <w:jc w:val="center"/>
        <w:rPr>
          <w:lang w:eastAsia="ar-SA"/>
        </w:rPr>
      </w:pPr>
      <w:r w:rsidRPr="00705CC4">
        <w:rPr>
          <w:lang w:eastAsia="ar-SA"/>
        </w:rPr>
        <w:t>Утверждено</w:t>
      </w:r>
    </w:p>
    <w:p w:rsidR="00705CC4" w:rsidRPr="00705CC4" w:rsidRDefault="00705CC4" w:rsidP="00705CC4">
      <w:pPr>
        <w:widowControl w:val="0"/>
        <w:suppressAutoHyphens/>
        <w:autoSpaceDE w:val="0"/>
        <w:ind w:left="5103"/>
        <w:jc w:val="center"/>
        <w:rPr>
          <w:lang w:eastAsia="ar-SA"/>
        </w:rPr>
      </w:pPr>
      <w:r w:rsidRPr="00705CC4">
        <w:rPr>
          <w:lang w:eastAsia="ar-SA"/>
        </w:rPr>
        <w:t>постановлением Администрации</w:t>
      </w:r>
    </w:p>
    <w:p w:rsidR="00705CC4" w:rsidRPr="00705CC4" w:rsidRDefault="00705CC4" w:rsidP="00705CC4">
      <w:pPr>
        <w:ind w:left="5103"/>
        <w:jc w:val="center"/>
      </w:pPr>
      <w:r w:rsidRPr="00705CC4">
        <w:t>Златоустовского городского округа</w:t>
      </w:r>
    </w:p>
    <w:p w:rsidR="00705CC4" w:rsidRPr="00705CC4" w:rsidRDefault="00705CC4" w:rsidP="00705CC4">
      <w:pPr>
        <w:widowControl w:val="0"/>
        <w:suppressAutoHyphens/>
        <w:autoSpaceDE w:val="0"/>
        <w:ind w:left="5103"/>
        <w:jc w:val="center"/>
        <w:rPr>
          <w:lang w:eastAsia="ar-SA"/>
        </w:rPr>
      </w:pPr>
      <w:r w:rsidRPr="00705CC4">
        <w:rPr>
          <w:lang w:eastAsia="ar-SA"/>
        </w:rPr>
        <w:t xml:space="preserve">от </w:t>
      </w:r>
      <w:r w:rsidR="00C35DAE">
        <w:rPr>
          <w:lang w:eastAsia="ar-SA"/>
        </w:rPr>
        <w:t>06.02.2026 г.</w:t>
      </w:r>
      <w:r w:rsidRPr="00705CC4">
        <w:rPr>
          <w:lang w:eastAsia="ar-SA"/>
        </w:rPr>
        <w:t xml:space="preserve"> № </w:t>
      </w:r>
      <w:r w:rsidR="00C35DAE">
        <w:rPr>
          <w:lang w:eastAsia="ar-SA"/>
        </w:rPr>
        <w:t>30-П/АДМ</w:t>
      </w:r>
      <w:bookmarkStart w:id="5" w:name="_GoBack"/>
      <w:bookmarkEnd w:id="5"/>
    </w:p>
    <w:p w:rsidR="00705CC4" w:rsidRDefault="00705CC4" w:rsidP="00705CC4">
      <w:pPr>
        <w:tabs>
          <w:tab w:val="left" w:pos="5529"/>
        </w:tabs>
        <w:suppressAutoHyphens/>
        <w:ind w:left="5103"/>
        <w:jc w:val="center"/>
      </w:pPr>
    </w:p>
    <w:p w:rsidR="00A83657" w:rsidRPr="00705CC4" w:rsidRDefault="00A83657" w:rsidP="00705CC4">
      <w:pPr>
        <w:tabs>
          <w:tab w:val="left" w:pos="5529"/>
        </w:tabs>
        <w:suppressAutoHyphens/>
        <w:ind w:left="5103"/>
        <w:jc w:val="center"/>
      </w:pPr>
    </w:p>
    <w:p w:rsidR="00705CC4" w:rsidRPr="00705CC4" w:rsidRDefault="00705CC4" w:rsidP="00705CC4">
      <w:pPr>
        <w:widowControl w:val="0"/>
        <w:spacing w:line="317" w:lineRule="exact"/>
        <w:ind w:right="80"/>
        <w:jc w:val="center"/>
        <w:rPr>
          <w:bCs/>
        </w:rPr>
      </w:pPr>
      <w:r w:rsidRPr="00705CC4">
        <w:rPr>
          <w:bCs/>
        </w:rPr>
        <w:t>Состав</w:t>
      </w:r>
    </w:p>
    <w:p w:rsidR="00705CC4" w:rsidRPr="00705CC4" w:rsidRDefault="00705CC4" w:rsidP="00705CC4">
      <w:pPr>
        <w:widowControl w:val="0"/>
        <w:spacing w:line="317" w:lineRule="exact"/>
        <w:ind w:right="79"/>
        <w:jc w:val="center"/>
        <w:rPr>
          <w:bCs/>
        </w:rPr>
      </w:pPr>
      <w:r w:rsidRPr="00705CC4">
        <w:rPr>
          <w:bCs/>
        </w:rPr>
        <w:t>комиссии по проведению I этапа смотра - конкурса на лучшее</w:t>
      </w:r>
    </w:p>
    <w:p w:rsidR="00705CC4" w:rsidRDefault="00705CC4" w:rsidP="00705CC4">
      <w:pPr>
        <w:widowControl w:val="0"/>
        <w:spacing w:line="317" w:lineRule="exact"/>
        <w:ind w:right="79"/>
        <w:jc w:val="center"/>
        <w:rPr>
          <w:bCs/>
        </w:rPr>
      </w:pPr>
      <w:r w:rsidRPr="00705CC4">
        <w:rPr>
          <w:bCs/>
        </w:rPr>
        <w:t xml:space="preserve"> защитное сооружение гражданской обороны на территории Златоустовского городского округа</w:t>
      </w:r>
    </w:p>
    <w:p w:rsidR="000F4F31" w:rsidRDefault="000F4F31" w:rsidP="00705CC4">
      <w:pPr>
        <w:widowControl w:val="0"/>
        <w:spacing w:line="317" w:lineRule="exact"/>
        <w:ind w:right="79"/>
        <w:jc w:val="center"/>
        <w:rPr>
          <w:bCs/>
        </w:rPr>
      </w:pPr>
    </w:p>
    <w:tbl>
      <w:tblPr>
        <w:tblpPr w:leftFromText="180" w:rightFromText="180" w:vertAnchor="text" w:tblpXSpec="center" w:tblpY="1"/>
        <w:tblOverlap w:val="never"/>
        <w:tblW w:w="9389" w:type="dxa"/>
        <w:jc w:val="center"/>
        <w:tblLayout w:type="fixed"/>
        <w:tblLook w:val="01E0"/>
      </w:tblPr>
      <w:tblGrid>
        <w:gridCol w:w="2268"/>
        <w:gridCol w:w="399"/>
        <w:gridCol w:w="6722"/>
      </w:tblGrid>
      <w:tr w:rsidR="000F4F31" w:rsidRPr="00B510E2" w:rsidTr="00803333">
        <w:trPr>
          <w:jc w:val="center"/>
        </w:trPr>
        <w:tc>
          <w:tcPr>
            <w:tcW w:w="2268" w:type="dxa"/>
          </w:tcPr>
          <w:p w:rsidR="000F4F31" w:rsidRPr="00B510E2" w:rsidRDefault="000F4F31" w:rsidP="00803333">
            <w:r w:rsidRPr="00705CC4">
              <w:t>Бобылев В.В.</w:t>
            </w:r>
          </w:p>
        </w:tc>
        <w:tc>
          <w:tcPr>
            <w:tcW w:w="399" w:type="dxa"/>
          </w:tcPr>
          <w:p w:rsidR="000F4F31" w:rsidRPr="00B510E2" w:rsidRDefault="000F4F31" w:rsidP="00803333">
            <w:pPr>
              <w:tabs>
                <w:tab w:val="left" w:pos="4500"/>
              </w:tabs>
              <w:jc w:val="center"/>
            </w:pPr>
            <w:r w:rsidRPr="00B510E2">
              <w:t>-</w:t>
            </w:r>
          </w:p>
        </w:tc>
        <w:tc>
          <w:tcPr>
            <w:tcW w:w="6722" w:type="dxa"/>
            <w:vAlign w:val="center"/>
          </w:tcPr>
          <w:p w:rsidR="000F4F31" w:rsidRPr="00B510E2" w:rsidRDefault="00E75FDA" w:rsidP="00A83657">
            <w:pPr>
              <w:tabs>
                <w:tab w:val="left" w:pos="4500"/>
              </w:tabs>
              <w:jc w:val="both"/>
            </w:pPr>
            <w:r w:rsidRPr="00705CC4">
              <w:t>заместитель Главы Златоустовского городского округа по инфраструктуре</w:t>
            </w:r>
            <w:r w:rsidR="000F4F31" w:rsidRPr="00B510E2">
              <w:t>, председатель комиссии</w:t>
            </w:r>
          </w:p>
        </w:tc>
      </w:tr>
      <w:tr w:rsidR="000F4F31" w:rsidRPr="00B510E2" w:rsidTr="00803333">
        <w:trPr>
          <w:jc w:val="center"/>
        </w:trPr>
        <w:tc>
          <w:tcPr>
            <w:tcW w:w="2268" w:type="dxa"/>
          </w:tcPr>
          <w:p w:rsidR="000F4F31" w:rsidRPr="00B510E2" w:rsidRDefault="005953E8" w:rsidP="00803333">
            <w:r w:rsidRPr="00705CC4">
              <w:t>Сабанов О.В.</w:t>
            </w:r>
          </w:p>
        </w:tc>
        <w:tc>
          <w:tcPr>
            <w:tcW w:w="399" w:type="dxa"/>
          </w:tcPr>
          <w:p w:rsidR="000F4F31" w:rsidRPr="00B510E2" w:rsidRDefault="000F4F31" w:rsidP="00803333">
            <w:pPr>
              <w:jc w:val="center"/>
            </w:pPr>
            <w:r w:rsidRPr="00B510E2">
              <w:t>-</w:t>
            </w:r>
          </w:p>
        </w:tc>
        <w:tc>
          <w:tcPr>
            <w:tcW w:w="6722" w:type="dxa"/>
            <w:vAlign w:val="center"/>
          </w:tcPr>
          <w:p w:rsidR="000F4F31" w:rsidRPr="00B510E2" w:rsidRDefault="005953E8" w:rsidP="00A83657">
            <w:pPr>
              <w:jc w:val="both"/>
            </w:pPr>
            <w:r w:rsidRPr="00705CC4">
              <w:t>заместитель Главы Златоустовского городского округа по строительству</w:t>
            </w:r>
            <w:r w:rsidR="000F4F31" w:rsidRPr="00B510E2">
              <w:t>, заместитель председателя комиссии</w:t>
            </w:r>
          </w:p>
        </w:tc>
      </w:tr>
      <w:tr w:rsidR="000F4F31" w:rsidRPr="00B510E2" w:rsidTr="00803333">
        <w:trPr>
          <w:jc w:val="center"/>
        </w:trPr>
        <w:tc>
          <w:tcPr>
            <w:tcW w:w="2268" w:type="dxa"/>
          </w:tcPr>
          <w:p w:rsidR="000F4F31" w:rsidRPr="00B510E2" w:rsidRDefault="00DF4CA7" w:rsidP="00803333">
            <w:r w:rsidRPr="004838B2">
              <w:rPr>
                <w:lang w:eastAsia="en-US"/>
              </w:rPr>
              <w:t>Асмачко Е.А.</w:t>
            </w:r>
          </w:p>
        </w:tc>
        <w:tc>
          <w:tcPr>
            <w:tcW w:w="399" w:type="dxa"/>
          </w:tcPr>
          <w:p w:rsidR="000F4F31" w:rsidRPr="00B510E2" w:rsidRDefault="000F4F31" w:rsidP="00803333">
            <w:pPr>
              <w:tabs>
                <w:tab w:val="left" w:pos="4500"/>
              </w:tabs>
              <w:jc w:val="center"/>
            </w:pPr>
            <w:r w:rsidRPr="00B510E2">
              <w:t>-</w:t>
            </w:r>
          </w:p>
        </w:tc>
        <w:tc>
          <w:tcPr>
            <w:tcW w:w="6722" w:type="dxa"/>
            <w:vAlign w:val="center"/>
          </w:tcPr>
          <w:p w:rsidR="000F4F31" w:rsidRPr="00B510E2" w:rsidRDefault="00DF4CA7" w:rsidP="00A83657">
            <w:pPr>
              <w:tabs>
                <w:tab w:val="left" w:pos="4500"/>
              </w:tabs>
              <w:jc w:val="both"/>
            </w:pPr>
            <w:r w:rsidRPr="004838B2">
              <w:rPr>
                <w:lang w:eastAsia="en-US"/>
              </w:rPr>
              <w:t xml:space="preserve">начальник отдела надзорной деятельности </w:t>
            </w:r>
            <w:r w:rsidRPr="004838B2">
              <w:rPr>
                <w:lang w:eastAsia="en-US"/>
              </w:rPr>
              <w:br/>
              <w:t xml:space="preserve">и профилактической работы по г. Златоусту </w:t>
            </w:r>
            <w:r w:rsidRPr="004838B2">
              <w:rPr>
                <w:lang w:eastAsia="en-US"/>
              </w:rPr>
              <w:br/>
              <w:t xml:space="preserve">и Кусинскому району Управления надзорной деятельности и профилактической работы Главного управления МЧС России по Челябинской области </w:t>
            </w:r>
            <w:r w:rsidR="00803333">
              <w:rPr>
                <w:lang w:eastAsia="en-US"/>
              </w:rPr>
              <w:br/>
            </w:r>
            <w:r w:rsidRPr="004838B2">
              <w:rPr>
                <w:lang w:eastAsia="en-US"/>
              </w:rPr>
              <w:t>(по согласованию)</w:t>
            </w:r>
          </w:p>
        </w:tc>
      </w:tr>
      <w:tr w:rsidR="000F4F31" w:rsidRPr="00B510E2" w:rsidTr="00803333">
        <w:trPr>
          <w:jc w:val="center"/>
        </w:trPr>
        <w:tc>
          <w:tcPr>
            <w:tcW w:w="2268" w:type="dxa"/>
          </w:tcPr>
          <w:p w:rsidR="000F4F31" w:rsidRPr="00B510E2" w:rsidRDefault="00DF4CA7" w:rsidP="00803333">
            <w:r w:rsidRPr="004838B2">
              <w:rPr>
                <w:lang w:eastAsia="en-US"/>
              </w:rPr>
              <w:t>Арсентьева С.В.</w:t>
            </w:r>
          </w:p>
        </w:tc>
        <w:tc>
          <w:tcPr>
            <w:tcW w:w="399" w:type="dxa"/>
          </w:tcPr>
          <w:p w:rsidR="000F4F31" w:rsidRPr="00B510E2" w:rsidRDefault="000F4F31" w:rsidP="00803333">
            <w:pPr>
              <w:tabs>
                <w:tab w:val="left" w:pos="4500"/>
              </w:tabs>
              <w:jc w:val="center"/>
            </w:pPr>
            <w:r w:rsidRPr="00B510E2">
              <w:t>-</w:t>
            </w:r>
          </w:p>
        </w:tc>
        <w:tc>
          <w:tcPr>
            <w:tcW w:w="6722" w:type="dxa"/>
            <w:vAlign w:val="center"/>
          </w:tcPr>
          <w:p w:rsidR="000F4F31" w:rsidRPr="00B510E2" w:rsidRDefault="00DF4CA7" w:rsidP="00A83657">
            <w:pPr>
              <w:tabs>
                <w:tab w:val="left" w:pos="4500"/>
              </w:tabs>
              <w:jc w:val="both"/>
            </w:pPr>
            <w:r w:rsidRPr="004838B2">
              <w:rPr>
                <w:lang w:eastAsia="en-US"/>
              </w:rPr>
              <w:t xml:space="preserve">начальник Управления архитектуры </w:t>
            </w:r>
            <w:r>
              <w:rPr>
                <w:lang w:eastAsia="en-US"/>
              </w:rPr>
              <w:br/>
            </w:r>
            <w:r w:rsidRPr="004838B2">
              <w:rPr>
                <w:lang w:eastAsia="en-US"/>
              </w:rPr>
              <w:t xml:space="preserve">и градостроительства </w:t>
            </w:r>
            <w:r>
              <w:rPr>
                <w:lang w:eastAsia="en-US"/>
              </w:rPr>
              <w:t>А</w:t>
            </w:r>
            <w:r w:rsidRPr="004838B2">
              <w:rPr>
                <w:lang w:eastAsia="en-US"/>
              </w:rPr>
              <w:t>дминистрации Златоустовского городского округа</w:t>
            </w:r>
          </w:p>
        </w:tc>
      </w:tr>
      <w:tr w:rsidR="000F4F31" w:rsidRPr="00B510E2" w:rsidTr="00803333">
        <w:trPr>
          <w:jc w:val="center"/>
        </w:trPr>
        <w:tc>
          <w:tcPr>
            <w:tcW w:w="2268" w:type="dxa"/>
          </w:tcPr>
          <w:p w:rsidR="000F4F31" w:rsidRPr="00B510E2" w:rsidRDefault="00DF4CA7" w:rsidP="00803333">
            <w:r w:rsidRPr="004838B2">
              <w:rPr>
                <w:lang w:eastAsia="en-US"/>
              </w:rPr>
              <w:t>Савочкина Н.Ю.</w:t>
            </w:r>
          </w:p>
        </w:tc>
        <w:tc>
          <w:tcPr>
            <w:tcW w:w="399" w:type="dxa"/>
          </w:tcPr>
          <w:p w:rsidR="000F4F31" w:rsidRPr="00B510E2" w:rsidRDefault="000F4F31" w:rsidP="00803333">
            <w:pPr>
              <w:tabs>
                <w:tab w:val="left" w:pos="4500"/>
              </w:tabs>
              <w:jc w:val="center"/>
            </w:pPr>
            <w:r w:rsidRPr="00B510E2">
              <w:t>-</w:t>
            </w:r>
          </w:p>
        </w:tc>
        <w:tc>
          <w:tcPr>
            <w:tcW w:w="6722" w:type="dxa"/>
            <w:vAlign w:val="center"/>
          </w:tcPr>
          <w:p w:rsidR="000F4F31" w:rsidRPr="00B510E2" w:rsidRDefault="00DF4CA7" w:rsidP="00A83657">
            <w:pPr>
              <w:tabs>
                <w:tab w:val="left" w:pos="4500"/>
              </w:tabs>
              <w:jc w:val="both"/>
            </w:pPr>
            <w:r w:rsidRPr="004838B2">
              <w:rPr>
                <w:lang w:eastAsia="en-US"/>
              </w:rPr>
              <w:t>исполняющая обязанности руководителя муниципального бюджетного учреждения «Капитальное строительство»</w:t>
            </w:r>
          </w:p>
        </w:tc>
      </w:tr>
      <w:tr w:rsidR="000F4F31" w:rsidRPr="00B510E2" w:rsidTr="00803333">
        <w:trPr>
          <w:jc w:val="center"/>
        </w:trPr>
        <w:tc>
          <w:tcPr>
            <w:tcW w:w="2268" w:type="dxa"/>
          </w:tcPr>
          <w:p w:rsidR="000F4F31" w:rsidRPr="00B510E2" w:rsidRDefault="00DF4CA7" w:rsidP="00803333">
            <w:r w:rsidRPr="004838B2">
              <w:rPr>
                <w:lang w:eastAsia="en-US"/>
              </w:rPr>
              <w:t>Турова Е.В.</w:t>
            </w:r>
          </w:p>
        </w:tc>
        <w:tc>
          <w:tcPr>
            <w:tcW w:w="399" w:type="dxa"/>
          </w:tcPr>
          <w:p w:rsidR="000F4F31" w:rsidRPr="00B510E2" w:rsidRDefault="000F4F31" w:rsidP="00803333">
            <w:pPr>
              <w:jc w:val="center"/>
            </w:pPr>
            <w:r w:rsidRPr="00B510E2">
              <w:t>-</w:t>
            </w:r>
          </w:p>
        </w:tc>
        <w:tc>
          <w:tcPr>
            <w:tcW w:w="6722" w:type="dxa"/>
            <w:vAlign w:val="center"/>
          </w:tcPr>
          <w:p w:rsidR="000F4F31" w:rsidRPr="00B510E2" w:rsidRDefault="00DF4CA7" w:rsidP="00A83657">
            <w:pPr>
              <w:jc w:val="both"/>
            </w:pPr>
            <w:r>
              <w:rPr>
                <w:lang w:eastAsia="en-US"/>
              </w:rPr>
              <w:t>председатель</w:t>
            </w:r>
            <w:r w:rsidRPr="004838B2">
              <w:rPr>
                <w:lang w:eastAsia="en-US"/>
              </w:rPr>
              <w:t xml:space="preserve"> Комитет</w:t>
            </w:r>
            <w:r>
              <w:rPr>
                <w:lang w:eastAsia="en-US"/>
              </w:rPr>
              <w:t>а</w:t>
            </w:r>
            <w:r w:rsidRPr="004838B2">
              <w:rPr>
                <w:lang w:eastAsia="en-US"/>
              </w:rPr>
              <w:t xml:space="preserve"> по управлению имуществом Златоустовского городского округа»</w:t>
            </w:r>
          </w:p>
        </w:tc>
      </w:tr>
      <w:tr w:rsidR="000F4F31" w:rsidRPr="00B510E2" w:rsidTr="00803333">
        <w:trPr>
          <w:jc w:val="center"/>
        </w:trPr>
        <w:tc>
          <w:tcPr>
            <w:tcW w:w="2268" w:type="dxa"/>
          </w:tcPr>
          <w:p w:rsidR="000F4F31" w:rsidRPr="00B510E2" w:rsidRDefault="00A83657" w:rsidP="00803333">
            <w:r w:rsidRPr="004838B2">
              <w:rPr>
                <w:lang w:eastAsia="en-US"/>
              </w:rPr>
              <w:t>Чувашова Е.Г.</w:t>
            </w:r>
          </w:p>
        </w:tc>
        <w:tc>
          <w:tcPr>
            <w:tcW w:w="399" w:type="dxa"/>
          </w:tcPr>
          <w:p w:rsidR="000F4F31" w:rsidRPr="00B510E2" w:rsidRDefault="000F4F31" w:rsidP="00803333">
            <w:pPr>
              <w:tabs>
                <w:tab w:val="left" w:pos="135"/>
                <w:tab w:val="center" w:pos="2682"/>
                <w:tab w:val="left" w:pos="4500"/>
              </w:tabs>
              <w:jc w:val="center"/>
            </w:pPr>
            <w:r w:rsidRPr="00B510E2">
              <w:t>-</w:t>
            </w:r>
          </w:p>
        </w:tc>
        <w:tc>
          <w:tcPr>
            <w:tcW w:w="6722" w:type="dxa"/>
            <w:vAlign w:val="center"/>
          </w:tcPr>
          <w:p w:rsidR="000F4F31" w:rsidRPr="00B510E2" w:rsidRDefault="00A83657" w:rsidP="00A83657">
            <w:pPr>
              <w:tabs>
                <w:tab w:val="left" w:pos="135"/>
                <w:tab w:val="center" w:pos="2682"/>
                <w:tab w:val="left" w:pos="4500"/>
              </w:tabs>
              <w:jc w:val="both"/>
            </w:pPr>
            <w:r w:rsidRPr="004838B2">
              <w:rPr>
                <w:lang w:eastAsia="en-US"/>
              </w:rPr>
              <w:t>начальник отдела оперативного планирования мероприятий гражданской обороны и чрезвычайных ситуаций муниципального казенного учреждения «Гражданская защита Златоустовского городского округа»</w:t>
            </w:r>
            <w:r>
              <w:rPr>
                <w:lang w:eastAsia="en-US"/>
              </w:rPr>
              <w:t xml:space="preserve">, секретарь комиссии </w:t>
            </w:r>
          </w:p>
        </w:tc>
      </w:tr>
    </w:tbl>
    <w:p w:rsidR="00705CC4" w:rsidRDefault="00705CC4" w:rsidP="00A83657">
      <w:pPr>
        <w:jc w:val="both"/>
      </w:pPr>
      <w:r>
        <w:br w:type="page"/>
      </w:r>
    </w:p>
    <w:p w:rsidR="00705CC4" w:rsidRPr="00705CC4" w:rsidRDefault="00705CC4" w:rsidP="00705CC4">
      <w:pPr>
        <w:ind w:left="5387"/>
        <w:jc w:val="center"/>
        <w:rPr>
          <w:rFonts w:eastAsia="Calibri"/>
          <w:sz w:val="26"/>
          <w:szCs w:val="26"/>
        </w:rPr>
      </w:pPr>
      <w:r w:rsidRPr="00705CC4">
        <w:rPr>
          <w:rFonts w:eastAsia="Calibri"/>
          <w:sz w:val="26"/>
          <w:szCs w:val="26"/>
        </w:rPr>
        <w:lastRenderedPageBreak/>
        <w:t>Приложение № 1</w:t>
      </w:r>
    </w:p>
    <w:p w:rsidR="00705CC4" w:rsidRPr="00705CC4" w:rsidRDefault="00705CC4" w:rsidP="00705CC4">
      <w:pPr>
        <w:ind w:left="5387"/>
        <w:jc w:val="center"/>
        <w:rPr>
          <w:rFonts w:eastAsia="Calibri"/>
          <w:sz w:val="26"/>
          <w:szCs w:val="26"/>
        </w:rPr>
      </w:pPr>
      <w:r w:rsidRPr="00705CC4">
        <w:rPr>
          <w:rFonts w:eastAsia="Calibri"/>
          <w:sz w:val="26"/>
          <w:szCs w:val="26"/>
        </w:rPr>
        <w:t xml:space="preserve">к положению о проведении смотра-конкурса на лучшее защитное сооружение гражданской обороны </w:t>
      </w:r>
      <w:r w:rsidR="00785B8B">
        <w:rPr>
          <w:rFonts w:eastAsia="Calibri"/>
          <w:sz w:val="26"/>
          <w:szCs w:val="26"/>
        </w:rPr>
        <w:br/>
      </w:r>
      <w:r w:rsidRPr="00705CC4">
        <w:rPr>
          <w:rFonts w:eastAsia="Calibri"/>
          <w:sz w:val="26"/>
          <w:szCs w:val="26"/>
        </w:rPr>
        <w:t>на территории Златоустовского городского округа</w:t>
      </w:r>
    </w:p>
    <w:p w:rsidR="00705CC4" w:rsidRPr="00705CC4" w:rsidRDefault="00705CC4" w:rsidP="00705CC4">
      <w:pPr>
        <w:jc w:val="center"/>
        <w:rPr>
          <w:rFonts w:eastAsia="Calibri"/>
          <w:sz w:val="20"/>
          <w:szCs w:val="20"/>
        </w:rPr>
      </w:pPr>
    </w:p>
    <w:p w:rsidR="00705CC4" w:rsidRPr="00705CC4" w:rsidRDefault="00705CC4" w:rsidP="00705CC4">
      <w:pPr>
        <w:widowControl w:val="0"/>
        <w:spacing w:after="40"/>
        <w:jc w:val="center"/>
        <w:rPr>
          <w:bCs/>
          <w:sz w:val="26"/>
          <w:szCs w:val="26"/>
        </w:rPr>
      </w:pPr>
      <w:r w:rsidRPr="00705CC4">
        <w:rPr>
          <w:bCs/>
          <w:sz w:val="26"/>
          <w:szCs w:val="26"/>
        </w:rPr>
        <w:t xml:space="preserve">Оценка </w:t>
      </w:r>
    </w:p>
    <w:p w:rsidR="00705CC4" w:rsidRPr="00705CC4" w:rsidRDefault="00705CC4" w:rsidP="00705CC4">
      <w:pPr>
        <w:widowControl w:val="0"/>
        <w:spacing w:after="40"/>
        <w:jc w:val="center"/>
        <w:rPr>
          <w:sz w:val="26"/>
          <w:szCs w:val="26"/>
        </w:rPr>
      </w:pPr>
      <w:r w:rsidRPr="00705CC4">
        <w:rPr>
          <w:bCs/>
          <w:sz w:val="26"/>
          <w:szCs w:val="26"/>
        </w:rPr>
        <w:t>состояния защитного сооружения гражданской обороны</w:t>
      </w:r>
      <w:r w:rsidRPr="00705CC4">
        <w:rPr>
          <w:bCs/>
          <w:sz w:val="26"/>
          <w:szCs w:val="26"/>
        </w:rPr>
        <w:br/>
        <w:t>при проведении смотра-конкурса на лучшее защитное сооружение</w:t>
      </w:r>
      <w:r w:rsidRPr="00705CC4">
        <w:rPr>
          <w:bCs/>
          <w:sz w:val="26"/>
          <w:szCs w:val="26"/>
        </w:rPr>
        <w:br/>
        <w:t xml:space="preserve">гражданской обороны </w:t>
      </w:r>
    </w:p>
    <w:p w:rsidR="00705CC4" w:rsidRPr="00705CC4" w:rsidRDefault="00705CC4" w:rsidP="00705CC4">
      <w:pPr>
        <w:jc w:val="center"/>
        <w:rPr>
          <w:rFonts w:eastAsia="Calibri"/>
          <w:bCs/>
          <w:sz w:val="26"/>
          <w:szCs w:val="26"/>
        </w:rPr>
      </w:pPr>
      <w:r w:rsidRPr="00705CC4">
        <w:rPr>
          <w:rFonts w:eastAsia="Calibri"/>
          <w:bCs/>
          <w:sz w:val="26"/>
          <w:szCs w:val="26"/>
        </w:rPr>
        <w:t>(максимально возможное количество баллов - 3000)</w:t>
      </w:r>
    </w:p>
    <w:p w:rsidR="00705CC4" w:rsidRPr="00705CC4" w:rsidRDefault="00705CC4" w:rsidP="00705CC4">
      <w:pPr>
        <w:rPr>
          <w:rFonts w:eastAsia="Calibri"/>
          <w:b/>
          <w:bCs/>
          <w:sz w:val="20"/>
          <w:szCs w:val="20"/>
        </w:rPr>
      </w:pPr>
    </w:p>
    <w:p w:rsidR="00705CC4" w:rsidRPr="00705CC4" w:rsidRDefault="00705CC4" w:rsidP="00705CC4">
      <w:pPr>
        <w:ind w:firstLine="709"/>
        <w:jc w:val="both"/>
        <w:rPr>
          <w:rFonts w:eastAsia="Calibri"/>
          <w:sz w:val="26"/>
          <w:szCs w:val="26"/>
        </w:rPr>
      </w:pPr>
      <w:r w:rsidRPr="00705CC4">
        <w:rPr>
          <w:rFonts w:eastAsia="Calibri"/>
          <w:sz w:val="26"/>
          <w:szCs w:val="26"/>
        </w:rPr>
        <w:t>При наличии недостатков из максимального количества баллов вычитается сумма баллов, снижающая оценку защитного сооружения гражданской обороны (далее - ЗС ГО).</w:t>
      </w:r>
    </w:p>
    <w:tbl>
      <w:tblPr>
        <w:tblpPr w:leftFromText="180" w:rightFromText="180" w:vertAnchor="text" w:tblpXSpec="center" w:tblpY="1"/>
        <w:tblOverlap w:val="never"/>
        <w:tblW w:w="9639" w:type="dxa"/>
        <w:jc w:val="center"/>
        <w:tblLayout w:type="fixed"/>
        <w:tblCellMar>
          <w:left w:w="10" w:type="dxa"/>
          <w:right w:w="10" w:type="dxa"/>
        </w:tblCellMar>
        <w:tblLook w:val="0000"/>
      </w:tblPr>
      <w:tblGrid>
        <w:gridCol w:w="6700"/>
        <w:gridCol w:w="10"/>
        <w:gridCol w:w="2911"/>
        <w:gridCol w:w="18"/>
      </w:tblGrid>
      <w:tr w:rsidR="00705CC4" w:rsidRPr="00785B8B" w:rsidTr="00785B8B">
        <w:trPr>
          <w:gridAfter w:val="1"/>
          <w:wAfter w:w="19" w:type="dxa"/>
          <w:trHeight w:hRule="exact" w:val="1094"/>
          <w:jc w:val="center"/>
        </w:trPr>
        <w:tc>
          <w:tcPr>
            <w:tcW w:w="7024" w:type="dxa"/>
            <w:tcBorders>
              <w:top w:val="single" w:sz="4" w:space="0" w:color="auto"/>
              <w:lef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Основные недостатки, снижающие готовность ЗС ГО</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Количество баллов, снижающих оценку состояния ЗС ГО</w:t>
            </w:r>
          </w:p>
        </w:tc>
      </w:tr>
      <w:tr w:rsidR="00705CC4" w:rsidRPr="00785B8B" w:rsidTr="00785B8B">
        <w:trPr>
          <w:gridAfter w:val="1"/>
          <w:wAfter w:w="19" w:type="dxa"/>
          <w:trHeight w:hRule="exact" w:val="754"/>
          <w:jc w:val="center"/>
        </w:trPr>
        <w:tc>
          <w:tcPr>
            <w:tcW w:w="10085" w:type="dxa"/>
            <w:gridSpan w:val="3"/>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spacing w:line="233" w:lineRule="auto"/>
              <w:jc w:val="both"/>
              <w:rPr>
                <w:sz w:val="26"/>
                <w:szCs w:val="26"/>
              </w:rPr>
            </w:pPr>
            <w:r w:rsidRPr="00785B8B">
              <w:rPr>
                <w:iCs/>
                <w:sz w:val="26"/>
                <w:szCs w:val="26"/>
              </w:rPr>
              <w:t xml:space="preserve">При оценке герметичности убежища и состояния ограждающих конструкций </w:t>
            </w:r>
            <w:r w:rsidR="00823DC2">
              <w:rPr>
                <w:iCs/>
                <w:sz w:val="26"/>
                <w:szCs w:val="26"/>
              </w:rPr>
              <w:br/>
            </w:r>
            <w:r w:rsidRPr="00785B8B">
              <w:rPr>
                <w:iCs/>
                <w:sz w:val="26"/>
                <w:szCs w:val="26"/>
              </w:rPr>
              <w:t>и защитных устройств</w:t>
            </w:r>
          </w:p>
        </w:tc>
      </w:tr>
      <w:tr w:rsidR="00705CC4" w:rsidRPr="00785B8B" w:rsidTr="00823DC2">
        <w:trPr>
          <w:gridAfter w:val="1"/>
          <w:wAfter w:w="19" w:type="dxa"/>
          <w:trHeight w:hRule="exact" w:val="1979"/>
          <w:jc w:val="center"/>
        </w:trPr>
        <w:tc>
          <w:tcPr>
            <w:tcW w:w="7024" w:type="dxa"/>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 xml:space="preserve">Герметичность убежища не обеспечена, величина эксплуатационного подпора меньше, чем предусмотрено проектом (в этом случае остальные показатели </w:t>
            </w:r>
            <w:r w:rsidR="00823DC2">
              <w:rPr>
                <w:sz w:val="26"/>
                <w:szCs w:val="26"/>
              </w:rPr>
              <w:br/>
            </w:r>
            <w:r w:rsidRPr="00785B8B">
              <w:rPr>
                <w:sz w:val="26"/>
                <w:szCs w:val="26"/>
              </w:rPr>
              <w:t xml:space="preserve">не оцениваются, убежище выставляется для участия </w:t>
            </w:r>
            <w:r w:rsidR="00823DC2">
              <w:rPr>
                <w:sz w:val="26"/>
                <w:szCs w:val="26"/>
              </w:rPr>
              <w:br/>
            </w:r>
            <w:r w:rsidRPr="00785B8B">
              <w:rPr>
                <w:sz w:val="26"/>
                <w:szCs w:val="26"/>
              </w:rPr>
              <w:t>в конкурсе только после устранения выявленных неисправностей)</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Убежище выставляется для участия в конкурсе только после устранения выявленных неисправностей</w:t>
            </w:r>
          </w:p>
        </w:tc>
      </w:tr>
      <w:tr w:rsidR="00705CC4" w:rsidRPr="00785B8B" w:rsidTr="00785B8B">
        <w:trPr>
          <w:gridAfter w:val="1"/>
          <w:wAfter w:w="19" w:type="dxa"/>
          <w:trHeight w:hRule="exact" w:val="754"/>
          <w:jc w:val="center"/>
        </w:trPr>
        <w:tc>
          <w:tcPr>
            <w:tcW w:w="7024" w:type="dxa"/>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В защитных конструкциях (стенах, перекрытии) имеются проемы, не предусмотренные проектом</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500</w:t>
            </w:r>
          </w:p>
        </w:tc>
      </w:tr>
      <w:tr w:rsidR="00705CC4" w:rsidRPr="00785B8B" w:rsidTr="00785B8B">
        <w:trPr>
          <w:gridAfter w:val="1"/>
          <w:wAfter w:w="19" w:type="dxa"/>
          <w:trHeight w:hRule="exact" w:val="1114"/>
          <w:jc w:val="center"/>
        </w:trPr>
        <w:tc>
          <w:tcPr>
            <w:tcW w:w="7024" w:type="dxa"/>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Неисправны защитные и защитно-герметические ворота, двери, ставни (перекос полотна, неисправность затворов), нет уплотнительной резины</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spacing w:after="40"/>
              <w:jc w:val="center"/>
              <w:rPr>
                <w:sz w:val="26"/>
                <w:szCs w:val="26"/>
              </w:rPr>
            </w:pPr>
            <w:r w:rsidRPr="00785B8B">
              <w:rPr>
                <w:sz w:val="26"/>
                <w:szCs w:val="26"/>
              </w:rPr>
              <w:t>10</w:t>
            </w:r>
          </w:p>
          <w:p w:rsidR="00705CC4" w:rsidRPr="00785B8B" w:rsidRDefault="00705CC4" w:rsidP="00785B8B">
            <w:pPr>
              <w:widowControl w:val="0"/>
              <w:jc w:val="center"/>
              <w:rPr>
                <w:sz w:val="26"/>
                <w:szCs w:val="26"/>
              </w:rPr>
            </w:pPr>
            <w:r w:rsidRPr="00785B8B">
              <w:rPr>
                <w:sz w:val="26"/>
                <w:szCs w:val="26"/>
              </w:rPr>
              <w:t>(за каждую дверь, ставень)</w:t>
            </w:r>
          </w:p>
        </w:tc>
      </w:tr>
      <w:tr w:rsidR="00705CC4" w:rsidRPr="00785B8B" w:rsidTr="00785B8B">
        <w:trPr>
          <w:gridAfter w:val="1"/>
          <w:wAfter w:w="19" w:type="dxa"/>
          <w:trHeight w:hRule="exact" w:val="1815"/>
          <w:jc w:val="center"/>
        </w:trPr>
        <w:tc>
          <w:tcPr>
            <w:tcW w:w="7024" w:type="dxa"/>
            <w:tcBorders>
              <w:top w:val="single" w:sz="4" w:space="0" w:color="auto"/>
              <w:left w:val="single" w:sz="4" w:space="0" w:color="auto"/>
            </w:tcBorders>
            <w:shd w:val="clear" w:color="auto" w:fill="FFFFFF"/>
            <w:vAlign w:val="center"/>
          </w:tcPr>
          <w:p w:rsidR="00705CC4" w:rsidRPr="00785B8B" w:rsidRDefault="00705CC4" w:rsidP="00B85515">
            <w:pPr>
              <w:widowControl w:val="0"/>
              <w:jc w:val="both"/>
              <w:rPr>
                <w:sz w:val="26"/>
                <w:szCs w:val="26"/>
              </w:rPr>
            </w:pPr>
            <w:r w:rsidRPr="00785B8B">
              <w:rPr>
                <w:sz w:val="26"/>
                <w:szCs w:val="26"/>
              </w:rPr>
              <w:t>Неисправны противовзрывные устройства, а именно малогабаритные защитные секции (далее-МЗС), унифицированные защитные секции (далее-УЗС), клапан избыточного давления (далее-КИД) установлены негерметично, сопряженные детали не смазаны</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85B8B" w:rsidRPr="00785B8B" w:rsidRDefault="00705CC4" w:rsidP="00785B8B">
            <w:pPr>
              <w:widowControl w:val="0"/>
              <w:jc w:val="center"/>
              <w:rPr>
                <w:sz w:val="26"/>
                <w:szCs w:val="26"/>
              </w:rPr>
            </w:pPr>
            <w:r w:rsidRPr="00785B8B">
              <w:rPr>
                <w:sz w:val="26"/>
                <w:szCs w:val="26"/>
              </w:rPr>
              <w:t>10</w:t>
            </w:r>
          </w:p>
          <w:p w:rsidR="00705CC4" w:rsidRPr="00785B8B" w:rsidRDefault="00705CC4" w:rsidP="00785B8B">
            <w:pPr>
              <w:widowControl w:val="0"/>
              <w:jc w:val="center"/>
              <w:rPr>
                <w:sz w:val="26"/>
                <w:szCs w:val="26"/>
              </w:rPr>
            </w:pPr>
            <w:r w:rsidRPr="00785B8B">
              <w:rPr>
                <w:sz w:val="26"/>
                <w:szCs w:val="26"/>
              </w:rPr>
              <w:t xml:space="preserve"> (за каждое устройство)</w:t>
            </w:r>
          </w:p>
        </w:tc>
      </w:tr>
      <w:tr w:rsidR="00705CC4" w:rsidRPr="00785B8B" w:rsidTr="00785B8B">
        <w:trPr>
          <w:gridAfter w:val="1"/>
          <w:wAfter w:w="19" w:type="dxa"/>
          <w:trHeight w:hRule="exact" w:val="792"/>
          <w:jc w:val="center"/>
        </w:trPr>
        <w:tc>
          <w:tcPr>
            <w:tcW w:w="7024" w:type="dxa"/>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 xml:space="preserve">Гермоклапаны (далее - ГК) неисправны, закрываются </w:t>
            </w:r>
            <w:r w:rsidR="00B85515">
              <w:rPr>
                <w:sz w:val="26"/>
                <w:szCs w:val="26"/>
              </w:rPr>
              <w:br/>
            </w:r>
            <w:r w:rsidRPr="00785B8B">
              <w:rPr>
                <w:sz w:val="26"/>
                <w:szCs w:val="26"/>
              </w:rPr>
              <w:t>с применением инструмента</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20</w:t>
            </w:r>
          </w:p>
          <w:p w:rsidR="00705CC4" w:rsidRPr="00785B8B" w:rsidRDefault="00705CC4" w:rsidP="00785B8B">
            <w:pPr>
              <w:widowControl w:val="0"/>
              <w:jc w:val="center"/>
              <w:rPr>
                <w:sz w:val="26"/>
                <w:szCs w:val="26"/>
              </w:rPr>
            </w:pPr>
            <w:r w:rsidRPr="00785B8B">
              <w:rPr>
                <w:sz w:val="26"/>
                <w:szCs w:val="26"/>
              </w:rPr>
              <w:t>(за каждый ГК)</w:t>
            </w:r>
          </w:p>
        </w:tc>
      </w:tr>
      <w:tr w:rsidR="00705CC4" w:rsidRPr="00785B8B" w:rsidTr="00785B8B">
        <w:trPr>
          <w:gridAfter w:val="1"/>
          <w:wAfter w:w="19" w:type="dxa"/>
          <w:trHeight w:hRule="exact" w:val="763"/>
          <w:jc w:val="center"/>
        </w:trPr>
        <w:tc>
          <w:tcPr>
            <w:tcW w:w="7024" w:type="dxa"/>
            <w:tcBorders>
              <w:top w:val="single" w:sz="4" w:space="0" w:color="auto"/>
              <w:left w:val="single" w:sz="4" w:space="0" w:color="auto"/>
              <w:bottom w:val="single" w:sz="4" w:space="0" w:color="auto"/>
            </w:tcBorders>
            <w:shd w:val="clear" w:color="auto" w:fill="FFFFFF"/>
            <w:vAlign w:val="center"/>
          </w:tcPr>
          <w:p w:rsidR="00705CC4" w:rsidRPr="00785B8B" w:rsidRDefault="00705CC4" w:rsidP="00B85515">
            <w:pPr>
              <w:widowControl w:val="0"/>
              <w:spacing w:line="262" w:lineRule="auto"/>
              <w:jc w:val="both"/>
              <w:rPr>
                <w:sz w:val="26"/>
                <w:szCs w:val="26"/>
              </w:rPr>
            </w:pPr>
            <w:r w:rsidRPr="00785B8B">
              <w:rPr>
                <w:sz w:val="26"/>
                <w:szCs w:val="26"/>
              </w:rPr>
              <w:t xml:space="preserve">Отсутствует маркировка на воротах, дверях, ставнях </w:t>
            </w:r>
            <w:r w:rsidR="00B85515">
              <w:rPr>
                <w:sz w:val="26"/>
                <w:szCs w:val="26"/>
              </w:rPr>
              <w:br/>
            </w:r>
            <w:r w:rsidRPr="00785B8B">
              <w:rPr>
                <w:sz w:val="26"/>
                <w:szCs w:val="26"/>
              </w:rPr>
              <w:t>и др</w:t>
            </w:r>
            <w:r w:rsidR="00B85515">
              <w:rPr>
                <w:sz w:val="26"/>
                <w:szCs w:val="26"/>
              </w:rPr>
              <w:t>угое</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5 (за каждое наименование)</w:t>
            </w:r>
          </w:p>
        </w:tc>
      </w:tr>
      <w:tr w:rsidR="00705CC4" w:rsidRPr="00785B8B" w:rsidTr="00785B8B">
        <w:trPr>
          <w:gridAfter w:val="1"/>
          <w:wAfter w:w="19" w:type="dxa"/>
          <w:trHeight w:hRule="exact" w:val="1286"/>
          <w:jc w:val="center"/>
        </w:trPr>
        <w:tc>
          <w:tcPr>
            <w:tcW w:w="7024" w:type="dxa"/>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spacing w:line="262" w:lineRule="auto"/>
              <w:jc w:val="both"/>
              <w:rPr>
                <w:sz w:val="26"/>
                <w:szCs w:val="26"/>
              </w:rPr>
            </w:pPr>
            <w:r w:rsidRPr="00785B8B">
              <w:rPr>
                <w:sz w:val="26"/>
                <w:szCs w:val="26"/>
              </w:rPr>
              <w:lastRenderedPageBreak/>
              <w:t>Основные недостатки, снижающие готовность ЗС ГО</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Количество баллов, снижающих оценку состояния ЗС ГО</w:t>
            </w:r>
          </w:p>
        </w:tc>
      </w:tr>
      <w:tr w:rsidR="00705CC4" w:rsidRPr="00785B8B" w:rsidTr="00785B8B">
        <w:trPr>
          <w:gridAfter w:val="1"/>
          <w:wAfter w:w="19" w:type="dxa"/>
          <w:trHeight w:hRule="exact" w:val="763"/>
          <w:jc w:val="center"/>
        </w:trPr>
        <w:tc>
          <w:tcPr>
            <w:tcW w:w="7024" w:type="dxa"/>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spacing w:line="262" w:lineRule="auto"/>
              <w:jc w:val="both"/>
              <w:rPr>
                <w:sz w:val="26"/>
                <w:szCs w:val="26"/>
              </w:rPr>
            </w:pPr>
            <w:r w:rsidRPr="00785B8B">
              <w:rPr>
                <w:sz w:val="26"/>
                <w:szCs w:val="26"/>
              </w:rPr>
              <w:t>Помещения убежища влажные, имеют протечки</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30</w:t>
            </w:r>
          </w:p>
        </w:tc>
      </w:tr>
      <w:tr w:rsidR="00705CC4" w:rsidRPr="00785B8B" w:rsidTr="00785B8B">
        <w:trPr>
          <w:gridAfter w:val="1"/>
          <w:wAfter w:w="19" w:type="dxa"/>
          <w:trHeight w:hRule="exact" w:val="763"/>
          <w:jc w:val="center"/>
        </w:trPr>
        <w:tc>
          <w:tcPr>
            <w:tcW w:w="7024" w:type="dxa"/>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spacing w:line="262" w:lineRule="auto"/>
              <w:jc w:val="both"/>
              <w:rPr>
                <w:sz w:val="26"/>
                <w:szCs w:val="26"/>
              </w:rPr>
            </w:pPr>
            <w:r w:rsidRPr="00785B8B">
              <w:rPr>
                <w:sz w:val="26"/>
                <w:szCs w:val="26"/>
              </w:rPr>
              <w:t xml:space="preserve">Планово-предупредительный ремонт сооружения </w:t>
            </w:r>
            <w:r w:rsidR="00B85515">
              <w:rPr>
                <w:sz w:val="26"/>
                <w:szCs w:val="26"/>
              </w:rPr>
              <w:br/>
            </w:r>
            <w:r w:rsidRPr="00785B8B">
              <w:rPr>
                <w:sz w:val="26"/>
                <w:szCs w:val="26"/>
              </w:rPr>
              <w:t>и/или техническое обслуживание не проводятся</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50</w:t>
            </w:r>
          </w:p>
        </w:tc>
      </w:tr>
      <w:tr w:rsidR="00705CC4" w:rsidRPr="00785B8B" w:rsidTr="00785B8B">
        <w:trPr>
          <w:trHeight w:hRule="exact" w:val="753"/>
          <w:jc w:val="center"/>
        </w:trPr>
        <w:tc>
          <w:tcPr>
            <w:tcW w:w="10104" w:type="dxa"/>
            <w:gridSpan w:val="4"/>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iCs/>
                <w:sz w:val="26"/>
                <w:szCs w:val="26"/>
              </w:rPr>
              <w:t>Примечание:</w:t>
            </w:r>
            <w:r w:rsidRPr="00785B8B">
              <w:rPr>
                <w:sz w:val="26"/>
                <w:szCs w:val="26"/>
              </w:rPr>
              <w:t xml:space="preserve"> При наличии сборно-разборных нар начисляются баллы в количестве 50 (с приложением фотографий, подтверждающих наличие указанного элемента)</w:t>
            </w:r>
          </w:p>
        </w:tc>
      </w:tr>
      <w:tr w:rsidR="00705CC4" w:rsidRPr="00785B8B" w:rsidTr="00785B8B">
        <w:trPr>
          <w:trHeight w:hRule="exact" w:val="432"/>
          <w:jc w:val="center"/>
        </w:trPr>
        <w:tc>
          <w:tcPr>
            <w:tcW w:w="10104" w:type="dxa"/>
            <w:gridSpan w:val="4"/>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iCs/>
                <w:sz w:val="26"/>
                <w:szCs w:val="26"/>
              </w:rPr>
              <w:t>При оценке состояния инженерно-технического обслуживания</w:t>
            </w:r>
          </w:p>
        </w:tc>
      </w:tr>
      <w:tr w:rsidR="00705CC4" w:rsidRPr="00785B8B" w:rsidTr="00785B8B">
        <w:trPr>
          <w:trHeight w:hRule="exact" w:val="787"/>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spacing w:line="233" w:lineRule="auto"/>
              <w:jc w:val="both"/>
              <w:rPr>
                <w:sz w:val="26"/>
                <w:szCs w:val="26"/>
              </w:rPr>
            </w:pPr>
            <w:r w:rsidRPr="00785B8B">
              <w:rPr>
                <w:sz w:val="26"/>
                <w:szCs w:val="26"/>
              </w:rPr>
              <w:t>Срок эксплуатации фильтров-поглотителей истек (свыше 20 лет)</w:t>
            </w:r>
          </w:p>
        </w:tc>
        <w:tc>
          <w:tcPr>
            <w:tcW w:w="3070" w:type="dxa"/>
            <w:gridSpan w:val="2"/>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spacing w:after="40"/>
              <w:jc w:val="center"/>
              <w:rPr>
                <w:sz w:val="26"/>
                <w:szCs w:val="26"/>
              </w:rPr>
            </w:pPr>
            <w:r w:rsidRPr="00785B8B">
              <w:rPr>
                <w:sz w:val="26"/>
                <w:szCs w:val="26"/>
              </w:rPr>
              <w:t>60</w:t>
            </w:r>
          </w:p>
          <w:p w:rsidR="00705CC4" w:rsidRPr="00785B8B" w:rsidRDefault="00705CC4" w:rsidP="00785B8B">
            <w:pPr>
              <w:widowControl w:val="0"/>
              <w:jc w:val="center"/>
              <w:rPr>
                <w:sz w:val="26"/>
                <w:szCs w:val="26"/>
              </w:rPr>
            </w:pPr>
            <w:r w:rsidRPr="00785B8B">
              <w:rPr>
                <w:sz w:val="26"/>
                <w:szCs w:val="26"/>
              </w:rPr>
              <w:t>(за каждый комплект)</w:t>
            </w:r>
          </w:p>
        </w:tc>
      </w:tr>
      <w:tr w:rsidR="00705CC4" w:rsidRPr="00785B8B" w:rsidTr="00785B8B">
        <w:trPr>
          <w:trHeight w:hRule="exact" w:val="754"/>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 xml:space="preserve">Фильтровентиляционное оборудование содержится </w:t>
            </w:r>
            <w:r w:rsidR="00823DC2">
              <w:rPr>
                <w:sz w:val="26"/>
                <w:szCs w:val="26"/>
              </w:rPr>
              <w:br/>
            </w:r>
            <w:r w:rsidRPr="00785B8B">
              <w:rPr>
                <w:sz w:val="26"/>
                <w:szCs w:val="26"/>
              </w:rPr>
              <w:t>с нарушением правил их эксплуатации</w:t>
            </w:r>
          </w:p>
        </w:tc>
        <w:tc>
          <w:tcPr>
            <w:tcW w:w="3070" w:type="dxa"/>
            <w:gridSpan w:val="2"/>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jc w:val="center"/>
              <w:rPr>
                <w:sz w:val="26"/>
                <w:szCs w:val="26"/>
              </w:rPr>
            </w:pPr>
            <w:r w:rsidRPr="00785B8B">
              <w:rPr>
                <w:sz w:val="26"/>
                <w:szCs w:val="26"/>
              </w:rPr>
              <w:t>30</w:t>
            </w:r>
          </w:p>
        </w:tc>
      </w:tr>
      <w:tr w:rsidR="00705CC4" w:rsidRPr="00785B8B" w:rsidTr="00785B8B">
        <w:trPr>
          <w:trHeight w:hRule="exact" w:val="797"/>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Отсутствуют отдельные виды оборудования, предусмотренные проектом</w:t>
            </w:r>
          </w:p>
        </w:tc>
        <w:tc>
          <w:tcPr>
            <w:tcW w:w="3070" w:type="dxa"/>
            <w:gridSpan w:val="2"/>
            <w:tcBorders>
              <w:top w:val="single" w:sz="4" w:space="0" w:color="auto"/>
              <w:left w:val="single" w:sz="4" w:space="0" w:color="auto"/>
              <w:right w:val="single" w:sz="4" w:space="0" w:color="auto"/>
            </w:tcBorders>
            <w:shd w:val="clear" w:color="auto" w:fill="FFFFFF"/>
            <w:vAlign w:val="bottom"/>
          </w:tcPr>
          <w:p w:rsidR="00705CC4" w:rsidRPr="00785B8B" w:rsidRDefault="00705CC4" w:rsidP="00785B8B">
            <w:pPr>
              <w:widowControl w:val="0"/>
              <w:spacing w:after="40"/>
              <w:jc w:val="center"/>
              <w:rPr>
                <w:sz w:val="26"/>
                <w:szCs w:val="26"/>
              </w:rPr>
            </w:pPr>
            <w:r w:rsidRPr="00785B8B">
              <w:rPr>
                <w:sz w:val="26"/>
                <w:szCs w:val="26"/>
              </w:rPr>
              <w:t>60</w:t>
            </w:r>
          </w:p>
          <w:p w:rsidR="00705CC4" w:rsidRPr="00785B8B" w:rsidRDefault="00705CC4" w:rsidP="00785B8B">
            <w:pPr>
              <w:widowControl w:val="0"/>
              <w:jc w:val="center"/>
              <w:rPr>
                <w:sz w:val="26"/>
                <w:szCs w:val="26"/>
              </w:rPr>
            </w:pPr>
            <w:r w:rsidRPr="00785B8B">
              <w:rPr>
                <w:sz w:val="26"/>
                <w:szCs w:val="26"/>
              </w:rPr>
              <w:t>(за каждый агрегат)</w:t>
            </w:r>
          </w:p>
        </w:tc>
      </w:tr>
      <w:tr w:rsidR="00705CC4" w:rsidRPr="00785B8B" w:rsidTr="00785B8B">
        <w:trPr>
          <w:trHeight w:hRule="exact" w:val="749"/>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 xml:space="preserve">Воздуховоды, трубы имеют коррозию, их окраска </w:t>
            </w:r>
            <w:r w:rsidR="00823DC2">
              <w:rPr>
                <w:sz w:val="26"/>
                <w:szCs w:val="26"/>
              </w:rPr>
              <w:br/>
            </w:r>
            <w:r w:rsidRPr="00785B8B">
              <w:rPr>
                <w:sz w:val="26"/>
                <w:szCs w:val="26"/>
              </w:rPr>
              <w:t>не соответствует установленному цвету</w:t>
            </w:r>
          </w:p>
        </w:tc>
        <w:tc>
          <w:tcPr>
            <w:tcW w:w="3070" w:type="dxa"/>
            <w:gridSpan w:val="2"/>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jc w:val="center"/>
              <w:rPr>
                <w:sz w:val="26"/>
                <w:szCs w:val="26"/>
              </w:rPr>
            </w:pPr>
            <w:r w:rsidRPr="00785B8B">
              <w:rPr>
                <w:sz w:val="26"/>
                <w:szCs w:val="26"/>
              </w:rPr>
              <w:t>15</w:t>
            </w:r>
          </w:p>
        </w:tc>
      </w:tr>
      <w:tr w:rsidR="00705CC4" w:rsidRPr="00785B8B" w:rsidTr="00785B8B">
        <w:trPr>
          <w:trHeight w:hRule="exact" w:val="432"/>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Емкости запасов воды имеют нарушение теплоизоляции</w:t>
            </w:r>
          </w:p>
        </w:tc>
        <w:tc>
          <w:tcPr>
            <w:tcW w:w="3070" w:type="dxa"/>
            <w:gridSpan w:val="2"/>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jc w:val="center"/>
              <w:rPr>
                <w:sz w:val="26"/>
                <w:szCs w:val="26"/>
              </w:rPr>
            </w:pPr>
            <w:r w:rsidRPr="00785B8B">
              <w:rPr>
                <w:sz w:val="26"/>
                <w:szCs w:val="26"/>
              </w:rPr>
              <w:t>10</w:t>
            </w:r>
          </w:p>
        </w:tc>
      </w:tr>
      <w:tr w:rsidR="00705CC4" w:rsidRPr="00785B8B" w:rsidTr="00785B8B">
        <w:trPr>
          <w:trHeight w:hRule="exact" w:val="734"/>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Неисправны унитаз, раковина, писсуар, запорная арматура</w:t>
            </w:r>
          </w:p>
        </w:tc>
        <w:tc>
          <w:tcPr>
            <w:tcW w:w="3070" w:type="dxa"/>
            <w:gridSpan w:val="2"/>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spacing w:after="40"/>
              <w:jc w:val="center"/>
              <w:rPr>
                <w:sz w:val="26"/>
                <w:szCs w:val="26"/>
              </w:rPr>
            </w:pPr>
            <w:r w:rsidRPr="00785B8B">
              <w:rPr>
                <w:sz w:val="26"/>
                <w:szCs w:val="26"/>
              </w:rPr>
              <w:t>20</w:t>
            </w:r>
          </w:p>
          <w:p w:rsidR="00705CC4" w:rsidRPr="00785B8B" w:rsidRDefault="00705CC4" w:rsidP="00785B8B">
            <w:pPr>
              <w:widowControl w:val="0"/>
              <w:jc w:val="center"/>
              <w:rPr>
                <w:sz w:val="26"/>
                <w:szCs w:val="26"/>
              </w:rPr>
            </w:pPr>
            <w:r w:rsidRPr="00785B8B">
              <w:rPr>
                <w:sz w:val="26"/>
                <w:szCs w:val="26"/>
              </w:rPr>
              <w:t>(за каждый прибор)</w:t>
            </w:r>
          </w:p>
        </w:tc>
      </w:tr>
      <w:tr w:rsidR="00705CC4" w:rsidRPr="00785B8B" w:rsidTr="00785B8B">
        <w:trPr>
          <w:trHeight w:hRule="exact" w:val="1070"/>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 xml:space="preserve">Оборудование, предназначенное для обеспечения жизнеобеспечения в автономном режиме, находится </w:t>
            </w:r>
            <w:r w:rsidR="00823DC2">
              <w:rPr>
                <w:sz w:val="26"/>
                <w:szCs w:val="26"/>
              </w:rPr>
              <w:br/>
            </w:r>
            <w:r w:rsidRPr="00785B8B">
              <w:rPr>
                <w:sz w:val="26"/>
                <w:szCs w:val="26"/>
              </w:rPr>
              <w:t>в неисправном состоянии.</w:t>
            </w:r>
          </w:p>
        </w:tc>
        <w:tc>
          <w:tcPr>
            <w:tcW w:w="3070" w:type="dxa"/>
            <w:gridSpan w:val="2"/>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jc w:val="center"/>
              <w:rPr>
                <w:sz w:val="26"/>
                <w:szCs w:val="26"/>
              </w:rPr>
            </w:pPr>
            <w:r w:rsidRPr="00785B8B">
              <w:rPr>
                <w:sz w:val="26"/>
                <w:szCs w:val="26"/>
              </w:rPr>
              <w:t>200</w:t>
            </w:r>
          </w:p>
        </w:tc>
      </w:tr>
      <w:tr w:rsidR="00705CC4" w:rsidRPr="00785B8B" w:rsidTr="00785B8B">
        <w:trPr>
          <w:trHeight w:hRule="exact" w:val="1080"/>
          <w:jc w:val="center"/>
        </w:trPr>
        <w:tc>
          <w:tcPr>
            <w:tcW w:w="10104" w:type="dxa"/>
            <w:gridSpan w:val="4"/>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iCs/>
                <w:sz w:val="26"/>
                <w:szCs w:val="26"/>
              </w:rPr>
              <w:t>Примечание.</w:t>
            </w:r>
            <w:r w:rsidRPr="00785B8B">
              <w:rPr>
                <w:sz w:val="26"/>
                <w:szCs w:val="26"/>
              </w:rPr>
              <w:t xml:space="preserve"> Наличие оборудования, предназначенного для обеспечения жизнеобеспечения убежища в автономном режиме, обязательно (согласно проектной документации)</w:t>
            </w:r>
          </w:p>
        </w:tc>
      </w:tr>
      <w:tr w:rsidR="00705CC4" w:rsidRPr="00785B8B" w:rsidTr="00785B8B">
        <w:trPr>
          <w:trHeight w:hRule="exact" w:val="1114"/>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Отсутствует противопожарное имущество (ручной пенный или углекислотный огнетушитель, ящик с песком, передвижная углекислотная установка).</w:t>
            </w:r>
          </w:p>
        </w:tc>
        <w:tc>
          <w:tcPr>
            <w:tcW w:w="3070" w:type="dxa"/>
            <w:gridSpan w:val="2"/>
            <w:tcBorders>
              <w:top w:val="single" w:sz="4" w:space="0" w:color="auto"/>
              <w:left w:val="single" w:sz="4" w:space="0" w:color="auto"/>
              <w:right w:val="single" w:sz="4" w:space="0" w:color="auto"/>
            </w:tcBorders>
            <w:shd w:val="clear" w:color="auto" w:fill="FFFFFF"/>
            <w:vAlign w:val="bottom"/>
          </w:tcPr>
          <w:p w:rsidR="00705CC4" w:rsidRPr="00785B8B" w:rsidRDefault="00705CC4" w:rsidP="00785B8B">
            <w:pPr>
              <w:widowControl w:val="0"/>
              <w:spacing w:after="40"/>
              <w:jc w:val="center"/>
              <w:rPr>
                <w:sz w:val="26"/>
                <w:szCs w:val="26"/>
              </w:rPr>
            </w:pPr>
            <w:r w:rsidRPr="00785B8B">
              <w:rPr>
                <w:sz w:val="26"/>
                <w:szCs w:val="26"/>
              </w:rPr>
              <w:t>20</w:t>
            </w:r>
          </w:p>
          <w:p w:rsidR="00705CC4" w:rsidRPr="00785B8B" w:rsidRDefault="00705CC4" w:rsidP="00785B8B">
            <w:pPr>
              <w:widowControl w:val="0"/>
              <w:jc w:val="center"/>
              <w:rPr>
                <w:sz w:val="26"/>
                <w:szCs w:val="26"/>
              </w:rPr>
            </w:pPr>
            <w:r w:rsidRPr="00785B8B">
              <w:rPr>
                <w:sz w:val="26"/>
                <w:szCs w:val="26"/>
              </w:rPr>
              <w:t>(за каждое наименование)</w:t>
            </w:r>
          </w:p>
        </w:tc>
      </w:tr>
      <w:tr w:rsidR="00705CC4" w:rsidRPr="00785B8B" w:rsidTr="00785B8B">
        <w:trPr>
          <w:trHeight w:hRule="exact" w:val="817"/>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В сооружении отсутствуют измерительные приборы (тягонапоромер, психрометр, термометр и др.)</w:t>
            </w:r>
          </w:p>
        </w:tc>
        <w:tc>
          <w:tcPr>
            <w:tcW w:w="3070" w:type="dxa"/>
            <w:gridSpan w:val="2"/>
            <w:tcBorders>
              <w:top w:val="single" w:sz="4" w:space="0" w:color="auto"/>
              <w:left w:val="single" w:sz="4" w:space="0" w:color="auto"/>
              <w:right w:val="single" w:sz="4" w:space="0" w:color="auto"/>
            </w:tcBorders>
            <w:shd w:val="clear" w:color="auto" w:fill="FFFFFF"/>
            <w:vAlign w:val="bottom"/>
          </w:tcPr>
          <w:p w:rsidR="00705CC4" w:rsidRPr="00785B8B" w:rsidRDefault="00705CC4" w:rsidP="00785B8B">
            <w:pPr>
              <w:widowControl w:val="0"/>
              <w:jc w:val="center"/>
              <w:rPr>
                <w:sz w:val="26"/>
                <w:szCs w:val="26"/>
              </w:rPr>
            </w:pPr>
            <w:r w:rsidRPr="00785B8B">
              <w:rPr>
                <w:sz w:val="26"/>
                <w:szCs w:val="26"/>
              </w:rPr>
              <w:t>10</w:t>
            </w:r>
          </w:p>
          <w:p w:rsidR="00705CC4" w:rsidRPr="00785B8B" w:rsidRDefault="00705CC4" w:rsidP="00785B8B">
            <w:pPr>
              <w:widowControl w:val="0"/>
              <w:jc w:val="center"/>
              <w:rPr>
                <w:sz w:val="26"/>
                <w:szCs w:val="26"/>
              </w:rPr>
            </w:pPr>
            <w:r w:rsidRPr="00785B8B">
              <w:rPr>
                <w:sz w:val="26"/>
                <w:szCs w:val="26"/>
              </w:rPr>
              <w:t>(за каждый прибор)</w:t>
            </w:r>
          </w:p>
        </w:tc>
      </w:tr>
      <w:tr w:rsidR="00705CC4" w:rsidRPr="00785B8B" w:rsidTr="00785B8B">
        <w:trPr>
          <w:trHeight w:hRule="exact" w:val="768"/>
          <w:jc w:val="center"/>
        </w:trPr>
        <w:tc>
          <w:tcPr>
            <w:tcW w:w="7034" w:type="dxa"/>
            <w:gridSpan w:val="2"/>
            <w:tcBorders>
              <w:top w:val="single" w:sz="4" w:space="0" w:color="auto"/>
              <w:lef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В сооружении отсутствуют телефонная связь с пунктом управления</w:t>
            </w:r>
          </w:p>
        </w:tc>
        <w:tc>
          <w:tcPr>
            <w:tcW w:w="3070" w:type="dxa"/>
            <w:gridSpan w:val="2"/>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jc w:val="center"/>
              <w:rPr>
                <w:sz w:val="26"/>
                <w:szCs w:val="26"/>
              </w:rPr>
            </w:pPr>
            <w:r w:rsidRPr="00785B8B">
              <w:rPr>
                <w:sz w:val="26"/>
                <w:szCs w:val="26"/>
              </w:rPr>
              <w:t>50</w:t>
            </w:r>
          </w:p>
        </w:tc>
      </w:tr>
      <w:tr w:rsidR="00705CC4" w:rsidRPr="00785B8B" w:rsidTr="00785B8B">
        <w:trPr>
          <w:trHeight w:hRule="exact" w:val="427"/>
          <w:jc w:val="center"/>
        </w:trPr>
        <w:tc>
          <w:tcPr>
            <w:tcW w:w="1010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iCs/>
                <w:sz w:val="26"/>
                <w:szCs w:val="26"/>
              </w:rPr>
              <w:t>При оценке технической и эксплуатационной документации</w:t>
            </w:r>
          </w:p>
        </w:tc>
      </w:tr>
      <w:tr w:rsidR="00705CC4" w:rsidRPr="00785B8B" w:rsidTr="00785B8B">
        <w:trPr>
          <w:trHeight w:hRule="exact" w:val="432"/>
          <w:jc w:val="center"/>
        </w:trPr>
        <w:tc>
          <w:tcPr>
            <w:tcW w:w="1010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В защитном сооружении отсутствуют:</w:t>
            </w:r>
          </w:p>
        </w:tc>
      </w:tr>
      <w:tr w:rsidR="00705CC4" w:rsidRPr="00785B8B" w:rsidTr="00785B8B">
        <w:trPr>
          <w:trHeight w:hRule="exact" w:val="437"/>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График приведения защитного сооружения в готовность</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tcPr>
          <w:p w:rsidR="00705CC4" w:rsidRPr="00785B8B" w:rsidRDefault="00705CC4" w:rsidP="00785B8B">
            <w:pPr>
              <w:widowControl w:val="0"/>
              <w:jc w:val="center"/>
              <w:rPr>
                <w:sz w:val="26"/>
                <w:szCs w:val="26"/>
              </w:rPr>
            </w:pPr>
            <w:r w:rsidRPr="00785B8B">
              <w:rPr>
                <w:sz w:val="26"/>
                <w:szCs w:val="26"/>
              </w:rPr>
              <w:t>50</w:t>
            </w:r>
          </w:p>
        </w:tc>
      </w:tr>
      <w:tr w:rsidR="00705CC4" w:rsidRPr="00785B8B" w:rsidTr="00785B8B">
        <w:trPr>
          <w:trHeight w:hRule="exact" w:val="979"/>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lastRenderedPageBreak/>
              <w:t>Основные недостатки, снижающие готовность ЗС ГО</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tcPr>
          <w:p w:rsidR="00705CC4" w:rsidRPr="00785B8B" w:rsidRDefault="00705CC4" w:rsidP="00785B8B">
            <w:pPr>
              <w:widowControl w:val="0"/>
              <w:jc w:val="center"/>
              <w:rPr>
                <w:sz w:val="26"/>
                <w:szCs w:val="26"/>
              </w:rPr>
            </w:pPr>
            <w:r w:rsidRPr="00785B8B">
              <w:rPr>
                <w:sz w:val="26"/>
                <w:szCs w:val="26"/>
              </w:rPr>
              <w:t>Количество баллов, снижающих оценку состояния ЗС ГО</w:t>
            </w:r>
          </w:p>
        </w:tc>
      </w:tr>
      <w:tr w:rsidR="00705CC4" w:rsidRPr="00785B8B" w:rsidTr="00785B8B">
        <w:trPr>
          <w:trHeight w:hRule="exact" w:val="437"/>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Паспорт защитного сооружения</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20</w:t>
            </w:r>
          </w:p>
        </w:tc>
      </w:tr>
      <w:tr w:rsidR="00705CC4" w:rsidRPr="00785B8B" w:rsidTr="00785B8B">
        <w:trPr>
          <w:trHeight w:hRule="exact" w:val="657"/>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Журнал содержания и табель оснащения защитного сооружения</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w:t>
            </w:r>
          </w:p>
        </w:tc>
      </w:tr>
      <w:tr w:rsidR="00705CC4" w:rsidRPr="00785B8B" w:rsidTr="00785B8B">
        <w:trPr>
          <w:trHeight w:hRule="exact" w:val="437"/>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Журнал проверки состояния защитного сооружения</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w:t>
            </w:r>
          </w:p>
        </w:tc>
      </w:tr>
      <w:tr w:rsidR="00705CC4" w:rsidRPr="00785B8B" w:rsidTr="00785B8B">
        <w:trPr>
          <w:trHeight w:hRule="exact" w:val="437"/>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Правила поведения укрываемых</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w:t>
            </w:r>
          </w:p>
        </w:tc>
      </w:tr>
      <w:tr w:rsidR="00705CC4" w:rsidRPr="00785B8B" w:rsidTr="00785B8B">
        <w:trPr>
          <w:trHeight w:hRule="exact" w:val="693"/>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 xml:space="preserve">План внешних и внутренних инженерных сетей </w:t>
            </w:r>
            <w:r w:rsidR="00823DC2">
              <w:rPr>
                <w:sz w:val="26"/>
                <w:szCs w:val="26"/>
              </w:rPr>
              <w:br/>
            </w:r>
            <w:r w:rsidRPr="00785B8B">
              <w:rPr>
                <w:sz w:val="26"/>
                <w:szCs w:val="26"/>
              </w:rPr>
              <w:t>с указанием отключающих устройств</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w:t>
            </w:r>
          </w:p>
          <w:p w:rsidR="00705CC4" w:rsidRPr="00785B8B" w:rsidRDefault="00705CC4" w:rsidP="00785B8B">
            <w:pPr>
              <w:widowControl w:val="0"/>
              <w:jc w:val="center"/>
              <w:rPr>
                <w:sz w:val="26"/>
                <w:szCs w:val="26"/>
              </w:rPr>
            </w:pPr>
            <w:r w:rsidRPr="00785B8B">
              <w:rPr>
                <w:sz w:val="26"/>
                <w:szCs w:val="26"/>
              </w:rPr>
              <w:t>(по каждой из сетей)</w:t>
            </w:r>
          </w:p>
        </w:tc>
      </w:tr>
      <w:tr w:rsidR="00705CC4" w:rsidRPr="00785B8B" w:rsidTr="00785B8B">
        <w:trPr>
          <w:trHeight w:hRule="exact" w:val="689"/>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 xml:space="preserve">План защитного сооружения с указанием оборудования </w:t>
            </w:r>
            <w:r w:rsidR="00823DC2">
              <w:rPr>
                <w:sz w:val="26"/>
                <w:szCs w:val="26"/>
              </w:rPr>
              <w:br/>
            </w:r>
            <w:r w:rsidRPr="00785B8B">
              <w:rPr>
                <w:sz w:val="26"/>
                <w:szCs w:val="26"/>
              </w:rPr>
              <w:t>для сидения, лежания и путей эвакуации</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w:t>
            </w:r>
          </w:p>
        </w:tc>
      </w:tr>
      <w:tr w:rsidR="00705CC4" w:rsidRPr="00785B8B" w:rsidTr="00785B8B">
        <w:trPr>
          <w:trHeight w:hRule="exact" w:val="713"/>
          <w:jc w:val="center"/>
        </w:trPr>
        <w:tc>
          <w:tcPr>
            <w:tcW w:w="7034" w:type="dxa"/>
            <w:gridSpan w:val="2"/>
            <w:tcBorders>
              <w:top w:val="single" w:sz="4" w:space="0" w:color="auto"/>
              <w:left w:val="single" w:sz="4" w:space="0" w:color="auto"/>
              <w:bottom w:val="single" w:sz="4" w:space="0" w:color="auto"/>
            </w:tcBorders>
            <w:shd w:val="clear" w:color="auto" w:fill="FFFFFF"/>
            <w:vAlign w:val="center"/>
          </w:tcPr>
          <w:p w:rsidR="00705CC4" w:rsidRPr="00785B8B" w:rsidRDefault="00705CC4" w:rsidP="00785B8B">
            <w:pPr>
              <w:widowControl w:val="0"/>
              <w:jc w:val="both"/>
              <w:rPr>
                <w:sz w:val="26"/>
                <w:szCs w:val="26"/>
              </w:rPr>
            </w:pPr>
            <w:r w:rsidRPr="00785B8B">
              <w:rPr>
                <w:sz w:val="26"/>
                <w:szCs w:val="26"/>
              </w:rPr>
              <w:t>Инструкции постам по эксплуатации фильтровентиляционного и другого оборудования</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w:t>
            </w:r>
          </w:p>
          <w:p w:rsidR="00705CC4" w:rsidRPr="00785B8B" w:rsidRDefault="00705CC4" w:rsidP="00785B8B">
            <w:pPr>
              <w:widowControl w:val="0"/>
              <w:jc w:val="center"/>
              <w:rPr>
                <w:sz w:val="26"/>
                <w:szCs w:val="26"/>
              </w:rPr>
            </w:pPr>
            <w:r w:rsidRPr="00785B8B">
              <w:rPr>
                <w:sz w:val="26"/>
                <w:szCs w:val="26"/>
              </w:rPr>
              <w:t>(по каждой из систем)</w:t>
            </w:r>
          </w:p>
        </w:tc>
      </w:tr>
      <w:tr w:rsidR="00705CC4" w:rsidRPr="00785B8B" w:rsidTr="00785B8B">
        <w:trPr>
          <w:gridAfter w:val="1"/>
          <w:wAfter w:w="19" w:type="dxa"/>
          <w:trHeight w:hRule="exact" w:val="753"/>
          <w:jc w:val="center"/>
        </w:trPr>
        <w:tc>
          <w:tcPr>
            <w:tcW w:w="10085" w:type="dxa"/>
            <w:gridSpan w:val="3"/>
            <w:tcBorders>
              <w:top w:val="single" w:sz="4" w:space="0" w:color="auto"/>
              <w:left w:val="single" w:sz="4" w:space="0" w:color="auto"/>
              <w:right w:val="single" w:sz="4" w:space="0" w:color="auto"/>
            </w:tcBorders>
            <w:shd w:val="clear" w:color="auto" w:fill="FFFFFF"/>
            <w:vAlign w:val="bottom"/>
          </w:tcPr>
          <w:p w:rsidR="00705CC4" w:rsidRPr="00785B8B" w:rsidRDefault="00705CC4" w:rsidP="00785B8B">
            <w:pPr>
              <w:widowControl w:val="0"/>
              <w:spacing w:line="264" w:lineRule="auto"/>
              <w:jc w:val="both"/>
              <w:rPr>
                <w:sz w:val="26"/>
                <w:szCs w:val="26"/>
              </w:rPr>
            </w:pPr>
            <w:r w:rsidRPr="00785B8B">
              <w:rPr>
                <w:iCs/>
                <w:sz w:val="26"/>
                <w:szCs w:val="26"/>
              </w:rPr>
              <w:t>При оценке готовности личного состава формирований по обслуживанию защитных сооружений</w:t>
            </w:r>
          </w:p>
        </w:tc>
      </w:tr>
      <w:tr w:rsidR="00705CC4" w:rsidRPr="00785B8B" w:rsidTr="00785B8B">
        <w:trPr>
          <w:gridAfter w:val="1"/>
          <w:wAfter w:w="19" w:type="dxa"/>
          <w:trHeight w:hRule="exact" w:val="754"/>
          <w:jc w:val="center"/>
        </w:trPr>
        <w:tc>
          <w:tcPr>
            <w:tcW w:w="7024" w:type="dxa"/>
            <w:tcBorders>
              <w:top w:val="single" w:sz="4" w:space="0" w:color="auto"/>
              <w:left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t>Формирования по обслуживанию защитных сооружений созданы с нарушением требований Правил</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100</w:t>
            </w:r>
          </w:p>
        </w:tc>
      </w:tr>
      <w:tr w:rsidR="00705CC4" w:rsidRPr="00785B8B" w:rsidTr="00785B8B">
        <w:trPr>
          <w:gridAfter w:val="1"/>
          <w:wAfter w:w="19" w:type="dxa"/>
          <w:trHeight w:hRule="exact" w:val="1080"/>
          <w:jc w:val="center"/>
        </w:trPr>
        <w:tc>
          <w:tcPr>
            <w:tcW w:w="7024" w:type="dxa"/>
            <w:tcBorders>
              <w:top w:val="single" w:sz="4" w:space="0" w:color="auto"/>
              <w:left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t xml:space="preserve">Личный состав недостаточно подготовлен к выполнению мероприятий по приведению защитного сооружения </w:t>
            </w:r>
            <w:r w:rsidR="00823DC2">
              <w:rPr>
                <w:sz w:val="26"/>
                <w:szCs w:val="26"/>
              </w:rPr>
              <w:br/>
            </w:r>
            <w:r w:rsidRPr="00785B8B">
              <w:rPr>
                <w:sz w:val="26"/>
                <w:szCs w:val="26"/>
              </w:rPr>
              <w:t>в готовность к приему укрываемых</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150</w:t>
            </w:r>
          </w:p>
        </w:tc>
      </w:tr>
      <w:tr w:rsidR="00705CC4" w:rsidRPr="00785B8B" w:rsidTr="00B85515">
        <w:trPr>
          <w:gridAfter w:val="1"/>
          <w:wAfter w:w="19" w:type="dxa"/>
          <w:trHeight w:hRule="exact" w:val="1725"/>
          <w:jc w:val="center"/>
        </w:trPr>
        <w:tc>
          <w:tcPr>
            <w:tcW w:w="7024" w:type="dxa"/>
            <w:tcBorders>
              <w:top w:val="single" w:sz="4" w:space="0" w:color="auto"/>
              <w:left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t xml:space="preserve">Группы (звенья) по обслуживанию ЗС ГО не в полной мере обеспечены средствами индивидуальной защиты, РХР, специальной обработки, связи, медицинским имуществом </w:t>
            </w:r>
            <w:r w:rsidR="00823DC2">
              <w:rPr>
                <w:sz w:val="26"/>
                <w:szCs w:val="26"/>
              </w:rPr>
              <w:br/>
            </w:r>
            <w:r w:rsidRPr="00785B8B">
              <w:rPr>
                <w:sz w:val="26"/>
                <w:szCs w:val="26"/>
              </w:rPr>
              <w:t>и инструментом согласно нормам, установленным Правилами</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100</w:t>
            </w:r>
          </w:p>
        </w:tc>
      </w:tr>
      <w:tr w:rsidR="00705CC4" w:rsidRPr="00785B8B" w:rsidTr="00B85515">
        <w:trPr>
          <w:gridAfter w:val="1"/>
          <w:wAfter w:w="19" w:type="dxa"/>
          <w:trHeight w:hRule="exact" w:val="417"/>
          <w:jc w:val="center"/>
        </w:trPr>
        <w:tc>
          <w:tcPr>
            <w:tcW w:w="10085" w:type="dxa"/>
            <w:gridSpan w:val="3"/>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jc w:val="both"/>
              <w:rPr>
                <w:sz w:val="26"/>
                <w:szCs w:val="26"/>
              </w:rPr>
            </w:pPr>
            <w:r w:rsidRPr="00785B8B">
              <w:rPr>
                <w:iCs/>
                <w:sz w:val="26"/>
                <w:szCs w:val="26"/>
              </w:rPr>
              <w:t>При оценке готовности к заполнению защитных сооружений укрываемыми</w:t>
            </w:r>
          </w:p>
        </w:tc>
      </w:tr>
      <w:tr w:rsidR="00705CC4" w:rsidRPr="00785B8B" w:rsidTr="00785B8B">
        <w:trPr>
          <w:gridAfter w:val="1"/>
          <w:wAfter w:w="19" w:type="dxa"/>
          <w:trHeight w:hRule="exact" w:val="758"/>
          <w:jc w:val="center"/>
        </w:trPr>
        <w:tc>
          <w:tcPr>
            <w:tcW w:w="7024" w:type="dxa"/>
            <w:tcBorders>
              <w:top w:val="single" w:sz="4" w:space="0" w:color="auto"/>
              <w:left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t>Подходы к защитным сооружениям не расчищены, входы загромождены</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100</w:t>
            </w:r>
          </w:p>
        </w:tc>
      </w:tr>
      <w:tr w:rsidR="00705CC4" w:rsidRPr="00785B8B" w:rsidTr="00785B8B">
        <w:trPr>
          <w:gridAfter w:val="1"/>
          <w:wAfter w:w="19" w:type="dxa"/>
          <w:trHeight w:hRule="exact" w:val="1070"/>
          <w:jc w:val="center"/>
        </w:trPr>
        <w:tc>
          <w:tcPr>
            <w:tcW w:w="7024" w:type="dxa"/>
            <w:tcBorders>
              <w:top w:val="single" w:sz="4" w:space="0" w:color="auto"/>
              <w:left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t xml:space="preserve">Ключи хранятся с нарушением установленного порядка. </w:t>
            </w:r>
            <w:r w:rsidR="00823DC2">
              <w:rPr>
                <w:sz w:val="26"/>
                <w:szCs w:val="26"/>
              </w:rPr>
              <w:br/>
            </w:r>
            <w:r w:rsidRPr="00785B8B">
              <w:rPr>
                <w:sz w:val="26"/>
                <w:szCs w:val="26"/>
              </w:rPr>
              <w:t>На дверях убежищ нет надписей с указанием мест хранения ключей</w:t>
            </w:r>
          </w:p>
        </w:tc>
        <w:tc>
          <w:tcPr>
            <w:tcW w:w="3061" w:type="dxa"/>
            <w:gridSpan w:val="2"/>
            <w:tcBorders>
              <w:top w:val="single" w:sz="4" w:space="0" w:color="auto"/>
              <w:left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300</w:t>
            </w:r>
          </w:p>
        </w:tc>
      </w:tr>
      <w:tr w:rsidR="00705CC4" w:rsidRPr="00785B8B" w:rsidTr="00785B8B">
        <w:trPr>
          <w:gridAfter w:val="1"/>
          <w:wAfter w:w="19" w:type="dxa"/>
          <w:trHeight w:hRule="exact" w:val="749"/>
          <w:jc w:val="center"/>
        </w:trPr>
        <w:tc>
          <w:tcPr>
            <w:tcW w:w="10085" w:type="dxa"/>
            <w:gridSpan w:val="3"/>
            <w:tcBorders>
              <w:top w:val="single" w:sz="4" w:space="0" w:color="auto"/>
              <w:left w:val="single" w:sz="4" w:space="0" w:color="auto"/>
              <w:right w:val="single" w:sz="4" w:space="0" w:color="auto"/>
            </w:tcBorders>
            <w:shd w:val="clear" w:color="auto" w:fill="FFFFFF"/>
          </w:tcPr>
          <w:p w:rsidR="00705CC4" w:rsidRPr="00785B8B" w:rsidRDefault="00705CC4" w:rsidP="00785B8B">
            <w:pPr>
              <w:widowControl w:val="0"/>
              <w:jc w:val="both"/>
              <w:rPr>
                <w:sz w:val="26"/>
                <w:szCs w:val="26"/>
              </w:rPr>
            </w:pPr>
            <w:r w:rsidRPr="00785B8B">
              <w:rPr>
                <w:iCs/>
                <w:sz w:val="26"/>
                <w:szCs w:val="26"/>
              </w:rPr>
              <w:t>При оценке эффективности использования защитного сооружения для нужд народного хозяйства и обслуживании населения</w:t>
            </w:r>
          </w:p>
        </w:tc>
      </w:tr>
      <w:tr w:rsidR="00705CC4" w:rsidRPr="00785B8B" w:rsidTr="00785B8B">
        <w:trPr>
          <w:gridAfter w:val="1"/>
          <w:wAfter w:w="19" w:type="dxa"/>
          <w:trHeight w:hRule="exact" w:val="1080"/>
          <w:jc w:val="center"/>
        </w:trPr>
        <w:tc>
          <w:tcPr>
            <w:tcW w:w="7024" w:type="dxa"/>
            <w:tcBorders>
              <w:top w:val="single" w:sz="4" w:space="0" w:color="auto"/>
              <w:left w:val="single" w:sz="4" w:space="0" w:color="auto"/>
              <w:bottom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t xml:space="preserve">Защитное сооружение не используется в соответствии </w:t>
            </w:r>
            <w:r w:rsidR="00823DC2">
              <w:rPr>
                <w:sz w:val="26"/>
                <w:szCs w:val="26"/>
              </w:rPr>
              <w:br/>
            </w:r>
            <w:r w:rsidRPr="00785B8B">
              <w:rPr>
                <w:sz w:val="26"/>
                <w:szCs w:val="26"/>
              </w:rPr>
              <w:t>с проектным предназначением в народнохозяйственных целях</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50</w:t>
            </w:r>
          </w:p>
        </w:tc>
      </w:tr>
      <w:tr w:rsidR="00705CC4" w:rsidRPr="00785B8B" w:rsidTr="00785B8B">
        <w:trPr>
          <w:gridAfter w:val="1"/>
          <w:wAfter w:w="19" w:type="dxa"/>
          <w:trHeight w:hRule="exact" w:val="1080"/>
          <w:jc w:val="center"/>
        </w:trPr>
        <w:tc>
          <w:tcPr>
            <w:tcW w:w="7024" w:type="dxa"/>
            <w:tcBorders>
              <w:top w:val="single" w:sz="4" w:space="0" w:color="auto"/>
              <w:left w:val="single" w:sz="4" w:space="0" w:color="auto"/>
              <w:bottom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t>Основные недостатки, снижающие готовность ЗС ГО</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Количество баллов, снижающих оценку состояния ЗС ГО</w:t>
            </w:r>
          </w:p>
        </w:tc>
      </w:tr>
      <w:tr w:rsidR="00705CC4" w:rsidRPr="00785B8B" w:rsidTr="00B85515">
        <w:trPr>
          <w:gridAfter w:val="1"/>
          <w:wAfter w:w="19" w:type="dxa"/>
          <w:trHeight w:hRule="exact" w:val="2142"/>
          <w:jc w:val="center"/>
        </w:trPr>
        <w:tc>
          <w:tcPr>
            <w:tcW w:w="7024" w:type="dxa"/>
            <w:tcBorders>
              <w:top w:val="single" w:sz="4" w:space="0" w:color="auto"/>
              <w:left w:val="single" w:sz="4" w:space="0" w:color="auto"/>
              <w:bottom w:val="single" w:sz="4" w:space="0" w:color="auto"/>
            </w:tcBorders>
            <w:shd w:val="clear" w:color="auto" w:fill="FFFFFF"/>
          </w:tcPr>
          <w:p w:rsidR="00705CC4" w:rsidRPr="00785B8B" w:rsidRDefault="00705CC4" w:rsidP="00785B8B">
            <w:pPr>
              <w:widowControl w:val="0"/>
              <w:jc w:val="both"/>
              <w:rPr>
                <w:sz w:val="26"/>
                <w:szCs w:val="26"/>
              </w:rPr>
            </w:pPr>
            <w:r w:rsidRPr="00785B8B">
              <w:rPr>
                <w:sz w:val="26"/>
                <w:szCs w:val="26"/>
              </w:rPr>
              <w:lastRenderedPageBreak/>
              <w:t>Не выполняются все требования, обеспечивающие пригодность помещений к переводу их в установленные сроки на режим защитного сооружения (материальные ценности хранятся без стеллажей, которые могут быть использованы для сидения и лежания укрываемых, отсутствуют средства механизации для освобождения помещений и др.)</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85B8B" w:rsidRDefault="00705CC4" w:rsidP="00785B8B">
            <w:pPr>
              <w:widowControl w:val="0"/>
              <w:jc w:val="center"/>
              <w:rPr>
                <w:sz w:val="26"/>
                <w:szCs w:val="26"/>
              </w:rPr>
            </w:pPr>
            <w:r w:rsidRPr="00785B8B">
              <w:rPr>
                <w:sz w:val="26"/>
                <w:szCs w:val="26"/>
              </w:rPr>
              <w:t>100</w:t>
            </w:r>
          </w:p>
        </w:tc>
      </w:tr>
    </w:tbl>
    <w:p w:rsidR="00705CC4" w:rsidRPr="00705CC4" w:rsidRDefault="00705CC4" w:rsidP="00785B8B">
      <w:pPr>
        <w:ind w:firstLine="709"/>
        <w:jc w:val="both"/>
        <w:rPr>
          <w:rFonts w:eastAsia="Calibri"/>
          <w:sz w:val="26"/>
          <w:szCs w:val="26"/>
        </w:rPr>
      </w:pPr>
      <w:r w:rsidRPr="00705CC4">
        <w:rPr>
          <w:rFonts w:eastAsia="Calibri"/>
          <w:sz w:val="26"/>
          <w:szCs w:val="26"/>
        </w:rPr>
        <w:t xml:space="preserve">В случае равного количества баллов предпочтение отдается ЗС ГО, получившим большее количество баллов по оценке герметичности убежища </w:t>
      </w:r>
      <w:r w:rsidR="00B85515">
        <w:rPr>
          <w:rFonts w:eastAsia="Calibri"/>
          <w:sz w:val="26"/>
          <w:szCs w:val="26"/>
        </w:rPr>
        <w:br/>
      </w:r>
      <w:r w:rsidRPr="00705CC4">
        <w:rPr>
          <w:rFonts w:eastAsia="Calibri"/>
          <w:sz w:val="26"/>
          <w:szCs w:val="26"/>
        </w:rPr>
        <w:t>и состояния ограждающих конструкций и защитных устройств.</w:t>
      </w:r>
    </w:p>
    <w:p w:rsidR="00705CC4" w:rsidRPr="00705CC4" w:rsidRDefault="00705CC4" w:rsidP="00785B8B">
      <w:pPr>
        <w:ind w:firstLine="709"/>
        <w:jc w:val="both"/>
        <w:rPr>
          <w:rFonts w:eastAsia="Calibri"/>
          <w:sz w:val="26"/>
          <w:szCs w:val="26"/>
        </w:rPr>
      </w:pPr>
    </w:p>
    <w:p w:rsidR="00705CC4" w:rsidRPr="00705CC4" w:rsidRDefault="00705CC4" w:rsidP="00785B8B">
      <w:pPr>
        <w:ind w:firstLine="709"/>
        <w:jc w:val="both"/>
        <w:rPr>
          <w:rFonts w:eastAsia="Calibri"/>
          <w:sz w:val="26"/>
          <w:szCs w:val="26"/>
        </w:rPr>
      </w:pPr>
    </w:p>
    <w:p w:rsidR="00705CC4" w:rsidRPr="00705CC4" w:rsidRDefault="00705CC4" w:rsidP="00785B8B">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Pr="00705CC4" w:rsidRDefault="00705CC4" w:rsidP="00705CC4">
      <w:pPr>
        <w:ind w:firstLine="709"/>
        <w:jc w:val="both"/>
        <w:rPr>
          <w:rFonts w:eastAsia="Calibri"/>
          <w:sz w:val="26"/>
          <w:szCs w:val="26"/>
        </w:rPr>
      </w:pPr>
    </w:p>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Pr="00705CC4" w:rsidRDefault="00705CC4" w:rsidP="00705CC4">
      <w:pPr>
        <w:ind w:left="4820"/>
        <w:jc w:val="center"/>
        <w:rPr>
          <w:rFonts w:eastAsia="Calibri"/>
          <w:sz w:val="26"/>
          <w:szCs w:val="26"/>
        </w:rPr>
      </w:pPr>
      <w:r w:rsidRPr="00705CC4">
        <w:rPr>
          <w:rFonts w:eastAsia="Calibri"/>
          <w:sz w:val="26"/>
          <w:szCs w:val="26"/>
        </w:rPr>
        <w:t>Приложение № 2</w:t>
      </w:r>
    </w:p>
    <w:p w:rsidR="00705CC4" w:rsidRPr="00705CC4" w:rsidRDefault="00705CC4" w:rsidP="00705CC4">
      <w:pPr>
        <w:ind w:left="4820"/>
        <w:jc w:val="center"/>
        <w:rPr>
          <w:rFonts w:eastAsia="Calibri"/>
          <w:sz w:val="26"/>
          <w:szCs w:val="26"/>
        </w:rPr>
      </w:pPr>
      <w:r w:rsidRPr="00705CC4">
        <w:rPr>
          <w:rFonts w:eastAsia="Calibri"/>
          <w:sz w:val="26"/>
          <w:szCs w:val="26"/>
        </w:rPr>
        <w:t>к положению о проведении смотра-конкурса на лучшее защитное сооружение гражданской обороны на территории</w:t>
      </w:r>
    </w:p>
    <w:p w:rsidR="00705CC4" w:rsidRPr="00705CC4" w:rsidRDefault="00705CC4" w:rsidP="00705CC4">
      <w:pPr>
        <w:ind w:left="4820"/>
        <w:jc w:val="center"/>
        <w:rPr>
          <w:rFonts w:eastAsia="Calibri"/>
          <w:sz w:val="26"/>
          <w:szCs w:val="26"/>
        </w:rPr>
      </w:pPr>
      <w:r w:rsidRPr="00705CC4">
        <w:rPr>
          <w:rFonts w:eastAsia="Calibri"/>
          <w:sz w:val="26"/>
          <w:szCs w:val="26"/>
        </w:rPr>
        <w:t>Златоустовского городского округа</w:t>
      </w:r>
    </w:p>
    <w:p w:rsidR="00705CC4" w:rsidRDefault="00705CC4" w:rsidP="004574CC"/>
    <w:p w:rsidR="00F71FB0" w:rsidRDefault="00F71FB0" w:rsidP="004574CC"/>
    <w:p w:rsidR="00705CC4" w:rsidRPr="00705CC4" w:rsidRDefault="00705CC4" w:rsidP="00705CC4">
      <w:pPr>
        <w:jc w:val="center"/>
        <w:rPr>
          <w:rFonts w:eastAsia="Calibri"/>
          <w:bCs/>
        </w:rPr>
      </w:pPr>
      <w:r w:rsidRPr="00705CC4">
        <w:rPr>
          <w:rFonts w:eastAsia="Calibri"/>
          <w:bCs/>
        </w:rPr>
        <w:t>ПРОТОКОЛ №</w:t>
      </w:r>
    </w:p>
    <w:p w:rsidR="00705CC4" w:rsidRPr="00705CC4" w:rsidRDefault="00705CC4" w:rsidP="00705CC4">
      <w:pPr>
        <w:ind w:firstLine="709"/>
        <w:jc w:val="center"/>
        <w:rPr>
          <w:rFonts w:eastAsia="Calibri"/>
          <w:bCs/>
        </w:rPr>
      </w:pPr>
      <w:r w:rsidRPr="00705CC4">
        <w:rPr>
          <w:rFonts w:eastAsia="Calibri"/>
          <w:bCs/>
        </w:rPr>
        <w:t>состояния защитного сооружения гражданской обороны, представленного на смотр-конкурс</w:t>
      </w:r>
    </w:p>
    <w:p w:rsidR="00705CC4" w:rsidRPr="00705CC4" w:rsidRDefault="00705CC4" w:rsidP="00705CC4">
      <w:pPr>
        <w:ind w:firstLine="709"/>
        <w:jc w:val="right"/>
        <w:rPr>
          <w:rFonts w:eastAsia="Calibri"/>
          <w:b/>
          <w:bCs/>
          <w:sz w:val="20"/>
          <w:szCs w:val="20"/>
        </w:rPr>
      </w:pPr>
    </w:p>
    <w:p w:rsidR="00705CC4" w:rsidRPr="00705CC4" w:rsidRDefault="00705CC4" w:rsidP="00705CC4">
      <w:pPr>
        <w:ind w:firstLine="709"/>
        <w:jc w:val="right"/>
        <w:rPr>
          <w:rFonts w:eastAsia="Calibri"/>
          <w:b/>
          <w:bCs/>
          <w:sz w:val="20"/>
          <w:szCs w:val="20"/>
        </w:rPr>
      </w:pPr>
    </w:p>
    <w:p w:rsidR="00705CC4" w:rsidRPr="00705CC4" w:rsidRDefault="00705CC4" w:rsidP="00705CC4">
      <w:pPr>
        <w:widowControl w:val="0"/>
      </w:pPr>
      <w:r w:rsidRPr="00705CC4">
        <w:t>_____________________</w:t>
      </w:r>
      <w:r w:rsidRPr="00705CC4">
        <w:tab/>
      </w:r>
      <w:r w:rsidRPr="00705CC4">
        <w:tab/>
      </w:r>
      <w:r w:rsidRPr="00705CC4">
        <w:tab/>
      </w:r>
      <w:r w:rsidRPr="00705CC4">
        <w:tab/>
      </w:r>
      <w:r w:rsidRPr="00705CC4">
        <w:tab/>
        <w:t>«___»__________  ____г.</w:t>
      </w:r>
    </w:p>
    <w:p w:rsidR="00705CC4" w:rsidRPr="00705CC4" w:rsidRDefault="00705CC4" w:rsidP="00705CC4">
      <w:pPr>
        <w:widowControl w:val="0"/>
        <w:spacing w:after="440" w:line="269" w:lineRule="auto"/>
        <w:rPr>
          <w:sz w:val="16"/>
          <w:szCs w:val="16"/>
        </w:rPr>
      </w:pPr>
      <w:r w:rsidRPr="00705CC4">
        <w:rPr>
          <w:sz w:val="16"/>
          <w:szCs w:val="16"/>
        </w:rPr>
        <w:t xml:space="preserve">                    Населенный пункт</w:t>
      </w:r>
    </w:p>
    <w:p w:rsidR="00705CC4" w:rsidRPr="00705CC4" w:rsidRDefault="00705CC4" w:rsidP="00705CC4">
      <w:pPr>
        <w:widowControl w:val="0"/>
        <w:spacing w:after="440" w:line="269" w:lineRule="auto"/>
        <w:rPr>
          <w:sz w:val="24"/>
          <w:szCs w:val="24"/>
        </w:rPr>
      </w:pPr>
      <w:r w:rsidRPr="00705CC4">
        <w:rPr>
          <w:sz w:val="24"/>
          <w:szCs w:val="24"/>
        </w:rPr>
        <w:t>Комиссия в составе:</w:t>
      </w:r>
    </w:p>
    <w:p w:rsidR="00705CC4" w:rsidRPr="00705CC4" w:rsidRDefault="00705CC4" w:rsidP="00705CC4">
      <w:pPr>
        <w:widowControl w:val="0"/>
        <w:spacing w:after="80" w:line="269" w:lineRule="auto"/>
        <w:rPr>
          <w:sz w:val="24"/>
          <w:szCs w:val="24"/>
        </w:rPr>
      </w:pPr>
      <w:r w:rsidRPr="00705CC4">
        <w:rPr>
          <w:sz w:val="24"/>
          <w:szCs w:val="24"/>
        </w:rPr>
        <w:t>Председатель комиссии - (ФИО, должность)__________________________________________</w:t>
      </w:r>
    </w:p>
    <w:p w:rsidR="00705CC4" w:rsidRPr="00705CC4" w:rsidRDefault="00705CC4" w:rsidP="00705CC4">
      <w:pPr>
        <w:widowControl w:val="0"/>
        <w:tabs>
          <w:tab w:val="left" w:leader="underscore" w:pos="9989"/>
        </w:tabs>
        <w:spacing w:after="80" w:line="269" w:lineRule="auto"/>
        <w:rPr>
          <w:sz w:val="24"/>
          <w:szCs w:val="24"/>
        </w:rPr>
      </w:pPr>
      <w:r w:rsidRPr="00705CC4">
        <w:rPr>
          <w:sz w:val="24"/>
          <w:szCs w:val="24"/>
        </w:rPr>
        <w:t>Заместитель председателя комиссии - (ФИО, должность) _______________________________</w:t>
      </w:r>
    </w:p>
    <w:p w:rsidR="00705CC4" w:rsidRPr="00705CC4" w:rsidRDefault="00705CC4" w:rsidP="00705CC4">
      <w:pPr>
        <w:widowControl w:val="0"/>
        <w:tabs>
          <w:tab w:val="left" w:leader="underscore" w:pos="9989"/>
        </w:tabs>
        <w:spacing w:after="80" w:line="269" w:lineRule="auto"/>
        <w:rPr>
          <w:sz w:val="24"/>
          <w:szCs w:val="24"/>
        </w:rPr>
      </w:pPr>
      <w:r w:rsidRPr="00705CC4">
        <w:rPr>
          <w:sz w:val="24"/>
          <w:szCs w:val="24"/>
        </w:rPr>
        <w:t>Члены комиссии - (ФИО, должность)________________________________________________</w:t>
      </w:r>
    </w:p>
    <w:p w:rsidR="00705CC4" w:rsidRPr="00705CC4" w:rsidRDefault="00705CC4" w:rsidP="00705CC4">
      <w:pPr>
        <w:widowControl w:val="0"/>
        <w:tabs>
          <w:tab w:val="left" w:leader="underscore" w:pos="9989"/>
        </w:tabs>
        <w:spacing w:after="80" w:line="269" w:lineRule="auto"/>
        <w:rPr>
          <w:sz w:val="24"/>
          <w:szCs w:val="24"/>
        </w:rPr>
      </w:pPr>
      <w:r w:rsidRPr="00705CC4">
        <w:rPr>
          <w:sz w:val="24"/>
          <w:szCs w:val="24"/>
        </w:rPr>
        <w:t>Секретарь комиссии - (ФИО, должность)_____________________________________________</w:t>
      </w:r>
    </w:p>
    <w:p w:rsidR="00705CC4" w:rsidRPr="00705CC4" w:rsidRDefault="00705CC4" w:rsidP="00705CC4">
      <w:pPr>
        <w:widowControl w:val="0"/>
        <w:tabs>
          <w:tab w:val="left" w:leader="underscore" w:pos="9989"/>
        </w:tabs>
        <w:spacing w:after="80" w:line="269" w:lineRule="auto"/>
        <w:rPr>
          <w:sz w:val="24"/>
          <w:szCs w:val="24"/>
        </w:rPr>
      </w:pPr>
    </w:p>
    <w:p w:rsidR="00705CC4" w:rsidRPr="00705CC4" w:rsidRDefault="00705CC4" w:rsidP="00705CC4">
      <w:pPr>
        <w:widowControl w:val="0"/>
        <w:spacing w:line="269" w:lineRule="auto"/>
        <w:rPr>
          <w:sz w:val="24"/>
          <w:szCs w:val="24"/>
        </w:rPr>
      </w:pPr>
      <w:r w:rsidRPr="00705CC4">
        <w:rPr>
          <w:sz w:val="24"/>
          <w:szCs w:val="24"/>
        </w:rPr>
        <w:t>Установила:</w:t>
      </w:r>
    </w:p>
    <w:p w:rsidR="00705CC4" w:rsidRPr="00705CC4" w:rsidRDefault="00705CC4" w:rsidP="00705CC4">
      <w:pPr>
        <w:widowControl w:val="0"/>
        <w:rPr>
          <w:sz w:val="24"/>
          <w:szCs w:val="24"/>
        </w:rPr>
      </w:pPr>
      <w:r w:rsidRPr="00705CC4">
        <w:rPr>
          <w:sz w:val="24"/>
          <w:szCs w:val="24"/>
        </w:rPr>
        <w:t>Владелец (балансодержатель) защитного сооружения гражданской обороны (далее - ЗС ГО): № в реестре ЗС ГО МЧС России инв. № в реестре ЗС ГО МЧС России ____инв. №_________,</w:t>
      </w:r>
    </w:p>
    <w:p w:rsidR="00705CC4" w:rsidRPr="00705CC4" w:rsidRDefault="00705CC4" w:rsidP="00705CC4">
      <w:pPr>
        <w:widowControl w:val="0"/>
        <w:rPr>
          <w:sz w:val="24"/>
          <w:szCs w:val="24"/>
        </w:rPr>
      </w:pPr>
      <w:r w:rsidRPr="00705CC4">
        <w:rPr>
          <w:sz w:val="24"/>
          <w:szCs w:val="24"/>
        </w:rPr>
        <w:t>расположенный по адресу: ________________________________________________________</w:t>
      </w:r>
    </w:p>
    <w:p w:rsidR="00705CC4" w:rsidRPr="00705CC4" w:rsidRDefault="00705CC4" w:rsidP="00705CC4">
      <w:pPr>
        <w:widowControl w:val="0"/>
        <w:rPr>
          <w:sz w:val="24"/>
          <w:szCs w:val="24"/>
        </w:rPr>
      </w:pPr>
      <w:r w:rsidRPr="00705CC4">
        <w:rPr>
          <w:sz w:val="24"/>
          <w:szCs w:val="24"/>
        </w:rPr>
        <w:t>введенного в эксплуатацию ________________________________________________________</w:t>
      </w:r>
    </w:p>
    <w:p w:rsidR="00705CC4" w:rsidRPr="00705CC4" w:rsidRDefault="00705CC4" w:rsidP="00705CC4">
      <w:pPr>
        <w:widowControl w:val="0"/>
        <w:rPr>
          <w:sz w:val="24"/>
          <w:szCs w:val="24"/>
        </w:rPr>
      </w:pPr>
      <w:r w:rsidRPr="00705CC4">
        <w:rPr>
          <w:sz w:val="24"/>
          <w:szCs w:val="24"/>
        </w:rPr>
        <w:t>Согласно проекту ЗС ГО предназначено для укрытия в особый период НР __________чел.</w:t>
      </w:r>
    </w:p>
    <w:p w:rsidR="00705CC4" w:rsidRPr="00705CC4" w:rsidRDefault="00705CC4" w:rsidP="00705CC4">
      <w:pPr>
        <w:widowControl w:val="0"/>
        <w:rPr>
          <w:sz w:val="24"/>
          <w:szCs w:val="24"/>
        </w:rPr>
      </w:pPr>
      <w:r w:rsidRPr="00705CC4">
        <w:rPr>
          <w:sz w:val="24"/>
          <w:szCs w:val="24"/>
        </w:rPr>
        <w:t>(трудоспособного населения _______чел., нетранспортабельных больных _______чел.).</w:t>
      </w:r>
    </w:p>
    <w:p w:rsidR="00705CC4" w:rsidRPr="00705CC4" w:rsidRDefault="00705CC4" w:rsidP="00705CC4">
      <w:pPr>
        <w:widowControl w:val="0"/>
        <w:rPr>
          <w:sz w:val="24"/>
          <w:szCs w:val="24"/>
        </w:rPr>
      </w:pPr>
      <w:r w:rsidRPr="00705CC4">
        <w:rPr>
          <w:sz w:val="24"/>
          <w:szCs w:val="24"/>
        </w:rPr>
        <w:t>В мирное время используется как ___________________________________________________</w:t>
      </w:r>
    </w:p>
    <w:p w:rsidR="00705CC4" w:rsidRDefault="00705CC4" w:rsidP="00705CC4">
      <w:pPr>
        <w:widowControl w:val="0"/>
        <w:rPr>
          <w:sz w:val="24"/>
          <w:szCs w:val="24"/>
        </w:rPr>
      </w:pPr>
      <w:r w:rsidRPr="00705CC4">
        <w:rPr>
          <w:sz w:val="24"/>
          <w:szCs w:val="24"/>
        </w:rPr>
        <w:t>Провела оценку готовности  ЗСО ГО:</w:t>
      </w:r>
    </w:p>
    <w:p w:rsidR="001221FD" w:rsidRPr="00705CC4" w:rsidRDefault="001221FD" w:rsidP="00705CC4">
      <w:pPr>
        <w:widowControl w:val="0"/>
        <w:rPr>
          <w:sz w:val="24"/>
          <w:szCs w:val="24"/>
        </w:rPr>
      </w:pPr>
    </w:p>
    <w:tbl>
      <w:tblPr>
        <w:tblW w:w="9639" w:type="dxa"/>
        <w:jc w:val="center"/>
        <w:tblInd w:w="10" w:type="dxa"/>
        <w:tblLayout w:type="fixed"/>
        <w:tblCellMar>
          <w:left w:w="10" w:type="dxa"/>
          <w:right w:w="10" w:type="dxa"/>
        </w:tblCellMar>
        <w:tblLook w:val="0000"/>
      </w:tblPr>
      <w:tblGrid>
        <w:gridCol w:w="677"/>
        <w:gridCol w:w="9"/>
        <w:gridCol w:w="3790"/>
        <w:gridCol w:w="2552"/>
        <w:gridCol w:w="2592"/>
        <w:gridCol w:w="19"/>
      </w:tblGrid>
      <w:tr w:rsidR="00705CC4" w:rsidRPr="00705CC4" w:rsidTr="001221FD">
        <w:trPr>
          <w:gridAfter w:val="1"/>
          <w:wAfter w:w="19" w:type="dxa"/>
          <w:trHeight w:hRule="exact" w:val="715"/>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 </w:t>
            </w:r>
            <w:r w:rsidR="00F71FB0">
              <w:rPr>
                <w:sz w:val="24"/>
                <w:szCs w:val="24"/>
              </w:rPr>
              <w:br/>
            </w:r>
            <w:r w:rsidRPr="00705CC4">
              <w:rPr>
                <w:sz w:val="24"/>
                <w:szCs w:val="24"/>
              </w:rPr>
              <w:t>п/п</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Наименование проверяемого вопроса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Отмеченные недостатки</w:t>
            </w: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Количество баллов, снижающих оценку</w:t>
            </w:r>
          </w:p>
        </w:tc>
      </w:tr>
      <w:tr w:rsidR="00705CC4" w:rsidRPr="00705CC4" w:rsidTr="001221FD">
        <w:trPr>
          <w:gridAfter w:val="1"/>
          <w:wAfter w:w="19" w:type="dxa"/>
          <w:trHeight w:hRule="exact" w:val="339"/>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Состояние ограждающих конструкций и защитных устройств, состояние входа</w:t>
            </w:r>
          </w:p>
        </w:tc>
      </w:tr>
      <w:tr w:rsidR="00705CC4" w:rsidRPr="00705CC4" w:rsidTr="001221FD">
        <w:trPr>
          <w:gridAfter w:val="1"/>
          <w:wAfter w:w="19" w:type="dxa"/>
          <w:trHeight w:hRule="exact" w:val="38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знака, таблички</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клиньев под двери</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4"/>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исправность запоров</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10"/>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плотность прилегания, плавность хода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18"/>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нумерация дверей</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18"/>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стрелки «Откр», «Закр»</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18"/>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внешний вид дверей</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1149"/>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lastRenderedPageBreak/>
              <w:t>8</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исправность запоров, плотность прилегания герметических дверей (далее- ГД), защитных герметических дверей (далее-ЗГД)</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69"/>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9</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качество уплотнительной резины, внешний вид</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63"/>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10</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состояние ограждающих конструкций</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15"/>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11</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герметичность</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18"/>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12</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протечек</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1420"/>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13</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состояние малогабаритных защитных секций (далее - МЗС), унифицированных защитных секций (далее - УЗС), клапанов избыточного давления (далее - КИД)</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75"/>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14</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проведение планово - предупредительного ремонта</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13"/>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jc w:val="both"/>
              <w:rPr>
                <w:sz w:val="24"/>
                <w:szCs w:val="24"/>
              </w:rPr>
            </w:pPr>
            <w:r w:rsidRPr="00705CC4">
              <w:rPr>
                <w:sz w:val="24"/>
                <w:szCs w:val="24"/>
              </w:rPr>
              <w:t>Документация (примечание: необходимая документация вывешивается на рабочих местах)</w:t>
            </w:r>
          </w:p>
        </w:tc>
      </w:tr>
      <w:tr w:rsidR="00705CC4" w:rsidRPr="00705CC4" w:rsidTr="001221FD">
        <w:trPr>
          <w:gridAfter w:val="1"/>
          <w:wAfter w:w="19" w:type="dxa"/>
          <w:trHeight w:hRule="exact" w:val="1000"/>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15</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паспорт ЗС ГО с приложением заверенных копий поэтажного плана эксплуатации помещений</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20"/>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16</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журнал проверки состояния ЗС ГО</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68"/>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17</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сигналы оповещения гражданской обороны</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61"/>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18</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план перевода ЗС ГО на режим </w:t>
            </w:r>
            <w:r w:rsidR="001221FD">
              <w:rPr>
                <w:sz w:val="24"/>
                <w:szCs w:val="24"/>
              </w:rPr>
              <w:br/>
            </w:r>
            <w:r w:rsidRPr="00705CC4">
              <w:rPr>
                <w:sz w:val="24"/>
                <w:szCs w:val="24"/>
              </w:rPr>
              <w:t>по прямому назначению</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867"/>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19</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план ЗС ГО с указанием всех помещений и находящихся в них оборудования и путей эвакуации</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978"/>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20</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планы внешних и внутренних инженерных сетей с указанием отключающих устройств</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67"/>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21</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список личного состава группы (звена) по обслуживанию ЗС ГО</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75"/>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22</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эксплуатационная схема систем вентиляции ЗС ГО</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CC5A0D">
        <w:trPr>
          <w:gridAfter w:val="1"/>
          <w:wAfter w:w="19" w:type="dxa"/>
          <w:trHeight w:hRule="exact" w:val="847"/>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23</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эксплуатационная схема систем водоснабжения и канализации ЗС ГО</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07"/>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24</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эксплуатационная схема систем электроснабжения ЗС ГО</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CC5A0D">
        <w:trPr>
          <w:gridAfter w:val="1"/>
          <w:wAfter w:w="19" w:type="dxa"/>
          <w:trHeight w:hRule="exact" w:val="841"/>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25</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инструкция по технике безопасности при обслуживании оборудования</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76"/>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26</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инструкция по эксплуатации средств индивидуальной защиты</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860"/>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lastRenderedPageBreak/>
              <w:t>27</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инструкция по эксплуатации фильтровентиляционного и другого инженерного оборудования</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18"/>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28</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правила пользования приборами</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849"/>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29</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инструкция по обслуживанию дизельной электростанции </w:t>
            </w:r>
            <w:r w:rsidR="001221FD">
              <w:rPr>
                <w:sz w:val="24"/>
                <w:szCs w:val="24"/>
              </w:rPr>
              <w:br/>
            </w:r>
            <w:r w:rsidRPr="00705CC4">
              <w:rPr>
                <w:sz w:val="24"/>
                <w:szCs w:val="24"/>
              </w:rPr>
              <w:t>(далее -ДЭС)</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65"/>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30</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инструкция по противопожарной безопасности</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854"/>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31</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журнал регистрации показателей микроклимата и газового состава воздуха в ЗС ГО</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853"/>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32</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журнал учета обращений укрываемых за медицинской помощью</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283"/>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33</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журнал учета работы ДЭС</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71"/>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34</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журнал регистрации демонтажа, ремонта и замены оборудования</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23"/>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35</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схема эвакуации укрываемых</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274"/>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36</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список телефонов</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384"/>
          <w:jc w:val="center"/>
        </w:trPr>
        <w:tc>
          <w:tcPr>
            <w:tcW w:w="9816" w:type="dxa"/>
            <w:gridSpan w:val="6"/>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Связь</w:t>
            </w:r>
          </w:p>
        </w:tc>
      </w:tr>
      <w:tr w:rsidR="00705CC4" w:rsidRPr="00705CC4" w:rsidTr="001221FD">
        <w:trPr>
          <w:trHeight w:hRule="exact" w:val="326"/>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37</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и исправность радиоточки</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715"/>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38</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наличие телефонной точки </w:t>
            </w:r>
            <w:r w:rsidR="001221FD">
              <w:rPr>
                <w:sz w:val="24"/>
                <w:szCs w:val="24"/>
              </w:rPr>
              <w:br/>
            </w:r>
            <w:r w:rsidRPr="00705CC4">
              <w:rPr>
                <w:sz w:val="24"/>
                <w:szCs w:val="24"/>
              </w:rPr>
              <w:t>и исправность телефона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394"/>
          <w:jc w:val="center"/>
        </w:trPr>
        <w:tc>
          <w:tcPr>
            <w:tcW w:w="9816" w:type="dxa"/>
            <w:gridSpan w:val="6"/>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Обслуживание</w:t>
            </w:r>
          </w:p>
        </w:tc>
      </w:tr>
      <w:tr w:rsidR="00705CC4" w:rsidRPr="00705CC4" w:rsidTr="001221FD">
        <w:trPr>
          <w:trHeight w:hRule="exact" w:val="870"/>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39</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список личного состава группы (звена) по обслуживанию ЗС ГО (для каждой смены отдельно)</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571"/>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40</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схема размещения постов на плане ЗС ГО</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551"/>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41</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обязанности личного состава звеньев (постов)</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1140"/>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42</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перечень и наличие средств индивидуальной защиты, радиационной и химической разведки для личного состава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717"/>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43</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список и наличие инструментов согласно нормам оснащения</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389"/>
          <w:jc w:val="center"/>
        </w:trPr>
        <w:tc>
          <w:tcPr>
            <w:tcW w:w="9816" w:type="dxa"/>
            <w:gridSpan w:val="6"/>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Фильтровентиляция</w:t>
            </w:r>
          </w:p>
        </w:tc>
      </w:tr>
      <w:tr w:rsidR="00705CC4" w:rsidRPr="00705CC4" w:rsidTr="001221FD">
        <w:trPr>
          <w:trHeight w:hRule="exact" w:val="591"/>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44</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дата изготовителя фильтра- поглотителя (далее -ФП)</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38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45</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ключа гермоклапана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389"/>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46</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расцветка воздуховодов</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706"/>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47</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эксплуатационная схема вентиляции</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860"/>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lastRenderedPageBreak/>
              <w:t>48</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инструкция по обслуживанию фильтровентиляционного оборудования</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560"/>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49</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инструкция по технике безопасности при обслуживании оборудования</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425"/>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50</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установка ФП по сопротивлению</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432"/>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51</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внешний вид ФП</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424"/>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52</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проверка работы агрегатов</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415"/>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53</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трубка подпоромера</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705"/>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54</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фильтры ячеистые противопыльные (далее- ФЯРы или ФЯПы)</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417"/>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55</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тягонапоромер</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848"/>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56</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нумерация гермоклапанов </w:t>
            </w:r>
            <w:r w:rsidR="001221FD">
              <w:rPr>
                <w:sz w:val="24"/>
                <w:szCs w:val="24"/>
              </w:rPr>
              <w:br/>
            </w:r>
            <w:r w:rsidRPr="00705CC4">
              <w:rPr>
                <w:sz w:val="24"/>
                <w:szCs w:val="24"/>
              </w:rPr>
              <w:t>(далее-ГК), обозначение «закрыто», «открыто», опломбирование</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1130"/>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57</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график, время работы фильтровентиляционного оборудования (далее - ФВО) </w:t>
            </w:r>
            <w:r w:rsidR="00F71FB0">
              <w:rPr>
                <w:sz w:val="24"/>
                <w:szCs w:val="24"/>
              </w:rPr>
              <w:br/>
            </w:r>
            <w:r w:rsidRPr="00705CC4">
              <w:rPr>
                <w:sz w:val="24"/>
                <w:szCs w:val="24"/>
              </w:rPr>
              <w:t>в ручном режиме</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trHeight w:hRule="exact" w:val="1004"/>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58</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герметичность по проекту </w:t>
            </w:r>
            <w:r w:rsidR="00F71FB0">
              <w:rPr>
                <w:sz w:val="24"/>
                <w:szCs w:val="24"/>
              </w:rPr>
              <w:br/>
            </w:r>
            <w:r w:rsidRPr="00705CC4">
              <w:rPr>
                <w:sz w:val="24"/>
                <w:szCs w:val="24"/>
              </w:rPr>
              <w:t>и фактически (мм. вод. столба). График, акт проверки исправности</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94"/>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Электроснабжение</w:t>
            </w:r>
          </w:p>
        </w:tc>
      </w:tr>
      <w:tr w:rsidR="00705CC4" w:rsidRPr="00705CC4" w:rsidTr="001221FD">
        <w:trPr>
          <w:gridAfter w:val="1"/>
          <w:wAfter w:w="19" w:type="dxa"/>
          <w:trHeight w:hRule="exact" w:val="597"/>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59</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эксплуатационная схема энергоснабжения ЗС ГО</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21"/>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60</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исправность электрооборудования</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61</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аварийное освещение</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886"/>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jc w:val="both"/>
              <w:rPr>
                <w:sz w:val="24"/>
                <w:szCs w:val="24"/>
              </w:rPr>
            </w:pPr>
            <w:r w:rsidRPr="00705CC4">
              <w:rPr>
                <w:sz w:val="24"/>
                <w:szCs w:val="24"/>
              </w:rPr>
              <w:t xml:space="preserve">ДЭС (примечание: при наличии другого оборудования, предназначенного для эксплуатации убежища в автономном режиме, оценивать согласно технической документации </w:t>
            </w:r>
            <w:r w:rsidR="001221FD">
              <w:rPr>
                <w:sz w:val="24"/>
                <w:szCs w:val="24"/>
              </w:rPr>
              <w:br/>
            </w:r>
            <w:r w:rsidRPr="00705CC4">
              <w:rPr>
                <w:sz w:val="24"/>
                <w:szCs w:val="24"/>
              </w:rPr>
              <w:t>на это оборудование)</w:t>
            </w:r>
          </w:p>
        </w:tc>
      </w:tr>
      <w:tr w:rsidR="00705CC4" w:rsidRPr="00705CC4" w:rsidTr="001221FD">
        <w:trPr>
          <w:gridAfter w:val="1"/>
          <w:wAfter w:w="19" w:type="dxa"/>
          <w:trHeight w:hRule="exact" w:val="389"/>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62</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эксплуатационная схема ДЭС</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4"/>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63</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вентиляция приток - вытяжка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57"/>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64</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журнал учета запуска и работы ДЭС</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34"/>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65</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теплоизоляция выхлопной трубы</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284"/>
          <w:jc w:val="center"/>
        </w:trPr>
        <w:tc>
          <w:tcPr>
            <w:tcW w:w="689"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66</w:t>
            </w:r>
          </w:p>
        </w:tc>
        <w:tc>
          <w:tcPr>
            <w:tcW w:w="3869"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компенсатор</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30"/>
          <w:jc w:val="center"/>
        </w:trPr>
        <w:tc>
          <w:tcPr>
            <w:tcW w:w="68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67</w:t>
            </w:r>
          </w:p>
        </w:tc>
        <w:tc>
          <w:tcPr>
            <w:tcW w:w="3869"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резервуары запасов топлива, масла, поддоны (заполнение)</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30"/>
          <w:jc w:val="center"/>
        </w:trPr>
        <w:tc>
          <w:tcPr>
            <w:tcW w:w="68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68</w:t>
            </w:r>
          </w:p>
        </w:tc>
        <w:tc>
          <w:tcPr>
            <w:tcW w:w="3869"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противопожарный щит, огнетушители</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30"/>
          <w:jc w:val="center"/>
        </w:trPr>
        <w:tc>
          <w:tcPr>
            <w:tcW w:w="68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69</w:t>
            </w:r>
          </w:p>
        </w:tc>
        <w:tc>
          <w:tcPr>
            <w:tcW w:w="3869"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щит переключения на аварийное освещение</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30"/>
          <w:jc w:val="center"/>
        </w:trPr>
        <w:tc>
          <w:tcPr>
            <w:tcW w:w="68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lastRenderedPageBreak/>
              <w:t>70</w:t>
            </w:r>
          </w:p>
        </w:tc>
        <w:tc>
          <w:tcPr>
            <w:tcW w:w="3869"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аккумуляторы и их зарядка</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30"/>
          <w:jc w:val="center"/>
        </w:trPr>
        <w:tc>
          <w:tcPr>
            <w:tcW w:w="68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71</w:t>
            </w:r>
          </w:p>
        </w:tc>
        <w:tc>
          <w:tcPr>
            <w:tcW w:w="3869"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инструмента, наушников, глушителей и т.д.</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30"/>
          <w:jc w:val="center"/>
        </w:trPr>
        <w:tc>
          <w:tcPr>
            <w:tcW w:w="68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72</w:t>
            </w:r>
          </w:p>
        </w:tc>
        <w:tc>
          <w:tcPr>
            <w:tcW w:w="3869"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инструкция по обеспечению ДЭС </w:t>
            </w:r>
            <w:r w:rsidR="00F71FB0">
              <w:rPr>
                <w:sz w:val="24"/>
                <w:szCs w:val="24"/>
              </w:rPr>
              <w:br/>
            </w:r>
            <w:r w:rsidRPr="00705CC4">
              <w:rPr>
                <w:sz w:val="24"/>
                <w:szCs w:val="24"/>
              </w:rPr>
              <w:t>и по технике безопасности</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4"/>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Водоснабжение</w:t>
            </w:r>
          </w:p>
        </w:tc>
      </w:tr>
      <w:tr w:rsidR="00705CC4" w:rsidRPr="00705CC4" w:rsidTr="001221FD">
        <w:trPr>
          <w:gridAfter w:val="1"/>
          <w:wAfter w:w="19" w:type="dxa"/>
          <w:trHeight w:hRule="exact" w:val="720"/>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73</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эксплуатационная схема водоснабжения</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4"/>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74</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расцветка труб</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8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75</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резервуаров (проточность), их емкость</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76</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водомерное стекло</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77</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краны водораздаточные</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651"/>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78</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люки в баках аварийного запаса воды</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64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79</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противопожарного резервуара и насоса подачи воды</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Канализация</w:t>
            </w:r>
          </w:p>
        </w:tc>
      </w:tr>
      <w:tr w:rsidR="00705CC4" w:rsidRPr="00705CC4" w:rsidTr="001221FD">
        <w:trPr>
          <w:gridAfter w:val="1"/>
          <w:wAfter w:w="19" w:type="dxa"/>
          <w:trHeight w:hRule="exact" w:val="377"/>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80</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приборов, смывных бачков</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94"/>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81</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фекального насоса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4"/>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82</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задвижка «Лудло»</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635"/>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83</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наличие крышки в фекальную емкость и отверстий</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31"/>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84</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проверка работы фекального насоса</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Запасной выход</w:t>
            </w:r>
          </w:p>
        </w:tc>
      </w:tr>
      <w:tr w:rsidR="00705CC4" w:rsidRPr="00705CC4" w:rsidTr="001221FD">
        <w:trPr>
          <w:gridAfter w:val="1"/>
          <w:wAfter w:w="19" w:type="dxa"/>
          <w:trHeight w:hRule="exact" w:val="384"/>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85</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надпись на дверях (ставнях)</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86</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лестницы, скобы</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539"/>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87</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жалюзи, решетки, сетки предохранительные</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9797" w:type="dxa"/>
            <w:gridSpan w:val="5"/>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widowControl w:val="0"/>
              <w:rPr>
                <w:sz w:val="24"/>
                <w:szCs w:val="24"/>
              </w:rPr>
            </w:pPr>
            <w:r w:rsidRPr="00705CC4">
              <w:rPr>
                <w:sz w:val="24"/>
                <w:szCs w:val="24"/>
              </w:rPr>
              <w:t>Оголовки</w:t>
            </w:r>
          </w:p>
        </w:tc>
      </w:tr>
      <w:tr w:rsidR="00705CC4" w:rsidRPr="00705CC4" w:rsidTr="001221FD">
        <w:trPr>
          <w:gridAfter w:val="1"/>
          <w:wAfter w:w="19" w:type="dxa"/>
          <w:trHeight w:hRule="exact" w:val="394"/>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88</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расчетное удаление</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715"/>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89</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 xml:space="preserve">защитные секции УЗС, МЗС </w:t>
            </w:r>
            <w:r w:rsidR="00F71FB0">
              <w:rPr>
                <w:sz w:val="24"/>
                <w:szCs w:val="24"/>
              </w:rPr>
              <w:br/>
            </w:r>
            <w:r w:rsidRPr="00705CC4">
              <w:rPr>
                <w:sz w:val="24"/>
                <w:szCs w:val="24"/>
              </w:rPr>
              <w:t>их установки</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625"/>
          <w:jc w:val="center"/>
        </w:trPr>
        <w:tc>
          <w:tcPr>
            <w:tcW w:w="698" w:type="dxa"/>
            <w:gridSpan w:val="2"/>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90</w:t>
            </w:r>
          </w:p>
        </w:tc>
        <w:tc>
          <w:tcPr>
            <w:tcW w:w="3860" w:type="dxa"/>
            <w:tcBorders>
              <w:top w:val="single" w:sz="4" w:space="0" w:color="auto"/>
              <w:left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приток-вытяжка, на каком удалении приток-вытяжка от ДЭС</w:t>
            </w:r>
          </w:p>
        </w:tc>
        <w:tc>
          <w:tcPr>
            <w:tcW w:w="2599" w:type="dxa"/>
            <w:tcBorders>
              <w:top w:val="single" w:sz="4" w:space="0" w:color="auto"/>
              <w:left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441"/>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91</w:t>
            </w:r>
          </w:p>
        </w:tc>
        <w:tc>
          <w:tcPr>
            <w:tcW w:w="3860"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защита от атмосферных осадков</w:t>
            </w:r>
          </w:p>
        </w:tc>
        <w:tc>
          <w:tcPr>
            <w:tcW w:w="2599" w:type="dxa"/>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jc w:val="center"/>
              <w:rPr>
                <w:rFonts w:eastAsia="Calibri"/>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389"/>
          <w:jc w:val="center"/>
        </w:trPr>
        <w:tc>
          <w:tcPr>
            <w:tcW w:w="698"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92</w:t>
            </w:r>
          </w:p>
        </w:tc>
        <w:tc>
          <w:tcPr>
            <w:tcW w:w="6459" w:type="dxa"/>
            <w:gridSpan w:val="2"/>
            <w:tcBorders>
              <w:top w:val="single" w:sz="4" w:space="0" w:color="auto"/>
              <w:left w:val="single" w:sz="4" w:space="0" w:color="auto"/>
              <w:bottom w:val="single" w:sz="4" w:space="0" w:color="auto"/>
            </w:tcBorders>
            <w:shd w:val="clear" w:color="auto" w:fill="FFFFFF"/>
            <w:vAlign w:val="center"/>
          </w:tcPr>
          <w:p w:rsidR="00705CC4" w:rsidRPr="00705CC4" w:rsidRDefault="00705CC4" w:rsidP="001221FD">
            <w:pPr>
              <w:widowControl w:val="0"/>
              <w:jc w:val="center"/>
              <w:rPr>
                <w:sz w:val="24"/>
                <w:szCs w:val="24"/>
              </w:rPr>
            </w:pPr>
            <w:r w:rsidRPr="00705CC4">
              <w:rPr>
                <w:sz w:val="24"/>
                <w:szCs w:val="24"/>
              </w:rPr>
              <w:t>Итого снято баллов по всем проверенным вопросам:</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jc w:val="center"/>
              <w:rPr>
                <w:rFonts w:eastAsia="Calibri"/>
                <w:sz w:val="24"/>
                <w:szCs w:val="24"/>
              </w:rPr>
            </w:pPr>
          </w:p>
        </w:tc>
      </w:tr>
      <w:tr w:rsidR="00705CC4" w:rsidRPr="00705CC4" w:rsidTr="001221FD">
        <w:trPr>
          <w:gridAfter w:val="1"/>
          <w:wAfter w:w="19" w:type="dxa"/>
          <w:trHeight w:hRule="exact" w:val="860"/>
          <w:jc w:val="center"/>
        </w:trPr>
        <w:tc>
          <w:tcPr>
            <w:tcW w:w="979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5CC4" w:rsidRPr="00705CC4" w:rsidRDefault="00705CC4" w:rsidP="001221FD">
            <w:pPr>
              <w:widowControl w:val="0"/>
              <w:jc w:val="both"/>
              <w:rPr>
                <w:sz w:val="24"/>
                <w:szCs w:val="24"/>
              </w:rPr>
            </w:pPr>
            <w:r w:rsidRPr="00705CC4">
              <w:rPr>
                <w:sz w:val="24"/>
                <w:szCs w:val="24"/>
              </w:rPr>
              <w:t>Вывод о пригодности и готовности к использованию в качестве защитного сооружения гражданской обороны на особый период:</w:t>
            </w:r>
          </w:p>
        </w:tc>
      </w:tr>
    </w:tbl>
    <w:p w:rsidR="00705CC4" w:rsidRPr="00705CC4" w:rsidRDefault="00705CC4" w:rsidP="00705CC4">
      <w:pPr>
        <w:widowControl w:val="0"/>
        <w:rPr>
          <w:sz w:val="24"/>
          <w:szCs w:val="24"/>
        </w:rPr>
      </w:pPr>
    </w:p>
    <w:p w:rsidR="00705CC4" w:rsidRPr="00705CC4" w:rsidRDefault="00705CC4" w:rsidP="00705CC4">
      <w:pPr>
        <w:rPr>
          <w:rFonts w:eastAsia="Calibri"/>
          <w:sz w:val="26"/>
          <w:szCs w:val="26"/>
        </w:rPr>
      </w:pPr>
      <w:r w:rsidRPr="00705CC4">
        <w:rPr>
          <w:rFonts w:eastAsia="Calibri"/>
          <w:sz w:val="26"/>
          <w:szCs w:val="26"/>
        </w:rPr>
        <w:t>Состояние защитного сооружения оценено в ____________________________ баллов.</w:t>
      </w:r>
    </w:p>
    <w:p w:rsidR="00705CC4" w:rsidRPr="00705CC4" w:rsidRDefault="00705CC4" w:rsidP="00705CC4">
      <w:pPr>
        <w:rPr>
          <w:rFonts w:eastAsia="Calibri"/>
          <w:b/>
          <w:sz w:val="26"/>
          <w:szCs w:val="26"/>
        </w:rPr>
      </w:pPr>
      <w:r w:rsidRPr="00705CC4">
        <w:rPr>
          <w:rFonts w:eastAsia="Calibri"/>
          <w:sz w:val="26"/>
          <w:szCs w:val="26"/>
        </w:rPr>
        <w:t>Председатель комиссии</w:t>
      </w:r>
      <w:r w:rsidRPr="00705CC4">
        <w:rPr>
          <w:rFonts w:eastAsia="Calibri"/>
          <w:b/>
          <w:sz w:val="26"/>
          <w:szCs w:val="26"/>
        </w:rPr>
        <w:t xml:space="preserve"> -  </w:t>
      </w:r>
    </w:p>
    <w:p w:rsidR="00705CC4" w:rsidRPr="00705CC4" w:rsidRDefault="00705CC4" w:rsidP="00705CC4">
      <w:pPr>
        <w:pBdr>
          <w:bottom w:val="single" w:sz="12" w:space="1" w:color="auto"/>
        </w:pBdr>
        <w:rPr>
          <w:rFonts w:eastAsia="Calibri"/>
          <w:sz w:val="26"/>
          <w:szCs w:val="26"/>
        </w:rPr>
      </w:pPr>
    </w:p>
    <w:p w:rsidR="00705CC4" w:rsidRPr="00705CC4" w:rsidRDefault="00705CC4" w:rsidP="00705CC4">
      <w:pPr>
        <w:rPr>
          <w:rFonts w:eastAsia="Calibri"/>
          <w:sz w:val="16"/>
          <w:szCs w:val="16"/>
        </w:rPr>
      </w:pPr>
      <w:r w:rsidRPr="00705CC4">
        <w:rPr>
          <w:rFonts w:eastAsia="Calibri"/>
          <w:sz w:val="16"/>
          <w:szCs w:val="16"/>
        </w:rPr>
        <w:t>(дата)                                                                                           (подпись)                                                                   (Фамилия, Инициалы)</w:t>
      </w:r>
    </w:p>
    <w:p w:rsidR="00705CC4" w:rsidRPr="00705CC4" w:rsidRDefault="00705CC4" w:rsidP="00705CC4">
      <w:pPr>
        <w:rPr>
          <w:rFonts w:eastAsia="Calibri"/>
          <w:sz w:val="26"/>
          <w:szCs w:val="26"/>
        </w:rPr>
      </w:pPr>
    </w:p>
    <w:p w:rsidR="00705CC4" w:rsidRPr="00705CC4" w:rsidRDefault="00705CC4" w:rsidP="00705CC4">
      <w:pPr>
        <w:rPr>
          <w:rFonts w:eastAsia="Calibri"/>
          <w:b/>
          <w:sz w:val="26"/>
          <w:szCs w:val="26"/>
        </w:rPr>
      </w:pPr>
      <w:r w:rsidRPr="00705CC4">
        <w:rPr>
          <w:rFonts w:eastAsia="Calibri"/>
          <w:sz w:val="26"/>
          <w:szCs w:val="26"/>
        </w:rPr>
        <w:t>Заместитель председателя комиссии</w:t>
      </w:r>
      <w:r w:rsidRPr="00705CC4">
        <w:rPr>
          <w:rFonts w:eastAsia="Calibri"/>
          <w:b/>
          <w:sz w:val="26"/>
          <w:szCs w:val="26"/>
        </w:rPr>
        <w:t xml:space="preserve"> – </w:t>
      </w:r>
    </w:p>
    <w:p w:rsidR="00705CC4" w:rsidRPr="00705CC4" w:rsidRDefault="00705CC4" w:rsidP="00705CC4">
      <w:pPr>
        <w:pBdr>
          <w:bottom w:val="single" w:sz="12" w:space="1" w:color="auto"/>
        </w:pBdr>
        <w:rPr>
          <w:rFonts w:eastAsia="Calibri"/>
          <w:sz w:val="26"/>
          <w:szCs w:val="26"/>
        </w:rPr>
      </w:pPr>
    </w:p>
    <w:p w:rsidR="00705CC4" w:rsidRPr="00705CC4" w:rsidRDefault="00705CC4" w:rsidP="00705CC4">
      <w:pPr>
        <w:rPr>
          <w:rFonts w:eastAsia="Calibri"/>
          <w:sz w:val="16"/>
          <w:szCs w:val="16"/>
        </w:rPr>
      </w:pPr>
      <w:r w:rsidRPr="00705CC4">
        <w:rPr>
          <w:rFonts w:eastAsia="Calibri"/>
          <w:sz w:val="16"/>
          <w:szCs w:val="16"/>
        </w:rPr>
        <w:t>(дата)                                                                                           (подпись)                                                                   (Фамилия, Инициалы)</w:t>
      </w:r>
    </w:p>
    <w:p w:rsidR="00705CC4" w:rsidRPr="00705CC4" w:rsidRDefault="00705CC4" w:rsidP="00705CC4">
      <w:pPr>
        <w:rPr>
          <w:rFonts w:eastAsia="Calibri"/>
          <w:sz w:val="26"/>
          <w:szCs w:val="26"/>
        </w:rPr>
      </w:pPr>
    </w:p>
    <w:p w:rsidR="00705CC4" w:rsidRPr="00705CC4" w:rsidRDefault="00705CC4" w:rsidP="00705CC4">
      <w:pPr>
        <w:rPr>
          <w:rFonts w:eastAsia="Calibri"/>
          <w:b/>
          <w:sz w:val="26"/>
          <w:szCs w:val="26"/>
        </w:rPr>
      </w:pPr>
      <w:r w:rsidRPr="00705CC4">
        <w:rPr>
          <w:rFonts w:eastAsia="Calibri"/>
          <w:sz w:val="26"/>
          <w:szCs w:val="26"/>
        </w:rPr>
        <w:t>Члены комиссии</w:t>
      </w:r>
      <w:r w:rsidRPr="00705CC4">
        <w:rPr>
          <w:rFonts w:eastAsia="Calibri"/>
          <w:b/>
          <w:sz w:val="26"/>
          <w:szCs w:val="26"/>
        </w:rPr>
        <w:t xml:space="preserve">- </w:t>
      </w:r>
    </w:p>
    <w:p w:rsidR="00705CC4" w:rsidRPr="00705CC4" w:rsidRDefault="00705CC4" w:rsidP="00705CC4">
      <w:pPr>
        <w:pBdr>
          <w:bottom w:val="single" w:sz="12" w:space="1" w:color="auto"/>
        </w:pBdr>
        <w:rPr>
          <w:rFonts w:eastAsia="Calibri"/>
          <w:sz w:val="26"/>
          <w:szCs w:val="26"/>
        </w:rPr>
      </w:pPr>
    </w:p>
    <w:p w:rsidR="00705CC4" w:rsidRPr="00705CC4" w:rsidRDefault="00705CC4" w:rsidP="00705CC4">
      <w:pPr>
        <w:rPr>
          <w:rFonts w:eastAsia="Calibri"/>
          <w:sz w:val="16"/>
          <w:szCs w:val="16"/>
        </w:rPr>
      </w:pPr>
      <w:r w:rsidRPr="00705CC4">
        <w:rPr>
          <w:rFonts w:eastAsia="Calibri"/>
          <w:sz w:val="16"/>
          <w:szCs w:val="16"/>
        </w:rPr>
        <w:t>(дата)                                                                                           (подпись)                                                                   (Фамилия, Инициалы)</w:t>
      </w:r>
    </w:p>
    <w:p w:rsidR="00705CC4" w:rsidRPr="00705CC4" w:rsidRDefault="00705CC4" w:rsidP="00705CC4">
      <w:pPr>
        <w:rPr>
          <w:rFonts w:eastAsia="Calibri"/>
          <w:sz w:val="26"/>
          <w:szCs w:val="26"/>
        </w:rPr>
      </w:pPr>
    </w:p>
    <w:p w:rsidR="00705CC4" w:rsidRPr="00705CC4" w:rsidRDefault="00705CC4" w:rsidP="00705CC4">
      <w:pPr>
        <w:pBdr>
          <w:bottom w:val="single" w:sz="12" w:space="1" w:color="auto"/>
        </w:pBdr>
        <w:rPr>
          <w:rFonts w:eastAsia="Calibri"/>
          <w:sz w:val="26"/>
          <w:szCs w:val="26"/>
        </w:rPr>
      </w:pPr>
    </w:p>
    <w:p w:rsidR="00705CC4" w:rsidRPr="00705CC4" w:rsidRDefault="00705CC4" w:rsidP="00705CC4">
      <w:pPr>
        <w:rPr>
          <w:rFonts w:eastAsia="Calibri"/>
          <w:sz w:val="16"/>
          <w:szCs w:val="16"/>
        </w:rPr>
      </w:pPr>
      <w:r w:rsidRPr="00705CC4">
        <w:rPr>
          <w:rFonts w:eastAsia="Calibri"/>
          <w:sz w:val="16"/>
          <w:szCs w:val="16"/>
        </w:rPr>
        <w:t>(дата)                                                                                           (подпись)                                                                   (Фамилия, Инициалы)</w:t>
      </w:r>
    </w:p>
    <w:p w:rsidR="00705CC4" w:rsidRPr="00705CC4" w:rsidRDefault="00705CC4" w:rsidP="00705CC4">
      <w:pPr>
        <w:rPr>
          <w:rFonts w:eastAsia="Calibri"/>
          <w:sz w:val="16"/>
          <w:szCs w:val="16"/>
        </w:rPr>
      </w:pPr>
    </w:p>
    <w:p w:rsidR="00705CC4" w:rsidRPr="00705CC4" w:rsidRDefault="00705CC4" w:rsidP="00705CC4">
      <w:pPr>
        <w:rPr>
          <w:rFonts w:eastAsia="Calibri"/>
          <w:sz w:val="16"/>
          <w:szCs w:val="16"/>
        </w:rPr>
      </w:pPr>
    </w:p>
    <w:p w:rsidR="00705CC4" w:rsidRPr="00705CC4" w:rsidRDefault="00705CC4" w:rsidP="00705CC4">
      <w:pPr>
        <w:pBdr>
          <w:bottom w:val="single" w:sz="12" w:space="1" w:color="auto"/>
        </w:pBdr>
        <w:rPr>
          <w:rFonts w:eastAsia="Calibri"/>
          <w:sz w:val="26"/>
          <w:szCs w:val="26"/>
        </w:rPr>
      </w:pPr>
    </w:p>
    <w:p w:rsidR="00705CC4" w:rsidRPr="00705CC4" w:rsidRDefault="00705CC4" w:rsidP="00705CC4">
      <w:pPr>
        <w:rPr>
          <w:rFonts w:eastAsia="Calibri"/>
          <w:sz w:val="16"/>
          <w:szCs w:val="16"/>
        </w:rPr>
      </w:pPr>
      <w:r w:rsidRPr="00705CC4">
        <w:rPr>
          <w:rFonts w:eastAsia="Calibri"/>
          <w:sz w:val="16"/>
          <w:szCs w:val="16"/>
        </w:rPr>
        <w:t>(дата)                                                                                           (подпись)                                                                   (Фамилия, Инициалы)</w:t>
      </w:r>
    </w:p>
    <w:p w:rsidR="00705CC4" w:rsidRPr="00705CC4" w:rsidRDefault="00705CC4" w:rsidP="00705CC4">
      <w:pPr>
        <w:rPr>
          <w:rFonts w:eastAsia="Calibri"/>
          <w:sz w:val="16"/>
          <w:szCs w:val="16"/>
        </w:rPr>
      </w:pPr>
    </w:p>
    <w:p w:rsidR="00705CC4" w:rsidRPr="00705CC4" w:rsidRDefault="00705CC4" w:rsidP="00705CC4">
      <w:pPr>
        <w:rPr>
          <w:rFonts w:eastAsia="Calibri"/>
          <w:sz w:val="16"/>
          <w:szCs w:val="16"/>
        </w:rPr>
      </w:pPr>
    </w:p>
    <w:p w:rsidR="00705CC4" w:rsidRPr="00705CC4" w:rsidRDefault="00705CC4" w:rsidP="00705CC4">
      <w:pPr>
        <w:rPr>
          <w:rFonts w:eastAsia="Calibri"/>
          <w:sz w:val="16"/>
          <w:szCs w:val="16"/>
        </w:rPr>
      </w:pPr>
    </w:p>
    <w:p w:rsidR="00705CC4" w:rsidRPr="00705CC4" w:rsidRDefault="00705CC4" w:rsidP="00705CC4">
      <w:pPr>
        <w:rPr>
          <w:rFonts w:eastAsia="Calibri"/>
          <w:sz w:val="26"/>
          <w:szCs w:val="26"/>
        </w:rPr>
      </w:pPr>
    </w:p>
    <w:p w:rsidR="00705CC4" w:rsidRPr="00705CC4" w:rsidRDefault="00705CC4" w:rsidP="00705CC4">
      <w:pPr>
        <w:rPr>
          <w:rFonts w:eastAsia="Calibri"/>
          <w:b/>
          <w:sz w:val="26"/>
          <w:szCs w:val="26"/>
        </w:rPr>
      </w:pPr>
      <w:r w:rsidRPr="00705CC4">
        <w:rPr>
          <w:rFonts w:eastAsia="Calibri"/>
          <w:sz w:val="26"/>
          <w:szCs w:val="26"/>
        </w:rPr>
        <w:t>Секретарь комиссии</w:t>
      </w:r>
      <w:r w:rsidRPr="00705CC4">
        <w:rPr>
          <w:rFonts w:eastAsia="Calibri"/>
          <w:b/>
          <w:sz w:val="26"/>
          <w:szCs w:val="26"/>
        </w:rPr>
        <w:t xml:space="preserve"> – </w:t>
      </w:r>
    </w:p>
    <w:p w:rsidR="00705CC4" w:rsidRPr="00705CC4" w:rsidRDefault="00705CC4" w:rsidP="00705CC4">
      <w:pPr>
        <w:pBdr>
          <w:bottom w:val="single" w:sz="12" w:space="1" w:color="auto"/>
        </w:pBdr>
        <w:rPr>
          <w:rFonts w:eastAsia="Calibri"/>
          <w:sz w:val="26"/>
          <w:szCs w:val="26"/>
        </w:rPr>
      </w:pPr>
    </w:p>
    <w:p w:rsidR="00705CC4" w:rsidRPr="00705CC4" w:rsidRDefault="00705CC4" w:rsidP="00705CC4">
      <w:pPr>
        <w:rPr>
          <w:rFonts w:eastAsia="Calibri"/>
          <w:sz w:val="16"/>
          <w:szCs w:val="16"/>
        </w:rPr>
      </w:pPr>
      <w:r w:rsidRPr="00705CC4">
        <w:rPr>
          <w:rFonts w:eastAsia="Calibri"/>
          <w:sz w:val="16"/>
          <w:szCs w:val="16"/>
        </w:rPr>
        <w:t>(дата)                                                                                           (подпись)                                                                   (Фамилия, Инициалы)</w:t>
      </w:r>
    </w:p>
    <w:p w:rsidR="00705CC4" w:rsidRPr="00705CC4" w:rsidRDefault="00705CC4" w:rsidP="00705CC4">
      <w:pPr>
        <w:rPr>
          <w:rFonts w:eastAsia="Calibri"/>
          <w:sz w:val="26"/>
          <w:szCs w:val="26"/>
        </w:rPr>
      </w:pPr>
    </w:p>
    <w:p w:rsidR="00705CC4" w:rsidRPr="00705CC4" w:rsidRDefault="00705CC4" w:rsidP="00705CC4">
      <w:pPr>
        <w:rPr>
          <w:rFonts w:eastAsia="Calibri"/>
          <w:sz w:val="26"/>
          <w:szCs w:val="26"/>
        </w:rPr>
      </w:pPr>
    </w:p>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Default="00705CC4" w:rsidP="004574CC"/>
    <w:p w:rsidR="00705CC4" w:rsidRPr="00705CC4" w:rsidRDefault="00705CC4" w:rsidP="00705CC4">
      <w:pPr>
        <w:ind w:left="4820" w:firstLine="850"/>
        <w:jc w:val="center"/>
        <w:rPr>
          <w:rFonts w:eastAsia="Calibri"/>
          <w:sz w:val="26"/>
          <w:szCs w:val="26"/>
        </w:rPr>
      </w:pPr>
      <w:r w:rsidRPr="00705CC4">
        <w:rPr>
          <w:rFonts w:eastAsia="Calibri"/>
          <w:sz w:val="26"/>
          <w:szCs w:val="26"/>
        </w:rPr>
        <w:lastRenderedPageBreak/>
        <w:t xml:space="preserve">Приложение №3      </w:t>
      </w:r>
    </w:p>
    <w:p w:rsidR="00705CC4" w:rsidRPr="00705CC4" w:rsidRDefault="00705CC4" w:rsidP="00705CC4">
      <w:pPr>
        <w:ind w:left="4820"/>
        <w:jc w:val="center"/>
        <w:rPr>
          <w:rFonts w:eastAsia="Calibri"/>
          <w:sz w:val="26"/>
          <w:szCs w:val="26"/>
        </w:rPr>
      </w:pPr>
      <w:r w:rsidRPr="00705CC4">
        <w:rPr>
          <w:rFonts w:eastAsia="Calibri"/>
          <w:sz w:val="26"/>
          <w:szCs w:val="26"/>
        </w:rPr>
        <w:t>к положению о проведении смотра-конкурса на лучшее защитное сооружение гражданской обороны на территории Златоустовского городского округа</w:t>
      </w:r>
    </w:p>
    <w:p w:rsidR="00705CC4" w:rsidRDefault="00705CC4" w:rsidP="004574CC"/>
    <w:p w:rsidR="009C411A" w:rsidRDefault="009C411A" w:rsidP="004574CC"/>
    <w:p w:rsidR="00705CC4" w:rsidRPr="00705CC4" w:rsidRDefault="00705CC4" w:rsidP="00705CC4">
      <w:pPr>
        <w:jc w:val="center"/>
        <w:rPr>
          <w:rFonts w:eastAsia="Calibri"/>
        </w:rPr>
      </w:pPr>
      <w:r w:rsidRPr="00705CC4">
        <w:rPr>
          <w:rFonts w:eastAsia="Calibri"/>
        </w:rPr>
        <w:t>АКТ</w:t>
      </w:r>
    </w:p>
    <w:p w:rsidR="00705CC4" w:rsidRPr="00705CC4" w:rsidRDefault="00705CC4" w:rsidP="009C411A">
      <w:pPr>
        <w:tabs>
          <w:tab w:val="left" w:pos="709"/>
        </w:tabs>
        <w:jc w:val="center"/>
        <w:rPr>
          <w:rFonts w:eastAsia="Calibri"/>
        </w:rPr>
      </w:pPr>
      <w:r w:rsidRPr="00705CC4">
        <w:rPr>
          <w:rFonts w:eastAsia="Calibri"/>
        </w:rPr>
        <w:t xml:space="preserve">Об итогах </w:t>
      </w:r>
      <w:r w:rsidRPr="00705CC4">
        <w:rPr>
          <w:rFonts w:eastAsia="Calibri"/>
          <w:lang w:val="en-US"/>
        </w:rPr>
        <w:t>I</w:t>
      </w:r>
      <w:r w:rsidRPr="00705CC4">
        <w:rPr>
          <w:rFonts w:eastAsia="Calibri"/>
        </w:rPr>
        <w:t xml:space="preserve"> этапа смотра-конкурса на лучшее защитное сооружение гражданской обороны на территории Златоустовского городского округа</w:t>
      </w:r>
    </w:p>
    <w:p w:rsidR="00705CC4" w:rsidRPr="00705CC4" w:rsidRDefault="00705CC4" w:rsidP="00705CC4">
      <w:pPr>
        <w:rPr>
          <w:rFonts w:eastAsia="Calibri"/>
          <w:sz w:val="26"/>
          <w:szCs w:val="26"/>
        </w:rPr>
      </w:pPr>
    </w:p>
    <w:p w:rsidR="00705CC4" w:rsidRPr="00705CC4" w:rsidRDefault="00705CC4" w:rsidP="00705CC4">
      <w:pPr>
        <w:widowControl w:val="0"/>
      </w:pPr>
      <w:r w:rsidRPr="00705CC4">
        <w:t>_____________________</w:t>
      </w:r>
      <w:r w:rsidRPr="00705CC4">
        <w:tab/>
      </w:r>
      <w:r w:rsidRPr="00705CC4">
        <w:tab/>
      </w:r>
      <w:r w:rsidRPr="00705CC4">
        <w:tab/>
      </w:r>
      <w:r w:rsidRPr="00705CC4">
        <w:tab/>
      </w:r>
      <w:r w:rsidRPr="00705CC4">
        <w:tab/>
        <w:t>«___»__________  ____г.</w:t>
      </w:r>
    </w:p>
    <w:p w:rsidR="00705CC4" w:rsidRPr="00705CC4" w:rsidRDefault="00705CC4" w:rsidP="00705CC4">
      <w:pPr>
        <w:widowControl w:val="0"/>
        <w:spacing w:after="440" w:line="269" w:lineRule="auto"/>
        <w:rPr>
          <w:sz w:val="16"/>
          <w:szCs w:val="16"/>
        </w:rPr>
      </w:pPr>
      <w:r w:rsidRPr="00705CC4">
        <w:rPr>
          <w:sz w:val="16"/>
          <w:szCs w:val="16"/>
        </w:rPr>
        <w:t xml:space="preserve">                    Населенный пункт</w:t>
      </w:r>
    </w:p>
    <w:p w:rsidR="00705CC4" w:rsidRPr="00705CC4" w:rsidRDefault="00705CC4" w:rsidP="00705CC4">
      <w:pPr>
        <w:widowControl w:val="0"/>
        <w:spacing w:after="440" w:line="269" w:lineRule="auto"/>
        <w:rPr>
          <w:sz w:val="24"/>
          <w:szCs w:val="24"/>
        </w:rPr>
      </w:pPr>
      <w:r w:rsidRPr="00705CC4">
        <w:rPr>
          <w:sz w:val="24"/>
          <w:szCs w:val="24"/>
        </w:rPr>
        <w:t>Комиссия в составе:</w:t>
      </w:r>
    </w:p>
    <w:p w:rsidR="00705CC4" w:rsidRPr="00705CC4" w:rsidRDefault="00705CC4" w:rsidP="00705CC4">
      <w:pPr>
        <w:widowControl w:val="0"/>
        <w:spacing w:after="80" w:line="269" w:lineRule="auto"/>
        <w:rPr>
          <w:sz w:val="24"/>
          <w:szCs w:val="24"/>
        </w:rPr>
      </w:pPr>
      <w:r w:rsidRPr="00705CC4">
        <w:rPr>
          <w:sz w:val="24"/>
          <w:szCs w:val="24"/>
        </w:rPr>
        <w:t>Председатель комиссии - (ФИО, должность)__________________________________________</w:t>
      </w:r>
    </w:p>
    <w:p w:rsidR="00705CC4" w:rsidRPr="00705CC4" w:rsidRDefault="00705CC4" w:rsidP="00705CC4">
      <w:pPr>
        <w:widowControl w:val="0"/>
        <w:tabs>
          <w:tab w:val="left" w:leader="underscore" w:pos="9989"/>
        </w:tabs>
        <w:spacing w:after="80" w:line="269" w:lineRule="auto"/>
        <w:rPr>
          <w:sz w:val="24"/>
          <w:szCs w:val="24"/>
        </w:rPr>
      </w:pPr>
      <w:r w:rsidRPr="00705CC4">
        <w:rPr>
          <w:sz w:val="24"/>
          <w:szCs w:val="24"/>
        </w:rPr>
        <w:t>Заместитель председателя комиссии - (ФИО, должность) _______________________________</w:t>
      </w:r>
    </w:p>
    <w:p w:rsidR="00705CC4" w:rsidRPr="00705CC4" w:rsidRDefault="00705CC4" w:rsidP="00705CC4">
      <w:pPr>
        <w:widowControl w:val="0"/>
        <w:tabs>
          <w:tab w:val="left" w:leader="underscore" w:pos="9989"/>
        </w:tabs>
        <w:spacing w:after="80" w:line="269" w:lineRule="auto"/>
        <w:rPr>
          <w:sz w:val="24"/>
          <w:szCs w:val="24"/>
        </w:rPr>
      </w:pPr>
      <w:r w:rsidRPr="00705CC4">
        <w:rPr>
          <w:sz w:val="24"/>
          <w:szCs w:val="24"/>
        </w:rPr>
        <w:t>Члены комиссии - (ФИО, должность)________________________________________________</w:t>
      </w:r>
    </w:p>
    <w:p w:rsidR="00705CC4" w:rsidRPr="00705CC4" w:rsidRDefault="00705CC4" w:rsidP="00705CC4">
      <w:pPr>
        <w:widowControl w:val="0"/>
        <w:tabs>
          <w:tab w:val="left" w:leader="underscore" w:pos="9989"/>
        </w:tabs>
        <w:spacing w:after="80" w:line="269" w:lineRule="auto"/>
        <w:rPr>
          <w:sz w:val="24"/>
          <w:szCs w:val="24"/>
        </w:rPr>
      </w:pPr>
    </w:p>
    <w:p w:rsidR="00705CC4" w:rsidRPr="00705CC4" w:rsidRDefault="00705CC4" w:rsidP="00705CC4">
      <w:pPr>
        <w:widowControl w:val="0"/>
        <w:tabs>
          <w:tab w:val="left" w:leader="underscore" w:pos="9989"/>
        </w:tabs>
        <w:spacing w:after="80" w:line="269" w:lineRule="auto"/>
        <w:rPr>
          <w:sz w:val="24"/>
          <w:szCs w:val="24"/>
        </w:rPr>
      </w:pPr>
      <w:r w:rsidRPr="00705CC4">
        <w:rPr>
          <w:sz w:val="24"/>
          <w:szCs w:val="24"/>
        </w:rPr>
        <w:t>Секретарь комиссии - (ФИО, должность)_____________________________________________</w:t>
      </w:r>
    </w:p>
    <w:p w:rsidR="00705CC4" w:rsidRPr="00705CC4" w:rsidRDefault="00705CC4" w:rsidP="00705CC4">
      <w:pPr>
        <w:rPr>
          <w:rFonts w:eastAsia="Calibri"/>
          <w:sz w:val="26"/>
          <w:szCs w:val="26"/>
        </w:rPr>
      </w:pPr>
    </w:p>
    <w:p w:rsidR="00705CC4" w:rsidRPr="00705CC4" w:rsidRDefault="009C411A" w:rsidP="009C411A">
      <w:pPr>
        <w:ind w:firstLine="709"/>
        <w:contextualSpacing/>
        <w:jc w:val="both"/>
        <w:rPr>
          <w:rFonts w:eastAsia="Calibri"/>
          <w:sz w:val="24"/>
          <w:szCs w:val="24"/>
        </w:rPr>
      </w:pPr>
      <w:r>
        <w:rPr>
          <w:rFonts w:eastAsia="Calibri"/>
          <w:sz w:val="24"/>
          <w:szCs w:val="24"/>
        </w:rPr>
        <w:t>1. </w:t>
      </w:r>
      <w:r w:rsidR="00705CC4" w:rsidRPr="00705CC4">
        <w:rPr>
          <w:rFonts w:eastAsia="Calibri"/>
          <w:sz w:val="24"/>
          <w:szCs w:val="24"/>
        </w:rPr>
        <w:t xml:space="preserve">В соответствии с постановлением главы Златоустовского городского округа </w:t>
      </w:r>
      <w:r>
        <w:rPr>
          <w:rFonts w:eastAsia="Calibri"/>
          <w:sz w:val="24"/>
          <w:szCs w:val="24"/>
        </w:rPr>
        <w:br/>
      </w:r>
      <w:r w:rsidR="00705CC4" w:rsidRPr="00705CC4">
        <w:rPr>
          <w:rFonts w:eastAsia="Calibri"/>
          <w:sz w:val="24"/>
          <w:szCs w:val="24"/>
        </w:rPr>
        <w:t xml:space="preserve">№____ от «___» ___________202__г. «О проведении смотра – конкурса </w:t>
      </w:r>
      <w:r>
        <w:rPr>
          <w:rFonts w:eastAsia="Calibri"/>
          <w:sz w:val="24"/>
          <w:szCs w:val="24"/>
        </w:rPr>
        <w:br/>
      </w:r>
      <w:r w:rsidR="00705CC4" w:rsidRPr="00705CC4">
        <w:rPr>
          <w:rFonts w:eastAsia="Calibri"/>
          <w:sz w:val="24"/>
          <w:szCs w:val="24"/>
        </w:rPr>
        <w:t xml:space="preserve">на лучшее защитное сооружение гражданской обороны на территории Златоустовского городского округа» комиссия подвела итоги смотра-конкурса </w:t>
      </w:r>
      <w:r>
        <w:rPr>
          <w:rFonts w:eastAsia="Calibri"/>
          <w:sz w:val="24"/>
          <w:szCs w:val="24"/>
        </w:rPr>
        <w:br/>
      </w:r>
      <w:r w:rsidR="00705CC4" w:rsidRPr="00705CC4">
        <w:rPr>
          <w:rFonts w:eastAsia="Calibri"/>
          <w:sz w:val="24"/>
          <w:szCs w:val="24"/>
        </w:rPr>
        <w:t>на лучшее защитное сооружение гражданской обороны на территории Златоустовского городского округа».</w:t>
      </w:r>
    </w:p>
    <w:p w:rsidR="00705CC4" w:rsidRPr="00705CC4" w:rsidRDefault="009C411A" w:rsidP="009C411A">
      <w:pPr>
        <w:ind w:firstLine="709"/>
        <w:contextualSpacing/>
        <w:jc w:val="both"/>
        <w:rPr>
          <w:rFonts w:eastAsia="Calibri"/>
          <w:sz w:val="24"/>
          <w:szCs w:val="24"/>
        </w:rPr>
      </w:pPr>
      <w:r>
        <w:rPr>
          <w:rFonts w:eastAsia="Calibri"/>
          <w:sz w:val="24"/>
          <w:szCs w:val="24"/>
        </w:rPr>
        <w:t>2. </w:t>
      </w:r>
      <w:r w:rsidR="00705CC4" w:rsidRPr="00705CC4">
        <w:rPr>
          <w:rFonts w:eastAsia="Calibri"/>
          <w:sz w:val="24"/>
          <w:szCs w:val="24"/>
        </w:rPr>
        <w:t xml:space="preserve">После рассмотрения материалов, комиссия решила по результатам подведения итогов смотра-конкурса на лучшее защитное сооружение гражданской обороны </w:t>
      </w:r>
      <w:r>
        <w:rPr>
          <w:rFonts w:eastAsia="Calibri"/>
          <w:sz w:val="24"/>
          <w:szCs w:val="24"/>
        </w:rPr>
        <w:br/>
      </w:r>
      <w:r w:rsidR="00705CC4" w:rsidRPr="00705CC4">
        <w:rPr>
          <w:rFonts w:eastAsia="Calibri"/>
          <w:sz w:val="24"/>
          <w:szCs w:val="24"/>
        </w:rPr>
        <w:t>на территории Златоустовского городского округа» места среди защитных сооружений гражданской обороны распределить следующим образом:</w:t>
      </w:r>
    </w:p>
    <w:p w:rsidR="00705CC4" w:rsidRPr="00705CC4" w:rsidRDefault="00705CC4" w:rsidP="00705CC4">
      <w:pPr>
        <w:ind w:firstLine="709"/>
        <w:jc w:val="both"/>
        <w:rPr>
          <w:rFonts w:eastAsia="Calibri"/>
          <w:sz w:val="24"/>
          <w:szCs w:val="24"/>
        </w:rPr>
      </w:pPr>
    </w:p>
    <w:p w:rsidR="00705CC4" w:rsidRPr="00705CC4" w:rsidRDefault="00705CC4" w:rsidP="00705CC4">
      <w:pPr>
        <w:ind w:firstLine="709"/>
        <w:jc w:val="center"/>
        <w:rPr>
          <w:rFonts w:eastAsia="Calibri"/>
          <w:sz w:val="24"/>
          <w:szCs w:val="24"/>
        </w:rPr>
      </w:pPr>
      <w:r w:rsidRPr="00705CC4">
        <w:rPr>
          <w:rFonts w:eastAsia="Calibri"/>
          <w:sz w:val="24"/>
          <w:szCs w:val="24"/>
          <w:lang w:val="en-US"/>
        </w:rPr>
        <w:t>I</w:t>
      </w:r>
      <w:r w:rsidRPr="00705CC4">
        <w:rPr>
          <w:rFonts w:eastAsia="Calibri"/>
          <w:sz w:val="24"/>
          <w:szCs w:val="24"/>
        </w:rPr>
        <w:t xml:space="preserve"> группа – убежища вместимостью до 150 человек:</w:t>
      </w:r>
    </w:p>
    <w:p w:rsidR="00705CC4" w:rsidRPr="00705CC4" w:rsidRDefault="00705CC4" w:rsidP="00705CC4">
      <w:pPr>
        <w:ind w:firstLine="709"/>
        <w:jc w:val="both"/>
        <w:rPr>
          <w:rFonts w:eastAsia="Calibri"/>
          <w:sz w:val="24"/>
          <w:szCs w:val="24"/>
        </w:rPr>
      </w:pPr>
      <w:r w:rsidRPr="00705CC4">
        <w:rPr>
          <w:rFonts w:eastAsia="Calibri"/>
          <w:sz w:val="24"/>
          <w:szCs w:val="24"/>
        </w:rPr>
        <w:t>1 место ЗС ГО _________________________________________________________</w:t>
      </w:r>
    </w:p>
    <w:p w:rsidR="00705CC4" w:rsidRPr="00705CC4" w:rsidRDefault="00705CC4" w:rsidP="00705CC4">
      <w:pPr>
        <w:ind w:firstLine="709"/>
        <w:jc w:val="both"/>
        <w:rPr>
          <w:rFonts w:eastAsia="Calibri"/>
          <w:sz w:val="24"/>
          <w:szCs w:val="24"/>
        </w:rPr>
      </w:pPr>
      <w:r w:rsidRPr="00705CC4">
        <w:rPr>
          <w:rFonts w:eastAsia="Calibri"/>
          <w:sz w:val="24"/>
          <w:szCs w:val="24"/>
        </w:rPr>
        <w:t>2 место ЗС ГО _________________________________________________________</w:t>
      </w:r>
    </w:p>
    <w:p w:rsidR="00705CC4" w:rsidRPr="00705CC4" w:rsidRDefault="00705CC4" w:rsidP="00705CC4">
      <w:pPr>
        <w:ind w:firstLine="709"/>
        <w:jc w:val="both"/>
        <w:rPr>
          <w:rFonts w:eastAsia="Calibri"/>
          <w:sz w:val="24"/>
          <w:szCs w:val="24"/>
        </w:rPr>
      </w:pPr>
      <w:r w:rsidRPr="00705CC4">
        <w:rPr>
          <w:rFonts w:eastAsia="Calibri"/>
          <w:sz w:val="24"/>
          <w:szCs w:val="24"/>
        </w:rPr>
        <w:t>3 место ЗС ГО _________________________________________________________</w:t>
      </w:r>
    </w:p>
    <w:p w:rsidR="00705CC4" w:rsidRPr="00705CC4" w:rsidRDefault="00705CC4" w:rsidP="00705CC4">
      <w:pPr>
        <w:ind w:firstLine="709"/>
        <w:jc w:val="both"/>
        <w:rPr>
          <w:rFonts w:eastAsia="Calibri"/>
          <w:sz w:val="24"/>
          <w:szCs w:val="24"/>
        </w:rPr>
      </w:pPr>
    </w:p>
    <w:p w:rsidR="00705CC4" w:rsidRPr="00705CC4" w:rsidRDefault="00705CC4" w:rsidP="00705CC4">
      <w:pPr>
        <w:ind w:firstLine="709"/>
        <w:jc w:val="center"/>
        <w:rPr>
          <w:rFonts w:eastAsia="Calibri"/>
          <w:sz w:val="24"/>
          <w:szCs w:val="24"/>
        </w:rPr>
      </w:pPr>
      <w:r w:rsidRPr="00705CC4">
        <w:rPr>
          <w:rFonts w:eastAsia="Calibri"/>
          <w:sz w:val="24"/>
          <w:szCs w:val="24"/>
          <w:lang w:val="en-US"/>
        </w:rPr>
        <w:t>II</w:t>
      </w:r>
      <w:r w:rsidRPr="00705CC4">
        <w:rPr>
          <w:rFonts w:eastAsia="Calibri"/>
          <w:sz w:val="24"/>
          <w:szCs w:val="24"/>
        </w:rPr>
        <w:t xml:space="preserve"> группа – убежища вместимостью от 150 до 600 человек:</w:t>
      </w:r>
    </w:p>
    <w:p w:rsidR="00705CC4" w:rsidRPr="00705CC4" w:rsidRDefault="00705CC4" w:rsidP="00705CC4">
      <w:pPr>
        <w:ind w:firstLine="709"/>
        <w:jc w:val="both"/>
        <w:rPr>
          <w:rFonts w:eastAsia="Calibri"/>
          <w:sz w:val="24"/>
          <w:szCs w:val="24"/>
        </w:rPr>
      </w:pPr>
      <w:r w:rsidRPr="00705CC4">
        <w:rPr>
          <w:rFonts w:eastAsia="Calibri"/>
          <w:sz w:val="24"/>
          <w:szCs w:val="24"/>
        </w:rPr>
        <w:t>1 место ЗС ГО _________________________________________________________</w:t>
      </w:r>
    </w:p>
    <w:p w:rsidR="00705CC4" w:rsidRPr="00705CC4" w:rsidRDefault="00705CC4" w:rsidP="00705CC4">
      <w:pPr>
        <w:ind w:firstLine="709"/>
        <w:jc w:val="both"/>
        <w:rPr>
          <w:rFonts w:eastAsia="Calibri"/>
          <w:sz w:val="24"/>
          <w:szCs w:val="24"/>
        </w:rPr>
      </w:pPr>
      <w:r w:rsidRPr="00705CC4">
        <w:rPr>
          <w:rFonts w:eastAsia="Calibri"/>
          <w:sz w:val="24"/>
          <w:szCs w:val="24"/>
        </w:rPr>
        <w:t>2 место ЗС ГО _________________________________________________________</w:t>
      </w:r>
    </w:p>
    <w:p w:rsidR="00705CC4" w:rsidRPr="00705CC4" w:rsidRDefault="00705CC4" w:rsidP="00705CC4">
      <w:pPr>
        <w:ind w:firstLine="709"/>
        <w:jc w:val="both"/>
        <w:rPr>
          <w:rFonts w:eastAsia="Calibri"/>
          <w:sz w:val="24"/>
          <w:szCs w:val="24"/>
        </w:rPr>
      </w:pPr>
      <w:r w:rsidRPr="00705CC4">
        <w:rPr>
          <w:rFonts w:eastAsia="Calibri"/>
          <w:sz w:val="24"/>
          <w:szCs w:val="24"/>
        </w:rPr>
        <w:t>3 место ЗС ГО _________________________________________________________</w:t>
      </w:r>
    </w:p>
    <w:p w:rsidR="00705CC4" w:rsidRPr="00705CC4" w:rsidRDefault="00705CC4" w:rsidP="00705CC4">
      <w:pPr>
        <w:ind w:firstLine="709"/>
        <w:jc w:val="both"/>
        <w:rPr>
          <w:rFonts w:eastAsia="Calibri"/>
          <w:sz w:val="24"/>
          <w:szCs w:val="24"/>
        </w:rPr>
      </w:pPr>
    </w:p>
    <w:p w:rsidR="00705CC4" w:rsidRPr="00705CC4" w:rsidRDefault="00705CC4" w:rsidP="00705CC4">
      <w:pPr>
        <w:ind w:firstLine="709"/>
        <w:jc w:val="center"/>
        <w:rPr>
          <w:rFonts w:eastAsia="Calibri"/>
          <w:sz w:val="24"/>
          <w:szCs w:val="24"/>
        </w:rPr>
      </w:pPr>
      <w:r w:rsidRPr="00705CC4">
        <w:rPr>
          <w:rFonts w:eastAsia="Calibri"/>
          <w:sz w:val="24"/>
          <w:szCs w:val="24"/>
          <w:lang w:val="en-US"/>
        </w:rPr>
        <w:t>III</w:t>
      </w:r>
      <w:r w:rsidRPr="00705CC4">
        <w:rPr>
          <w:rFonts w:eastAsia="Calibri"/>
          <w:sz w:val="24"/>
          <w:szCs w:val="24"/>
        </w:rPr>
        <w:t xml:space="preserve"> группа – убежища вместимостью свыше 600 человек:</w:t>
      </w:r>
    </w:p>
    <w:p w:rsidR="00705CC4" w:rsidRPr="00705CC4" w:rsidRDefault="00705CC4" w:rsidP="00705CC4">
      <w:pPr>
        <w:ind w:firstLine="709"/>
        <w:jc w:val="both"/>
        <w:rPr>
          <w:rFonts w:eastAsia="Calibri"/>
          <w:sz w:val="24"/>
          <w:szCs w:val="24"/>
        </w:rPr>
      </w:pPr>
      <w:r w:rsidRPr="00705CC4">
        <w:rPr>
          <w:rFonts w:eastAsia="Calibri"/>
          <w:sz w:val="24"/>
          <w:szCs w:val="24"/>
        </w:rPr>
        <w:t>1 место ЗС ГО _________________________________________________________</w:t>
      </w:r>
    </w:p>
    <w:p w:rsidR="00705CC4" w:rsidRPr="00705CC4" w:rsidRDefault="00705CC4" w:rsidP="00705CC4">
      <w:pPr>
        <w:ind w:firstLine="709"/>
        <w:jc w:val="both"/>
        <w:rPr>
          <w:rFonts w:eastAsia="Calibri"/>
          <w:sz w:val="24"/>
          <w:szCs w:val="24"/>
        </w:rPr>
      </w:pPr>
      <w:r w:rsidRPr="00705CC4">
        <w:rPr>
          <w:rFonts w:eastAsia="Calibri"/>
          <w:sz w:val="24"/>
          <w:szCs w:val="24"/>
        </w:rPr>
        <w:t>2 место ЗС ГО _________________________________________________________</w:t>
      </w:r>
    </w:p>
    <w:p w:rsidR="00705CC4" w:rsidRPr="00705CC4" w:rsidRDefault="00705CC4" w:rsidP="00705CC4">
      <w:pPr>
        <w:ind w:firstLine="709"/>
        <w:jc w:val="both"/>
        <w:rPr>
          <w:rFonts w:eastAsia="Calibri"/>
          <w:sz w:val="24"/>
          <w:szCs w:val="24"/>
        </w:rPr>
      </w:pPr>
      <w:r w:rsidRPr="00705CC4">
        <w:rPr>
          <w:rFonts w:eastAsia="Calibri"/>
          <w:sz w:val="24"/>
          <w:szCs w:val="24"/>
        </w:rPr>
        <w:t>3 место ЗС ГО _________________________________________________________</w:t>
      </w:r>
    </w:p>
    <w:p w:rsidR="00705CC4" w:rsidRPr="00705CC4" w:rsidRDefault="00705CC4" w:rsidP="00705CC4">
      <w:pPr>
        <w:ind w:left="360"/>
        <w:rPr>
          <w:rFonts w:eastAsia="Calibri"/>
          <w:sz w:val="24"/>
          <w:szCs w:val="24"/>
        </w:rPr>
      </w:pPr>
    </w:p>
    <w:p w:rsidR="00705CC4" w:rsidRPr="00705CC4" w:rsidRDefault="00705CC4" w:rsidP="00705CC4">
      <w:pPr>
        <w:rPr>
          <w:rFonts w:eastAsia="Calibri"/>
          <w:sz w:val="26"/>
          <w:szCs w:val="26"/>
        </w:rPr>
      </w:pPr>
      <w:r w:rsidRPr="00705CC4">
        <w:rPr>
          <w:rFonts w:eastAsia="Calibri"/>
          <w:sz w:val="26"/>
          <w:szCs w:val="26"/>
        </w:rPr>
        <w:lastRenderedPageBreak/>
        <w:t>Председатель комиссии</w:t>
      </w:r>
      <w:r w:rsidRPr="00705CC4">
        <w:rPr>
          <w:rFonts w:eastAsia="Calibri"/>
          <w:b/>
          <w:sz w:val="26"/>
          <w:szCs w:val="26"/>
        </w:rPr>
        <w:t xml:space="preserve"> -  __________________________________________________</w:t>
      </w:r>
    </w:p>
    <w:p w:rsidR="00705CC4" w:rsidRPr="00705CC4" w:rsidRDefault="00705CC4" w:rsidP="00705CC4">
      <w:pPr>
        <w:rPr>
          <w:rFonts w:eastAsia="Calibri"/>
          <w:sz w:val="16"/>
          <w:szCs w:val="16"/>
        </w:rPr>
      </w:pPr>
      <w:r w:rsidRPr="00705CC4">
        <w:rPr>
          <w:rFonts w:eastAsia="Calibri"/>
          <w:sz w:val="16"/>
          <w:szCs w:val="16"/>
        </w:rPr>
        <w:t xml:space="preserve">                                                                                                            (подпись)                                                               (Фамилия, Инициалы)</w:t>
      </w:r>
    </w:p>
    <w:p w:rsidR="00705CC4" w:rsidRPr="00705CC4" w:rsidRDefault="00705CC4" w:rsidP="00705CC4">
      <w:pPr>
        <w:rPr>
          <w:rFonts w:eastAsia="Calibri"/>
          <w:sz w:val="26"/>
          <w:szCs w:val="26"/>
        </w:rPr>
      </w:pPr>
    </w:p>
    <w:p w:rsidR="00705CC4" w:rsidRPr="00705CC4" w:rsidRDefault="00705CC4" w:rsidP="00705CC4">
      <w:pPr>
        <w:rPr>
          <w:rFonts w:eastAsia="Calibri"/>
          <w:sz w:val="26"/>
          <w:szCs w:val="26"/>
        </w:rPr>
      </w:pPr>
      <w:r w:rsidRPr="00705CC4">
        <w:rPr>
          <w:rFonts w:eastAsia="Calibri"/>
          <w:sz w:val="26"/>
          <w:szCs w:val="26"/>
        </w:rPr>
        <w:t>Заместитель председателя комиссии</w:t>
      </w:r>
      <w:r w:rsidRPr="00705CC4">
        <w:rPr>
          <w:rFonts w:eastAsia="Calibri"/>
          <w:b/>
          <w:sz w:val="26"/>
          <w:szCs w:val="26"/>
        </w:rPr>
        <w:t xml:space="preserve"> – _____________________________________</w:t>
      </w:r>
    </w:p>
    <w:p w:rsidR="00705CC4" w:rsidRPr="00705CC4" w:rsidRDefault="00705CC4" w:rsidP="00705CC4">
      <w:pPr>
        <w:rPr>
          <w:rFonts w:eastAsia="Calibri"/>
          <w:sz w:val="16"/>
          <w:szCs w:val="16"/>
        </w:rPr>
      </w:pPr>
      <w:r w:rsidRPr="00705CC4">
        <w:rPr>
          <w:rFonts w:eastAsia="Calibri"/>
          <w:sz w:val="16"/>
          <w:szCs w:val="16"/>
        </w:rPr>
        <w:t xml:space="preserve">                                                                                                                             (подпись)                                              (Фамилия, Инициалы)</w:t>
      </w:r>
    </w:p>
    <w:p w:rsidR="00705CC4" w:rsidRPr="00705CC4" w:rsidRDefault="00705CC4" w:rsidP="00705CC4">
      <w:pPr>
        <w:rPr>
          <w:rFonts w:eastAsia="Calibri"/>
          <w:b/>
          <w:sz w:val="26"/>
          <w:szCs w:val="26"/>
        </w:rPr>
      </w:pPr>
    </w:p>
    <w:p w:rsidR="00705CC4" w:rsidRPr="00705CC4" w:rsidRDefault="00705CC4" w:rsidP="00705CC4">
      <w:pPr>
        <w:rPr>
          <w:rFonts w:eastAsia="Calibri"/>
          <w:sz w:val="26"/>
          <w:szCs w:val="26"/>
        </w:rPr>
      </w:pPr>
      <w:r w:rsidRPr="00705CC4">
        <w:rPr>
          <w:rFonts w:eastAsia="Calibri"/>
          <w:sz w:val="26"/>
          <w:szCs w:val="26"/>
        </w:rPr>
        <w:t>Члены комиссии</w:t>
      </w:r>
      <w:r w:rsidRPr="00705CC4">
        <w:rPr>
          <w:rFonts w:eastAsia="Calibri"/>
          <w:b/>
          <w:sz w:val="26"/>
          <w:szCs w:val="26"/>
        </w:rPr>
        <w:t xml:space="preserve"> - _________________________________________________________</w:t>
      </w:r>
    </w:p>
    <w:p w:rsidR="00705CC4" w:rsidRPr="00705CC4" w:rsidRDefault="00705CC4" w:rsidP="00705CC4">
      <w:pPr>
        <w:rPr>
          <w:rFonts w:eastAsia="Calibri"/>
          <w:sz w:val="16"/>
          <w:szCs w:val="16"/>
        </w:rPr>
      </w:pPr>
      <w:r w:rsidRPr="00705CC4">
        <w:rPr>
          <w:rFonts w:eastAsia="Calibri"/>
          <w:sz w:val="16"/>
          <w:szCs w:val="16"/>
        </w:rPr>
        <w:t xml:space="preserve">                                                                                           (подпись)                                                                   (Фамилия, Инициалы)</w:t>
      </w:r>
    </w:p>
    <w:p w:rsidR="00705CC4" w:rsidRPr="00705CC4" w:rsidRDefault="00705CC4" w:rsidP="00705CC4">
      <w:pPr>
        <w:rPr>
          <w:rFonts w:eastAsia="Calibri"/>
          <w:sz w:val="26"/>
          <w:szCs w:val="26"/>
        </w:rPr>
      </w:pPr>
    </w:p>
    <w:p w:rsidR="00705CC4" w:rsidRPr="00705CC4" w:rsidRDefault="00705CC4" w:rsidP="00705CC4">
      <w:pPr>
        <w:rPr>
          <w:rFonts w:eastAsia="Calibri"/>
          <w:sz w:val="26"/>
          <w:szCs w:val="26"/>
        </w:rPr>
      </w:pPr>
      <w:r w:rsidRPr="00705CC4">
        <w:rPr>
          <w:rFonts w:eastAsia="Calibri"/>
          <w:b/>
          <w:sz w:val="26"/>
          <w:szCs w:val="26"/>
        </w:rPr>
        <w:t xml:space="preserve">                                  _________________________________________________________________________</w:t>
      </w:r>
    </w:p>
    <w:p w:rsidR="00705CC4" w:rsidRPr="00705CC4" w:rsidRDefault="00705CC4" w:rsidP="00705CC4">
      <w:pPr>
        <w:rPr>
          <w:rFonts w:eastAsia="Calibri"/>
          <w:sz w:val="16"/>
          <w:szCs w:val="16"/>
        </w:rPr>
      </w:pPr>
      <w:r w:rsidRPr="00705CC4">
        <w:rPr>
          <w:rFonts w:eastAsia="Calibri"/>
          <w:sz w:val="16"/>
          <w:szCs w:val="16"/>
        </w:rPr>
        <w:t xml:space="preserve">                                                                                           (подпись)                                                                   (Фамилия, Инициалы)</w:t>
      </w:r>
    </w:p>
    <w:p w:rsidR="00705CC4" w:rsidRPr="00705CC4" w:rsidRDefault="00705CC4" w:rsidP="00705CC4">
      <w:pPr>
        <w:rPr>
          <w:rFonts w:eastAsia="Calibri"/>
          <w:sz w:val="16"/>
          <w:szCs w:val="16"/>
        </w:rPr>
      </w:pPr>
    </w:p>
    <w:p w:rsidR="00705CC4" w:rsidRPr="00705CC4" w:rsidRDefault="00705CC4" w:rsidP="00705CC4">
      <w:pPr>
        <w:rPr>
          <w:rFonts w:eastAsia="Calibri"/>
          <w:sz w:val="16"/>
          <w:szCs w:val="16"/>
        </w:rPr>
      </w:pPr>
    </w:p>
    <w:p w:rsidR="00705CC4" w:rsidRPr="00705CC4" w:rsidRDefault="00705CC4" w:rsidP="00705CC4">
      <w:pPr>
        <w:rPr>
          <w:rFonts w:eastAsia="Calibri"/>
          <w:sz w:val="16"/>
          <w:szCs w:val="16"/>
        </w:rPr>
      </w:pPr>
    </w:p>
    <w:p w:rsidR="00705CC4" w:rsidRPr="00705CC4" w:rsidRDefault="00705CC4" w:rsidP="00705CC4">
      <w:pPr>
        <w:rPr>
          <w:rFonts w:eastAsia="Calibri"/>
          <w:sz w:val="16"/>
          <w:szCs w:val="16"/>
        </w:rPr>
      </w:pPr>
      <w:r w:rsidRPr="00705CC4">
        <w:rPr>
          <w:rFonts w:eastAsia="Calibri"/>
          <w:sz w:val="16"/>
          <w:szCs w:val="16"/>
        </w:rPr>
        <w:t>______________________________________________________________________________________________________________________</w:t>
      </w:r>
    </w:p>
    <w:p w:rsidR="00705CC4" w:rsidRPr="00705CC4" w:rsidRDefault="00705CC4" w:rsidP="00705CC4">
      <w:pPr>
        <w:rPr>
          <w:rFonts w:eastAsia="Calibri"/>
          <w:sz w:val="16"/>
          <w:szCs w:val="16"/>
        </w:rPr>
      </w:pPr>
      <w:r w:rsidRPr="00705CC4">
        <w:rPr>
          <w:rFonts w:eastAsia="Calibri"/>
          <w:sz w:val="16"/>
          <w:szCs w:val="16"/>
        </w:rPr>
        <w:t xml:space="preserve">                                                                                           (подпись)                                                                   (Фамилия, Инициалы)</w:t>
      </w:r>
    </w:p>
    <w:p w:rsidR="00705CC4" w:rsidRPr="00705CC4" w:rsidRDefault="00705CC4" w:rsidP="00705CC4">
      <w:pPr>
        <w:rPr>
          <w:rFonts w:eastAsia="Calibri"/>
          <w:sz w:val="16"/>
          <w:szCs w:val="16"/>
        </w:rPr>
      </w:pPr>
    </w:p>
    <w:p w:rsidR="00705CC4" w:rsidRPr="00705CC4" w:rsidRDefault="00705CC4" w:rsidP="00705CC4">
      <w:pPr>
        <w:rPr>
          <w:rFonts w:eastAsia="Calibri"/>
          <w:sz w:val="26"/>
          <w:szCs w:val="26"/>
        </w:rPr>
      </w:pPr>
    </w:p>
    <w:p w:rsidR="00705CC4" w:rsidRPr="00705CC4" w:rsidRDefault="00705CC4" w:rsidP="00705CC4">
      <w:pPr>
        <w:rPr>
          <w:rFonts w:eastAsia="Calibri"/>
          <w:sz w:val="26"/>
          <w:szCs w:val="26"/>
        </w:rPr>
      </w:pPr>
    </w:p>
    <w:p w:rsidR="00705CC4" w:rsidRPr="00705CC4" w:rsidRDefault="00705CC4" w:rsidP="00705CC4">
      <w:pPr>
        <w:rPr>
          <w:rFonts w:eastAsia="Calibri"/>
          <w:sz w:val="26"/>
          <w:szCs w:val="26"/>
        </w:rPr>
      </w:pPr>
      <w:r w:rsidRPr="00705CC4">
        <w:rPr>
          <w:rFonts w:eastAsia="Calibri"/>
          <w:sz w:val="26"/>
          <w:szCs w:val="26"/>
        </w:rPr>
        <w:t>Секретарь комиссии –</w:t>
      </w:r>
      <w:r w:rsidRPr="00705CC4">
        <w:rPr>
          <w:rFonts w:eastAsia="Calibri"/>
          <w:b/>
          <w:sz w:val="26"/>
          <w:szCs w:val="26"/>
        </w:rPr>
        <w:t xml:space="preserve"> _____________________________________________________</w:t>
      </w:r>
    </w:p>
    <w:p w:rsidR="00705CC4" w:rsidRPr="00705CC4" w:rsidRDefault="00705CC4" w:rsidP="00705CC4">
      <w:pPr>
        <w:rPr>
          <w:rFonts w:eastAsia="Calibri"/>
          <w:sz w:val="16"/>
          <w:szCs w:val="16"/>
        </w:rPr>
      </w:pPr>
      <w:r w:rsidRPr="00705CC4">
        <w:rPr>
          <w:rFonts w:eastAsia="Calibri"/>
          <w:sz w:val="16"/>
          <w:szCs w:val="16"/>
        </w:rPr>
        <w:t xml:space="preserve">                                                                                           (подпись)                                                                   (Фамилия, Инициалы)</w:t>
      </w: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Pr="00705CC4" w:rsidRDefault="00705CC4" w:rsidP="00705CC4">
      <w:pPr>
        <w:rPr>
          <w:rFonts w:eastAsia="Calibri"/>
          <w:sz w:val="24"/>
          <w:szCs w:val="24"/>
        </w:rPr>
      </w:pPr>
    </w:p>
    <w:p w:rsidR="00705CC4" w:rsidRDefault="00705CC4" w:rsidP="004574CC"/>
    <w:sectPr w:rsidR="00705CC4"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F43" w:rsidRDefault="007F1F43">
      <w:r>
        <w:separator/>
      </w:r>
    </w:p>
  </w:endnote>
  <w:endnote w:type="continuationSeparator" w:id="1">
    <w:p w:rsidR="007F1F43" w:rsidRDefault="007F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B0" w:rsidRPr="00FF7009" w:rsidRDefault="00F71FB0" w:rsidP="00E26238">
    <w:pPr>
      <w:pStyle w:val="a7"/>
      <w:jc w:val="right"/>
      <w:rPr>
        <w:sz w:val="20"/>
        <w:szCs w:val="20"/>
        <w:lang w:val="en-US"/>
      </w:rPr>
    </w:pPr>
    <w:r>
      <w:rPr>
        <w:sz w:val="20"/>
        <w:szCs w:val="20"/>
      </w:rPr>
      <w:t>Вр-473048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B0" w:rsidRPr="00C9340B" w:rsidRDefault="00F71FB0" w:rsidP="00E26238">
    <w:pPr>
      <w:pStyle w:val="a7"/>
      <w:jc w:val="right"/>
      <w:rPr>
        <w:sz w:val="20"/>
        <w:szCs w:val="20"/>
      </w:rPr>
    </w:pPr>
    <w:r>
      <w:rPr>
        <w:sz w:val="20"/>
        <w:szCs w:val="20"/>
      </w:rPr>
      <w:t>Вр-473048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F43" w:rsidRDefault="007F1F43">
      <w:r>
        <w:separator/>
      </w:r>
    </w:p>
  </w:footnote>
  <w:footnote w:type="continuationSeparator" w:id="1">
    <w:p w:rsidR="007F1F43" w:rsidRDefault="007F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B0" w:rsidRPr="00FF7009" w:rsidRDefault="003B6BD7" w:rsidP="00FF7009">
    <w:pPr>
      <w:pStyle w:val="a5"/>
      <w:jc w:val="center"/>
      <w:rPr>
        <w:lang w:val="en-US"/>
      </w:rPr>
    </w:pPr>
    <w:r>
      <w:fldChar w:fldCharType="begin"/>
    </w:r>
    <w:r w:rsidR="00F71FB0">
      <w:instrText xml:space="preserve"> PAGE   \* MERGEFORMAT </w:instrText>
    </w:r>
    <w:r>
      <w:fldChar w:fldCharType="separate"/>
    </w:r>
    <w:r w:rsidR="00305BDC">
      <w:rPr>
        <w:noProof/>
      </w:rPr>
      <w:t>19</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B0" w:rsidRPr="00E045E8" w:rsidRDefault="00F71FB0"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2EE363F"/>
    <w:multiLevelType w:val="hybridMultilevel"/>
    <w:tmpl w:val="6BF4D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A90F0D"/>
    <w:multiLevelType w:val="hybridMultilevel"/>
    <w:tmpl w:val="99689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E0244"/>
    <w:multiLevelType w:val="multilevel"/>
    <w:tmpl w:val="3926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AD1DB6"/>
    <w:multiLevelType w:val="hybridMultilevel"/>
    <w:tmpl w:val="6DF48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040B6B"/>
    <w:multiLevelType w:val="hybridMultilevel"/>
    <w:tmpl w:val="63182F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126056"/>
    <w:multiLevelType w:val="hybridMultilevel"/>
    <w:tmpl w:val="0E3C6D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3F6E2F"/>
    <w:multiLevelType w:val="hybridMultilevel"/>
    <w:tmpl w:val="18A01AB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7"/>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6082"/>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0F4F31"/>
    <w:rsid w:val="00110850"/>
    <w:rsid w:val="00121B20"/>
    <w:rsid w:val="001221FD"/>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05BDC"/>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B6BD7"/>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3354"/>
    <w:rsid w:val="004B7759"/>
    <w:rsid w:val="004C09B4"/>
    <w:rsid w:val="00506A57"/>
    <w:rsid w:val="00513E4F"/>
    <w:rsid w:val="0052371C"/>
    <w:rsid w:val="00527A5C"/>
    <w:rsid w:val="00562567"/>
    <w:rsid w:val="0056766F"/>
    <w:rsid w:val="0057186F"/>
    <w:rsid w:val="00587709"/>
    <w:rsid w:val="005953E8"/>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05CC4"/>
    <w:rsid w:val="00717977"/>
    <w:rsid w:val="00721E76"/>
    <w:rsid w:val="007307DD"/>
    <w:rsid w:val="00765B23"/>
    <w:rsid w:val="00772510"/>
    <w:rsid w:val="00775D4D"/>
    <w:rsid w:val="007856A4"/>
    <w:rsid w:val="00785B8B"/>
    <w:rsid w:val="00790B33"/>
    <w:rsid w:val="007A692C"/>
    <w:rsid w:val="007A7C68"/>
    <w:rsid w:val="007B06C8"/>
    <w:rsid w:val="007C5489"/>
    <w:rsid w:val="007C6B6A"/>
    <w:rsid w:val="007C7191"/>
    <w:rsid w:val="007D5BE3"/>
    <w:rsid w:val="007F1F43"/>
    <w:rsid w:val="007F6F0C"/>
    <w:rsid w:val="00803333"/>
    <w:rsid w:val="00803DE9"/>
    <w:rsid w:val="00806DCB"/>
    <w:rsid w:val="00816D2A"/>
    <w:rsid w:val="00822B31"/>
    <w:rsid w:val="00823DC2"/>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22B0B"/>
    <w:rsid w:val="009341F4"/>
    <w:rsid w:val="009364F3"/>
    <w:rsid w:val="00936B2D"/>
    <w:rsid w:val="009416DA"/>
    <w:rsid w:val="00941FDB"/>
    <w:rsid w:val="00954AFE"/>
    <w:rsid w:val="00970691"/>
    <w:rsid w:val="00975C03"/>
    <w:rsid w:val="00977F4D"/>
    <w:rsid w:val="009A488B"/>
    <w:rsid w:val="009A64D2"/>
    <w:rsid w:val="009A7228"/>
    <w:rsid w:val="009B139A"/>
    <w:rsid w:val="009B47F1"/>
    <w:rsid w:val="009C411A"/>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83657"/>
    <w:rsid w:val="00A90265"/>
    <w:rsid w:val="00A916EE"/>
    <w:rsid w:val="00A92410"/>
    <w:rsid w:val="00A94FC2"/>
    <w:rsid w:val="00A95797"/>
    <w:rsid w:val="00AA4632"/>
    <w:rsid w:val="00AC2608"/>
    <w:rsid w:val="00AD21C5"/>
    <w:rsid w:val="00AD6541"/>
    <w:rsid w:val="00AF3F0F"/>
    <w:rsid w:val="00B06327"/>
    <w:rsid w:val="00B07659"/>
    <w:rsid w:val="00B21E55"/>
    <w:rsid w:val="00B30409"/>
    <w:rsid w:val="00B34585"/>
    <w:rsid w:val="00B37CE2"/>
    <w:rsid w:val="00B4273C"/>
    <w:rsid w:val="00B5138D"/>
    <w:rsid w:val="00B57A21"/>
    <w:rsid w:val="00B706D1"/>
    <w:rsid w:val="00B7149C"/>
    <w:rsid w:val="00B836CD"/>
    <w:rsid w:val="00B85515"/>
    <w:rsid w:val="00B86562"/>
    <w:rsid w:val="00BA2223"/>
    <w:rsid w:val="00BC1A1B"/>
    <w:rsid w:val="00BC386A"/>
    <w:rsid w:val="00BD1361"/>
    <w:rsid w:val="00BF6A03"/>
    <w:rsid w:val="00C20EF1"/>
    <w:rsid w:val="00C27902"/>
    <w:rsid w:val="00C30FF0"/>
    <w:rsid w:val="00C35DAE"/>
    <w:rsid w:val="00C5783D"/>
    <w:rsid w:val="00C84197"/>
    <w:rsid w:val="00C86700"/>
    <w:rsid w:val="00C9340B"/>
    <w:rsid w:val="00C948E3"/>
    <w:rsid w:val="00C97271"/>
    <w:rsid w:val="00CA2918"/>
    <w:rsid w:val="00CA6046"/>
    <w:rsid w:val="00CB4F7A"/>
    <w:rsid w:val="00CB5E6C"/>
    <w:rsid w:val="00CC4E26"/>
    <w:rsid w:val="00CC5A0D"/>
    <w:rsid w:val="00CC7BDA"/>
    <w:rsid w:val="00CD25AA"/>
    <w:rsid w:val="00CE5231"/>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4CA7"/>
    <w:rsid w:val="00DF657A"/>
    <w:rsid w:val="00E03738"/>
    <w:rsid w:val="00E045E8"/>
    <w:rsid w:val="00E07736"/>
    <w:rsid w:val="00E16222"/>
    <w:rsid w:val="00E20771"/>
    <w:rsid w:val="00E26238"/>
    <w:rsid w:val="00E278FA"/>
    <w:rsid w:val="00E30F71"/>
    <w:rsid w:val="00E335AA"/>
    <w:rsid w:val="00E34893"/>
    <w:rsid w:val="00E4076D"/>
    <w:rsid w:val="00E44722"/>
    <w:rsid w:val="00E6233F"/>
    <w:rsid w:val="00E73EEE"/>
    <w:rsid w:val="00E75FDA"/>
    <w:rsid w:val="00E7790B"/>
    <w:rsid w:val="00E80F2B"/>
    <w:rsid w:val="00E831A2"/>
    <w:rsid w:val="00E84B0E"/>
    <w:rsid w:val="00E85FEA"/>
    <w:rsid w:val="00E87A65"/>
    <w:rsid w:val="00E93CD1"/>
    <w:rsid w:val="00E951DB"/>
    <w:rsid w:val="00EA0F42"/>
    <w:rsid w:val="00EB5D64"/>
    <w:rsid w:val="00EC20D3"/>
    <w:rsid w:val="00EC2FA3"/>
    <w:rsid w:val="00ED1AE3"/>
    <w:rsid w:val="00ED3308"/>
    <w:rsid w:val="00ED3D66"/>
    <w:rsid w:val="00EE79CA"/>
    <w:rsid w:val="00EF1225"/>
    <w:rsid w:val="00EF59E8"/>
    <w:rsid w:val="00F02D5B"/>
    <w:rsid w:val="00F123DE"/>
    <w:rsid w:val="00F12903"/>
    <w:rsid w:val="00F22728"/>
    <w:rsid w:val="00F26FAC"/>
    <w:rsid w:val="00F30BD1"/>
    <w:rsid w:val="00F3455C"/>
    <w:rsid w:val="00F362D5"/>
    <w:rsid w:val="00F602F1"/>
    <w:rsid w:val="00F61C0E"/>
    <w:rsid w:val="00F643D0"/>
    <w:rsid w:val="00F64558"/>
    <w:rsid w:val="00F71FB0"/>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semiHidden/>
    <w:unhideWhenUsed/>
    <w:qFormat/>
    <w:rsid w:val="00705CC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50">
    <w:name w:val="Заголовок 5 Знак"/>
    <w:basedOn w:val="a0"/>
    <w:link w:val="5"/>
    <w:semiHidden/>
    <w:rsid w:val="00705CC4"/>
    <w:rPr>
      <w:rFonts w:asciiTheme="majorHAnsi" w:eastAsiaTheme="majorEastAsia" w:hAnsiTheme="majorHAnsi" w:cstheme="majorBidi"/>
      <w:color w:val="243F60" w:themeColor="accent1" w:themeShade="7F"/>
      <w:sz w:val="28"/>
      <w:szCs w:val="28"/>
    </w:rPr>
  </w:style>
  <w:style w:type="character" w:customStyle="1" w:styleId="extendedtext-short">
    <w:name w:val="extendedtext-short"/>
    <w:basedOn w:val="a0"/>
    <w:rsid w:val="000F4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semiHidden/>
    <w:unhideWhenUsed/>
    <w:qFormat/>
    <w:rsid w:val="00705CC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50">
    <w:name w:val="Заголовок 5 Знак"/>
    <w:basedOn w:val="a0"/>
    <w:link w:val="5"/>
    <w:semiHidden/>
    <w:rsid w:val="00705CC4"/>
    <w:rPr>
      <w:rFonts w:asciiTheme="majorHAnsi" w:eastAsiaTheme="majorEastAsia" w:hAnsiTheme="majorHAnsi" w:cstheme="majorBidi"/>
      <w:color w:val="243F60" w:themeColor="accent1" w:themeShade="7F"/>
      <w:sz w:val="28"/>
      <w:szCs w:val="28"/>
    </w:rPr>
  </w:style>
  <w:style w:type="character" w:customStyle="1" w:styleId="extendedtext-short">
    <w:name w:val="extendedtext-short"/>
    <w:basedOn w:val="a0"/>
    <w:rsid w:val="000F4F31"/>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4895</Words>
  <Characters>27905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2026-02-10T04:34:00Z</dcterms:created>
  <dcterms:modified xsi:type="dcterms:W3CDTF">2026-02-10T04:34:00Z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