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8177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676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445"/>
        <w:gridCol w:w="142"/>
      </w:tblGrid>
      <w:tr w:rsidR="009416DA" w:rsidRPr="00E335AA" w:rsidTr="00CA327C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8177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8177E" w:rsidP="00E4076D">
            <w:fldSimple w:instr=" DOCPROPERTY  Рег.№  \* MERGEFORMAT ">
              <w:r w:rsidR="009416DA" w:rsidRPr="009416DA">
                <w:t>258-П/АДМ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327C">
        <w:trPr>
          <w:gridAfter w:val="1"/>
          <w:wAfter w:w="14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A327C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8B4DA2">
            <w:pPr>
              <w:ind w:left="-170"/>
              <w:jc w:val="both"/>
            </w:pPr>
            <w:r>
              <w:t xml:space="preserve">О внесении изменений </w:t>
            </w:r>
            <w:r w:rsidR="008B4DA2">
              <w:br/>
            </w:r>
            <w:r>
              <w:t xml:space="preserve">в постановление Администрации Златоустовского </w:t>
            </w:r>
            <w:r w:rsidR="008B4DA2">
              <w:t>городского округа от 18.11.2022 </w:t>
            </w:r>
            <w:r>
              <w:t xml:space="preserve">г. </w:t>
            </w:r>
            <w:r w:rsidR="008B4DA2">
              <w:br/>
              <w:t>№ </w:t>
            </w:r>
            <w:r>
              <w:t xml:space="preserve">508-П/АДМ «Об утверждении муниципальной программы «Охрана окружающей среды </w:t>
            </w:r>
            <w:r w:rsidR="008B4DA2">
              <w:br/>
            </w:r>
            <w:r>
              <w:t>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4DA2" w:rsidRDefault="008B4DA2" w:rsidP="009416DA">
      <w:pPr>
        <w:widowControl w:val="0"/>
        <w:ind w:firstLine="709"/>
        <w:jc w:val="both"/>
      </w:pPr>
    </w:p>
    <w:p w:rsidR="009416DA" w:rsidRPr="00E4076D" w:rsidRDefault="008B4DA2" w:rsidP="009416DA">
      <w:pPr>
        <w:widowControl w:val="0"/>
        <w:ind w:firstLine="709"/>
        <w:jc w:val="both"/>
      </w:pPr>
      <w:r w:rsidRPr="008B4DA2">
        <w:t>В целях уточнения муниципальной программы Златоустовского городского округа «Охрана окружающей среды в Златоустовском городском округе»,</w:t>
      </w:r>
    </w:p>
    <w:p w:rsidR="008B4DA2" w:rsidRDefault="00F12903" w:rsidP="008B4DA2">
      <w:pPr>
        <w:widowControl w:val="0"/>
        <w:ind w:firstLine="708"/>
        <w:jc w:val="both"/>
      </w:pPr>
      <w:r>
        <w:t>ПОСТАНОВЛЯЮ:</w:t>
      </w:r>
    </w:p>
    <w:p w:rsidR="009416DA" w:rsidRDefault="00703B2C" w:rsidP="008B4DA2">
      <w:pPr>
        <w:widowControl w:val="0"/>
        <w:ind w:firstLine="708"/>
        <w:jc w:val="both"/>
      </w:pPr>
      <w:r>
        <w:t>1. </w:t>
      </w:r>
      <w:r w:rsidR="00BD1AC8">
        <w:t>В п</w:t>
      </w:r>
      <w:r w:rsidR="008B4DA2" w:rsidRPr="008B4DA2">
        <w:t xml:space="preserve">риложение к постановлению Администрации Златоустовского </w:t>
      </w:r>
      <w:r>
        <w:t>городского округа от 18.11.2022 г. № </w:t>
      </w:r>
      <w:r w:rsidR="008B4DA2" w:rsidRPr="008B4DA2">
        <w:t>508-П/АДМ «Об утверждении муниципальной программы «Охрана окружающей среды в Златоустовском городском окр</w:t>
      </w:r>
      <w:r>
        <w:t>уге» (в редакции: от 15.03.2023 г. № 83-П/АДМ, от 03.07.2023 г. № </w:t>
      </w:r>
      <w:r w:rsidR="008B4DA2" w:rsidRPr="008B4DA2">
        <w:t>268-П/АДМ, от 28.0</w:t>
      </w:r>
      <w:r>
        <w:t>8.2023 </w:t>
      </w:r>
      <w:r w:rsidR="008B4DA2" w:rsidRPr="008B4DA2">
        <w:t>г. №</w:t>
      </w:r>
      <w:r>
        <w:t> </w:t>
      </w:r>
      <w:r w:rsidR="008B4DA2" w:rsidRPr="008B4DA2">
        <w:t>327-П/АДМ, от 29.11.2023</w:t>
      </w:r>
      <w:r>
        <w:t> г.</w:t>
      </w:r>
      <w:r w:rsidR="008B4DA2" w:rsidRPr="008B4DA2">
        <w:t xml:space="preserve"> №</w:t>
      </w:r>
      <w:r>
        <w:t> </w:t>
      </w:r>
      <w:r w:rsidR="008B4DA2" w:rsidRPr="008B4DA2">
        <w:t>454-П/АДМ, от 18.03.2024</w:t>
      </w:r>
      <w:r>
        <w:t> г.</w:t>
      </w:r>
      <w:r w:rsidR="008B4DA2" w:rsidRPr="008B4DA2">
        <w:t xml:space="preserve"> №</w:t>
      </w:r>
      <w:r>
        <w:t> </w:t>
      </w:r>
      <w:r w:rsidR="008B4DA2" w:rsidRPr="008B4DA2">
        <w:t>63-П/АДМ, от 11.06.2024</w:t>
      </w:r>
      <w:r>
        <w:t> г.</w:t>
      </w:r>
      <w:r w:rsidR="008B4DA2" w:rsidRPr="008B4DA2">
        <w:t xml:space="preserve"> №</w:t>
      </w:r>
      <w:r>
        <w:t> </w:t>
      </w:r>
      <w:r w:rsidR="008B4DA2" w:rsidRPr="008B4DA2">
        <w:t>189-П/АДМ) (</w:t>
      </w:r>
      <w:r>
        <w:t>далее -</w:t>
      </w:r>
      <w:r w:rsidR="008B4DA2" w:rsidRPr="008B4DA2">
        <w:t xml:space="preserve"> муниципальная программа) внести следующие изменения:</w:t>
      </w:r>
    </w:p>
    <w:p w:rsidR="008B4DA2" w:rsidRDefault="00703B2C" w:rsidP="008B4DA2">
      <w:pPr>
        <w:widowControl w:val="0"/>
        <w:ind w:firstLine="709"/>
        <w:jc w:val="both"/>
      </w:pPr>
      <w:r>
        <w:t>1) </w:t>
      </w:r>
      <w:r w:rsidR="008B4DA2" w:rsidRPr="008B4DA2">
        <w:t xml:space="preserve">строку 10 </w:t>
      </w:r>
      <w:r>
        <w:t>«Объемы бюджетных ассигнований м</w:t>
      </w:r>
      <w:r w:rsidR="008B4DA2" w:rsidRPr="008B4DA2">
        <w:t>униципальной программы» паспорта муниципальной программы изложить в следующей редакции:</w:t>
      </w:r>
    </w:p>
    <w:p w:rsidR="008B4DA2" w:rsidRDefault="008B4DA2" w:rsidP="008B4DA2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262"/>
        <w:gridCol w:w="6377"/>
      </w:tblGrid>
      <w:tr w:rsidR="008B4DA2" w:rsidRPr="008B4DA2" w:rsidTr="00FD6F1D">
        <w:trPr>
          <w:trHeight w:val="699"/>
          <w:jc w:val="center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8B4DA2" w:rsidP="00703B2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Объемы бюджетных ассигнов</w:t>
            </w:r>
            <w:r w:rsidR="00703B2C">
              <w:rPr>
                <w:color w:val="000000"/>
                <w:lang w:eastAsia="zh-CN"/>
              </w:rPr>
              <w:t>аний м</w:t>
            </w:r>
            <w:r w:rsidRPr="008B4DA2">
              <w:rPr>
                <w:color w:val="000000"/>
                <w:lang w:eastAsia="zh-CN"/>
              </w:rPr>
              <w:t>униципальной 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В</w:t>
            </w:r>
            <w:r w:rsidR="00703B2C">
              <w:rPr>
                <w:color w:val="000000"/>
                <w:lang w:eastAsia="zh-CN"/>
              </w:rPr>
              <w:t>сего по муниципальной программе -</w:t>
            </w:r>
            <w:r w:rsidR="00703B2C">
              <w:rPr>
                <w:color w:val="000000"/>
                <w:lang w:eastAsia="zh-CN"/>
              </w:rPr>
              <w:br/>
            </w:r>
            <w:r w:rsidRPr="008B4DA2">
              <w:rPr>
                <w:color w:val="000000"/>
                <w:lang w:eastAsia="zh-CN"/>
              </w:rPr>
              <w:t>786 337,795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2023 - 245 543,195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2024 - 465 369,2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2025 - 34 423,6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lastRenderedPageBreak/>
              <w:t>2026 - 41 001,8 тыс. рублей.</w:t>
            </w:r>
          </w:p>
          <w:p w:rsidR="008B4DA2" w:rsidRPr="008B4DA2" w:rsidRDefault="00703B2C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8B4DA2">
              <w:rPr>
                <w:color w:val="000000"/>
                <w:lang w:eastAsia="zh-CN"/>
              </w:rPr>
              <w:t>редства бюджета Зла</w:t>
            </w:r>
            <w:r>
              <w:rPr>
                <w:color w:val="000000"/>
                <w:lang w:eastAsia="zh-CN"/>
              </w:rPr>
              <w:t xml:space="preserve">тоустовского </w:t>
            </w:r>
            <w:r>
              <w:rPr>
                <w:color w:val="000000"/>
                <w:lang w:eastAsia="zh-CN"/>
              </w:rPr>
              <w:br/>
              <w:t>городского округа - </w:t>
            </w:r>
            <w:r w:rsidR="008B4DA2" w:rsidRPr="008B4DA2">
              <w:rPr>
                <w:color w:val="000000"/>
                <w:lang w:eastAsia="zh-CN"/>
              </w:rPr>
              <w:t xml:space="preserve">220 238, 585 тыс. рублей, 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2023 - 68 607,285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2024 - 84 836,7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2025 - 33 394,0 тыс. рублей;</w:t>
            </w:r>
            <w:r w:rsidRPr="008B4DA2">
              <w:rPr>
                <w:color w:val="000000"/>
                <w:lang w:eastAsia="zh-CN"/>
              </w:rPr>
              <w:br/>
              <w:t>2026 - 33 400,6 тыс. рублей.</w:t>
            </w:r>
          </w:p>
          <w:p w:rsidR="008B4DA2" w:rsidRPr="008B4DA2" w:rsidRDefault="00703B2C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Средства областного бюджета - 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176 826,21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2023 - 69 173,61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2024 - 99 021,8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2025 - 1 029,6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2026 - 7 601,2 тыс. рублей.</w:t>
            </w:r>
          </w:p>
          <w:p w:rsidR="008B4DA2" w:rsidRPr="008B4DA2" w:rsidRDefault="007063C1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Средства федерального бюджета </w:t>
            </w:r>
            <w:r w:rsidR="008B4DA2" w:rsidRPr="008B4DA2">
              <w:rPr>
                <w:color w:val="000000"/>
                <w:lang w:eastAsia="zh-CN"/>
              </w:rPr>
              <w:t xml:space="preserve">- 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389 273,0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2023 - 107 762,3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2024 - 281 510,7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2025 - 0,0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ind w:right="-108"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2026 - 0,0 тыс</w:t>
            </w:r>
            <w:r w:rsidR="00FD6F1D">
              <w:rPr>
                <w:color w:val="000000"/>
                <w:lang w:eastAsia="zh-CN"/>
              </w:rPr>
              <w:t>.</w:t>
            </w:r>
            <w:r w:rsidRPr="008B4DA2">
              <w:rPr>
                <w:color w:val="000000"/>
                <w:lang w:eastAsia="zh-CN"/>
              </w:rPr>
              <w:t xml:space="preserve"> рублей</w:t>
            </w:r>
          </w:p>
        </w:tc>
      </w:tr>
    </w:tbl>
    <w:p w:rsidR="008B4DA2" w:rsidRDefault="008B4DA2" w:rsidP="001344DE">
      <w:pPr>
        <w:widowControl w:val="0"/>
        <w:jc w:val="right"/>
      </w:pPr>
      <w:r>
        <w:lastRenderedPageBreak/>
        <w:t>»;</w:t>
      </w:r>
    </w:p>
    <w:p w:rsidR="001344DE" w:rsidRDefault="001344DE" w:rsidP="001344DE">
      <w:pPr>
        <w:widowControl w:val="0"/>
        <w:ind w:firstLine="709"/>
        <w:jc w:val="both"/>
      </w:pPr>
      <w:r>
        <w:t>2) </w:t>
      </w:r>
      <w:r w:rsidR="008B4DA2">
        <w:t>пункт 21 раздела IX муниципальной программы изложить в следующей редакции:</w:t>
      </w:r>
    </w:p>
    <w:p w:rsidR="008B4DA2" w:rsidRDefault="008B4DA2" w:rsidP="001344DE">
      <w:pPr>
        <w:widowControl w:val="0"/>
        <w:ind w:firstLine="709"/>
        <w:jc w:val="both"/>
      </w:pPr>
      <w:r>
        <w:t>«Общий объем финансирования мероприятий муниципальной программы на</w:t>
      </w:r>
      <w:r w:rsidR="001344DE">
        <w:t xml:space="preserve"> 2023-2026 годы составляет -</w:t>
      </w:r>
      <w:r>
        <w:t xml:space="preserve"> 786 337,795 тыс. рублей, в том числе по годам:</w:t>
      </w:r>
    </w:p>
    <w:p w:rsidR="008B4DA2" w:rsidRDefault="008B4DA2" w:rsidP="001344DE">
      <w:pPr>
        <w:widowControl w:val="0"/>
        <w:ind w:left="709"/>
        <w:jc w:val="both"/>
      </w:pPr>
      <w:r>
        <w:t>2023 - 245 543,195 тыс. рублей;</w:t>
      </w:r>
    </w:p>
    <w:p w:rsidR="008B4DA2" w:rsidRDefault="008B4DA2" w:rsidP="001344DE">
      <w:pPr>
        <w:widowControl w:val="0"/>
        <w:ind w:left="709"/>
        <w:jc w:val="both"/>
      </w:pPr>
      <w:r>
        <w:t>2024 - 465 369,2 тыс. рублей;</w:t>
      </w:r>
    </w:p>
    <w:p w:rsidR="008B4DA2" w:rsidRDefault="008B4DA2" w:rsidP="001344DE">
      <w:pPr>
        <w:widowControl w:val="0"/>
        <w:ind w:left="709"/>
        <w:jc w:val="both"/>
      </w:pPr>
      <w:r>
        <w:t>2025 - 34 423,6 тыс. рублей;</w:t>
      </w:r>
    </w:p>
    <w:p w:rsidR="008B4DA2" w:rsidRDefault="008B4DA2" w:rsidP="001344DE">
      <w:pPr>
        <w:widowControl w:val="0"/>
        <w:ind w:left="709"/>
        <w:jc w:val="both"/>
      </w:pPr>
      <w:r>
        <w:t>2026 - 41 001,8 тыс. рублей.</w:t>
      </w:r>
    </w:p>
    <w:p w:rsidR="008B4DA2" w:rsidRDefault="001344DE" w:rsidP="001344DE">
      <w:pPr>
        <w:widowControl w:val="0"/>
        <w:ind w:firstLine="709"/>
        <w:jc w:val="both"/>
      </w:pPr>
      <w:r>
        <w:t>С</w:t>
      </w:r>
      <w:r w:rsidR="008B4DA2">
        <w:t>редства бюджета Злат</w:t>
      </w:r>
      <w:r w:rsidR="00A838D2">
        <w:t>оустовского городского округа - </w:t>
      </w:r>
      <w:r w:rsidR="00A838D2">
        <w:br/>
      </w:r>
      <w:r w:rsidR="008B4DA2">
        <w:t>220 238, 585 тыс. рублей, в том числе 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2023 - 68 607,285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2024 - 84 836,7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2025 - 33 394,0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2026 - 33 400,6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областного бюджета - 176 826,21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left="709"/>
        <w:jc w:val="both"/>
      </w:pPr>
      <w:r>
        <w:t>2023 - 69 173,61 тыс. рублей;</w:t>
      </w:r>
    </w:p>
    <w:p w:rsidR="008B4DA2" w:rsidRDefault="008B4DA2" w:rsidP="00A838D2">
      <w:pPr>
        <w:widowControl w:val="0"/>
        <w:ind w:left="709"/>
        <w:jc w:val="both"/>
      </w:pPr>
      <w:r>
        <w:t>2024 - 99 021,8 тыс. рублей;</w:t>
      </w:r>
    </w:p>
    <w:p w:rsidR="008B4DA2" w:rsidRDefault="008B4DA2" w:rsidP="00A838D2">
      <w:pPr>
        <w:widowControl w:val="0"/>
        <w:ind w:left="709"/>
        <w:jc w:val="both"/>
      </w:pPr>
      <w:r>
        <w:t>2025 - 1 029,6 тыс. рублей;</w:t>
      </w:r>
    </w:p>
    <w:p w:rsidR="008B4DA2" w:rsidRDefault="008B4DA2" w:rsidP="00A838D2">
      <w:pPr>
        <w:widowControl w:val="0"/>
        <w:ind w:left="709"/>
        <w:jc w:val="both"/>
      </w:pPr>
      <w:r>
        <w:t>2026 - 7 601,2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федерального бюджета - 389 273,0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2023 - 107 762,3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2024 - 281 510,7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lastRenderedPageBreak/>
        <w:t>2025 - 0,0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2026 - 0,0 тыс</w:t>
      </w:r>
      <w:r w:rsidR="00405357">
        <w:t>.</w:t>
      </w:r>
      <w:r>
        <w:t xml:space="preserve"> рублей.»;</w:t>
      </w:r>
    </w:p>
    <w:p w:rsidR="00A838D2" w:rsidRDefault="00A838D2" w:rsidP="00A838D2">
      <w:pPr>
        <w:widowControl w:val="0"/>
        <w:ind w:firstLine="709"/>
        <w:jc w:val="both"/>
      </w:pPr>
      <w:r>
        <w:t>3) </w:t>
      </w:r>
      <w:r w:rsidR="008B4DA2">
        <w:t>приложение 1 к муниципальной программе изложить в новой редакции (приложение 1);</w:t>
      </w:r>
    </w:p>
    <w:p w:rsidR="00A838D2" w:rsidRDefault="00A838D2" w:rsidP="00A838D2">
      <w:pPr>
        <w:widowControl w:val="0"/>
        <w:ind w:firstLine="709"/>
        <w:jc w:val="both"/>
      </w:pPr>
      <w:r>
        <w:t>4) </w:t>
      </w:r>
      <w:r w:rsidR="008B4DA2">
        <w:t>приложение 2 к муниципальной программе изложить в новой редакции (приложение 2);</w:t>
      </w:r>
    </w:p>
    <w:p w:rsidR="008B4DA2" w:rsidRDefault="00A838D2" w:rsidP="00A838D2">
      <w:pPr>
        <w:widowControl w:val="0"/>
        <w:ind w:firstLine="709"/>
        <w:jc w:val="both"/>
      </w:pPr>
      <w:r>
        <w:t>5) </w:t>
      </w:r>
      <w:r w:rsidR="008B4DA2">
        <w:t>строку 10 «Объемы бюджетных ассигнований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8B4DA2" w:rsidRDefault="008B4DA2" w:rsidP="008B4DA2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262"/>
        <w:gridCol w:w="6377"/>
      </w:tblGrid>
      <w:tr w:rsidR="008B4DA2" w:rsidRPr="008B4DA2" w:rsidTr="00FD6F1D">
        <w:trPr>
          <w:trHeight w:val="699"/>
          <w:jc w:val="center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8B4DA2" w:rsidP="00A838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405357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Всего по подпрограмме - </w:t>
            </w:r>
            <w:r w:rsidR="008B4DA2" w:rsidRPr="008B4DA2">
              <w:rPr>
                <w:color w:val="000000"/>
                <w:lang w:eastAsia="zh-CN"/>
              </w:rPr>
              <w:t>765 631,505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2023 - 241 147,305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2024 - 457 872,2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2025 - 30 016,9 тыс. рублей: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2026 - 36 595,1 тыс. рублей.</w:t>
            </w:r>
          </w:p>
          <w:p w:rsidR="008B4DA2" w:rsidRPr="008B4DA2" w:rsidRDefault="00A838D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8B4DA2">
              <w:rPr>
                <w:color w:val="000000"/>
                <w:lang w:eastAsia="zh-CN"/>
              </w:rPr>
              <w:t>редства бюджета Златоустовского городско</w:t>
            </w:r>
            <w:r>
              <w:rPr>
                <w:color w:val="000000"/>
                <w:lang w:eastAsia="zh-CN"/>
              </w:rPr>
              <w:t>го округа </w:t>
            </w:r>
            <w:r w:rsidR="008B4DA2" w:rsidRPr="008B4DA2">
              <w:rPr>
                <w:color w:val="000000"/>
                <w:lang w:eastAsia="zh-CN"/>
              </w:rPr>
              <w:t>-</w:t>
            </w:r>
            <w:r>
              <w:rPr>
                <w:color w:val="000000"/>
                <w:lang w:eastAsia="zh-CN"/>
              </w:rPr>
              <w:t> </w:t>
            </w:r>
            <w:r w:rsidR="008B4DA2" w:rsidRPr="008B4DA2">
              <w:rPr>
                <w:color w:val="000000"/>
                <w:lang w:eastAsia="zh-CN"/>
              </w:rPr>
              <w:t xml:space="preserve">199 532,295 тыс. рублей, в том числе 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2023 - 64 211,395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2024 - 77 339,7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2025 - 28 987,3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2026 - 28 993,9 тыс. рублей.</w:t>
            </w:r>
          </w:p>
          <w:p w:rsidR="008B4DA2" w:rsidRPr="008B4DA2" w:rsidRDefault="00A838D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8B4DA2">
              <w:rPr>
                <w:color w:val="000000"/>
                <w:lang w:eastAsia="zh-CN"/>
              </w:rPr>
              <w:t>редства областного бюджета</w:t>
            </w:r>
            <w:r w:rsidR="008313D9">
              <w:rPr>
                <w:color w:val="000000"/>
                <w:lang w:eastAsia="zh-CN"/>
              </w:rPr>
              <w:t> - </w:t>
            </w:r>
            <w:r w:rsidR="008313D9"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176 826,21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2023 - 69 173,61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2024 - 99 021,8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2025 - 1 029,6 тыс. рублей;</w:t>
            </w:r>
            <w:r w:rsidRPr="008B4DA2">
              <w:rPr>
                <w:color w:val="000000"/>
                <w:lang w:eastAsia="zh-CN"/>
              </w:rPr>
              <w:br/>
              <w:t>2026 - 7 601,2 тыс. рублей.</w:t>
            </w:r>
          </w:p>
          <w:p w:rsidR="008B4DA2" w:rsidRPr="008B4DA2" w:rsidRDefault="00A838D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Средства федерального бюджета - 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389 273,0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2023 - 107 762,3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2024 - 281 510,7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2025 - 0,0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2026 - 0,0 тыс. рублей</w:t>
            </w:r>
          </w:p>
        </w:tc>
      </w:tr>
    </w:tbl>
    <w:p w:rsidR="008B4DA2" w:rsidRDefault="008B4DA2" w:rsidP="00A838D2">
      <w:pPr>
        <w:widowControl w:val="0"/>
        <w:jc w:val="right"/>
      </w:pPr>
      <w:r>
        <w:t>»;</w:t>
      </w:r>
    </w:p>
    <w:p w:rsidR="00A838D2" w:rsidRDefault="00A838D2" w:rsidP="00A838D2">
      <w:pPr>
        <w:widowControl w:val="0"/>
        <w:ind w:firstLine="709"/>
        <w:jc w:val="both"/>
      </w:pPr>
      <w:r>
        <w:t>6) </w:t>
      </w:r>
      <w:r w:rsidR="008B4DA2">
        <w:t xml:space="preserve">в </w:t>
      </w:r>
      <w:r>
        <w:t xml:space="preserve">таблицу 1 пункта 7 раздела III </w:t>
      </w:r>
      <w:r w:rsidR="008B4DA2">
        <w:t>подпрограммы «Реализация природоохранных мероприятий за счет экологических платежей» внести следующие изменения: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 xml:space="preserve">в строке 1 индикативный показатель «Количество спиленных высокорастущих деревьев, а также деревьев, в отношении которых провели санитарную подрезку» в столбце 6 «контрольный срок 2024 год» цифру </w:t>
      </w:r>
      <w:r>
        <w:br/>
      </w:r>
      <w:r w:rsidR="008B4DA2">
        <w:t>«350» заменить цифрой «500»;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 xml:space="preserve">в строке 6 индикативный показатель «Объем вывезенного </w:t>
      </w:r>
      <w:r>
        <w:br/>
      </w:r>
      <w:r w:rsidR="008B4DA2">
        <w:t>и размещенного на полигоне мусор</w:t>
      </w:r>
      <w:r>
        <w:t xml:space="preserve">а </w:t>
      </w:r>
      <w:r w:rsidR="008B4DA2">
        <w:t xml:space="preserve">и ТКО с несанкционированных свалок» </w:t>
      </w:r>
      <w:r>
        <w:br/>
      </w:r>
      <w:r w:rsidR="008B4DA2">
        <w:lastRenderedPageBreak/>
        <w:t xml:space="preserve">в столбце 6 «контрольный срок 2024 год» цифру «3 000» заменить цифрой </w:t>
      </w:r>
      <w:r>
        <w:br/>
      </w:r>
      <w:r w:rsidR="008B4DA2">
        <w:t>«2 000»;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>в стр</w:t>
      </w:r>
      <w:r>
        <w:t xml:space="preserve">оке 16 индикативный показатель </w:t>
      </w:r>
      <w:r w:rsidR="008B4DA2">
        <w:t>«Количество приобретенных контейнеров для раздельного накопления ТКО» в столбце 6 «контрольный срок 2024 год» цифру «28» заменить цифрой «387»;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 xml:space="preserve">в строке 17 индикативный показатель «Уровень обеспеченности муниципальных образований контейнерным сбором ТКО» </w:t>
      </w:r>
      <w:r>
        <w:br/>
      </w:r>
      <w:r w:rsidR="008B4DA2">
        <w:t xml:space="preserve">в столбце 6 «контрольный срок 2024 год» цифру «50,78» заменить </w:t>
      </w:r>
      <w:r>
        <w:br/>
      </w:r>
      <w:r w:rsidR="008B4DA2">
        <w:t>цифрой «64,16»;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>в строке 18 индикативный показатель «Уровень обустройства контейнерных площадок»:</w:t>
      </w:r>
    </w:p>
    <w:p w:rsidR="00A838D2" w:rsidRDefault="008B4DA2" w:rsidP="00A838D2">
      <w:pPr>
        <w:widowControl w:val="0"/>
        <w:ind w:firstLine="709"/>
        <w:jc w:val="both"/>
      </w:pPr>
      <w:r>
        <w:t xml:space="preserve">в столбце 6 «контрольный срок 2024 год» цифру </w:t>
      </w:r>
      <w:r w:rsidR="00A838D2">
        <w:t>«80,65» заменить цифрой «81,05»;</w:t>
      </w:r>
    </w:p>
    <w:p w:rsidR="00A838D2" w:rsidRDefault="008B4DA2" w:rsidP="00A838D2">
      <w:pPr>
        <w:widowControl w:val="0"/>
        <w:ind w:firstLine="709"/>
        <w:jc w:val="both"/>
      </w:pPr>
      <w:r>
        <w:t xml:space="preserve">в столбце 7 «контрольный срок 2025 год» цифру «81,0» заменить </w:t>
      </w:r>
      <w:r w:rsidR="00A838D2">
        <w:br/>
        <w:t>цифрой «0»;</w:t>
      </w:r>
    </w:p>
    <w:p w:rsidR="00A838D2" w:rsidRDefault="008B4DA2" w:rsidP="00A838D2">
      <w:pPr>
        <w:widowControl w:val="0"/>
        <w:ind w:firstLine="709"/>
        <w:jc w:val="both"/>
      </w:pPr>
      <w:r>
        <w:t xml:space="preserve">в столбце 8 «контрольный срок 2026 год» цифру «84,0» заменить </w:t>
      </w:r>
      <w:r w:rsidR="00A838D2">
        <w:br/>
      </w:r>
      <w:r>
        <w:t>цифрой «0»;</w:t>
      </w:r>
    </w:p>
    <w:p w:rsidR="00A838D2" w:rsidRDefault="00A838D2" w:rsidP="00A838D2">
      <w:pPr>
        <w:widowControl w:val="0"/>
        <w:ind w:firstLine="709"/>
        <w:jc w:val="both"/>
      </w:pPr>
      <w:r>
        <w:t>7) </w:t>
      </w:r>
      <w:r w:rsidR="008B4DA2">
        <w:t>пункт 12 раздела VI подпрограммы «Реализация природоохранных мероприятий за счет экологических платежей» изложить в следующей редакции:</w:t>
      </w:r>
    </w:p>
    <w:p w:rsidR="008B4DA2" w:rsidRDefault="008B4DA2" w:rsidP="00A838D2">
      <w:pPr>
        <w:widowControl w:val="0"/>
        <w:ind w:firstLine="709"/>
        <w:jc w:val="both"/>
      </w:pPr>
      <w:r>
        <w:t xml:space="preserve">«Общий объем финансирования мероприятий муниципальной подпрограммы на 2023-2026 годы составляет - 765 631,505 тыс. рублей, </w:t>
      </w:r>
      <w:r w:rsidR="00A838D2">
        <w:br/>
      </w:r>
      <w:r>
        <w:t>в том числе 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2023 - 241 147,305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2024 - 457 872,2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2025 - 30 016,9 тыс. рублей:</w:t>
      </w:r>
    </w:p>
    <w:p w:rsidR="008B4DA2" w:rsidRDefault="008B4DA2" w:rsidP="00A838D2">
      <w:pPr>
        <w:widowControl w:val="0"/>
        <w:ind w:firstLine="709"/>
        <w:jc w:val="both"/>
      </w:pPr>
      <w:r>
        <w:t>2026 - 36 595,1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>редства бюджета Злато</w:t>
      </w:r>
      <w:r>
        <w:t>устовского городского округа - </w:t>
      </w:r>
      <w:r>
        <w:br/>
      </w:r>
      <w:r w:rsidR="008B4DA2">
        <w:t>199 532,295 тыс. рублей, в том числе 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2023 - 64 211,395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2024 - 77 339,7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2025 - 28 987,3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2026 - 28 993,9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областного бюджета - 176 826,21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2023 - 69 173,61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2024 - 99 021,8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2025 - 1 029,6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2026 - 7 601,2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федерального бюджета - 389 273,0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2023 - 107 762,3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2024 - 281 510,7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2025 - 0,0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2026 - 0,0 тыс. рублей.»;</w:t>
      </w:r>
    </w:p>
    <w:p w:rsidR="008B4DA2" w:rsidRDefault="00A838D2" w:rsidP="00A838D2">
      <w:pPr>
        <w:widowControl w:val="0"/>
        <w:ind w:firstLine="709"/>
        <w:jc w:val="both"/>
      </w:pPr>
      <w:r>
        <w:lastRenderedPageBreak/>
        <w:t>8) </w:t>
      </w:r>
      <w:r w:rsidR="008B4DA2">
        <w:t>строку 10 «Объемы бюджетных асси</w:t>
      </w:r>
      <w:r>
        <w:t>гнований подпрограммы» паспорта</w:t>
      </w:r>
      <w:r w:rsidR="008B4DA2">
        <w:t xml:space="preserve"> подпрограммы «Экология и окружающая среда» изложить </w:t>
      </w:r>
      <w:r>
        <w:br/>
      </w:r>
      <w:r w:rsidR="008B4DA2">
        <w:t>в следующей редакции:</w:t>
      </w:r>
    </w:p>
    <w:p w:rsidR="008B4DA2" w:rsidRDefault="008B4DA2" w:rsidP="008B4DA2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262"/>
        <w:gridCol w:w="6377"/>
      </w:tblGrid>
      <w:tr w:rsidR="008B4DA2" w:rsidRPr="00A838D2" w:rsidTr="00FD6F1D">
        <w:trPr>
          <w:trHeight w:val="699"/>
          <w:jc w:val="center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A838D2" w:rsidRDefault="008B4DA2" w:rsidP="00A838D2">
            <w:pPr>
              <w:suppressAutoHyphens/>
              <w:jc w:val="center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A838D2" w:rsidRDefault="00A838D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Всего по подпрограмме - </w:t>
            </w:r>
            <w:r w:rsidR="008B4DA2" w:rsidRPr="00A838D2">
              <w:rPr>
                <w:color w:val="000000"/>
                <w:lang w:eastAsia="zh-CN"/>
              </w:rPr>
              <w:t xml:space="preserve">20 706,29 тыс. рублей, </w:t>
            </w:r>
            <w:r w:rsidRPr="00A838D2">
              <w:rPr>
                <w:color w:val="000000"/>
                <w:lang w:eastAsia="zh-CN"/>
              </w:rPr>
              <w:br/>
            </w:r>
            <w:r w:rsidR="008B4DA2" w:rsidRPr="00A838D2">
              <w:rPr>
                <w:color w:val="000000"/>
                <w:lang w:eastAsia="zh-CN"/>
              </w:rPr>
              <w:t>в том числе 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2023 - 4 395,89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2024 - 7 497,0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2025 - 4 406,7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2026 - 4 406,7 тыс. рублей.</w:t>
            </w:r>
          </w:p>
          <w:p w:rsidR="008B4DA2" w:rsidRPr="00A838D2" w:rsidRDefault="00A838D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С</w:t>
            </w:r>
            <w:r w:rsidR="008B4DA2" w:rsidRPr="00A838D2">
              <w:rPr>
                <w:color w:val="000000"/>
                <w:lang w:eastAsia="zh-CN"/>
              </w:rPr>
              <w:t>редства бюджета Зл</w:t>
            </w:r>
            <w:r w:rsidRPr="00A838D2">
              <w:rPr>
                <w:color w:val="000000"/>
                <w:lang w:eastAsia="zh-CN"/>
              </w:rPr>
              <w:t>атоустовского городского округа </w:t>
            </w:r>
            <w:r w:rsidR="00D236BD">
              <w:rPr>
                <w:color w:val="000000"/>
                <w:lang w:eastAsia="zh-CN"/>
              </w:rPr>
              <w:t>–</w:t>
            </w:r>
            <w:r>
              <w:rPr>
                <w:color w:val="000000"/>
                <w:lang w:eastAsia="zh-CN"/>
              </w:rPr>
              <w:t> </w:t>
            </w:r>
            <w:r w:rsidR="00D236BD">
              <w:rPr>
                <w:color w:val="000000"/>
                <w:lang w:eastAsia="zh-CN"/>
              </w:rPr>
              <w:t>20 706,29 тыс. </w:t>
            </w:r>
            <w:r w:rsidR="008B4DA2" w:rsidRPr="00A838D2">
              <w:rPr>
                <w:color w:val="000000"/>
                <w:lang w:eastAsia="zh-CN"/>
              </w:rPr>
              <w:t xml:space="preserve">рублей, в том числе </w:t>
            </w:r>
            <w:r>
              <w:rPr>
                <w:color w:val="000000"/>
                <w:lang w:eastAsia="zh-CN"/>
              </w:rPr>
              <w:br/>
            </w:r>
            <w:r w:rsidR="008B4DA2" w:rsidRPr="00A838D2">
              <w:rPr>
                <w:color w:val="000000"/>
                <w:lang w:eastAsia="zh-CN"/>
              </w:rPr>
              <w:t>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2023 - 4 395,89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2024 - 7 497,0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2025 - 4 406,7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2026 - 4 406,7 тыс. рублей.</w:t>
            </w:r>
          </w:p>
          <w:p w:rsidR="008B4DA2" w:rsidRPr="00A838D2" w:rsidRDefault="00A838D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A838D2">
              <w:rPr>
                <w:color w:val="000000"/>
                <w:lang w:eastAsia="zh-CN"/>
              </w:rPr>
              <w:t xml:space="preserve">редства областного бюджета - 0,0 тыс. рублей, </w:t>
            </w:r>
            <w:r>
              <w:rPr>
                <w:color w:val="000000"/>
                <w:lang w:eastAsia="zh-CN"/>
              </w:rPr>
              <w:br/>
            </w:r>
            <w:r w:rsidR="008B4DA2" w:rsidRPr="00A838D2">
              <w:rPr>
                <w:color w:val="000000"/>
                <w:lang w:eastAsia="zh-CN"/>
              </w:rPr>
              <w:t>в том числе 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2026 - 0,0 тыс. рублей.</w:t>
            </w:r>
          </w:p>
          <w:p w:rsidR="008B4DA2" w:rsidRPr="00A838D2" w:rsidRDefault="005E1E87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A838D2">
              <w:rPr>
                <w:color w:val="000000"/>
                <w:lang w:eastAsia="zh-CN"/>
              </w:rPr>
              <w:t>редства федерального бюджета - 0,0 тыс. рублей, в том числе 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2026 - 0,0 тыс. рублей</w:t>
            </w:r>
          </w:p>
        </w:tc>
      </w:tr>
    </w:tbl>
    <w:p w:rsidR="008B4DA2" w:rsidRDefault="008B4DA2" w:rsidP="005E1E87">
      <w:pPr>
        <w:widowControl w:val="0"/>
        <w:jc w:val="right"/>
      </w:pPr>
      <w:r>
        <w:t>»;</w:t>
      </w:r>
    </w:p>
    <w:p w:rsidR="005E1E87" w:rsidRDefault="005E1E87" w:rsidP="005E1E87">
      <w:pPr>
        <w:widowControl w:val="0"/>
        <w:ind w:firstLine="709"/>
        <w:jc w:val="both"/>
      </w:pPr>
      <w:r>
        <w:t>9) </w:t>
      </w:r>
      <w:r w:rsidR="008B4DA2">
        <w:t>в</w:t>
      </w:r>
      <w:r>
        <w:t xml:space="preserve"> таблицу 1 пункта 6 раздела III</w:t>
      </w:r>
      <w:r w:rsidR="008B4DA2">
        <w:t xml:space="preserve"> подпрограммы «Экология </w:t>
      </w:r>
      <w:r>
        <w:br/>
      </w:r>
      <w:r w:rsidR="008B4DA2">
        <w:t>и окружающая среда» внести следующее изменения:</w:t>
      </w:r>
    </w:p>
    <w:p w:rsidR="005E1E87" w:rsidRDefault="005E1E87" w:rsidP="005E1E87">
      <w:pPr>
        <w:widowControl w:val="0"/>
        <w:ind w:firstLine="709"/>
        <w:jc w:val="both"/>
      </w:pPr>
      <w:r>
        <w:t>- </w:t>
      </w:r>
      <w:r w:rsidR="008B4DA2">
        <w:t>в ст</w:t>
      </w:r>
      <w:r>
        <w:t xml:space="preserve">роке 1 индикативный показатель </w:t>
      </w:r>
      <w:r w:rsidR="008B4DA2">
        <w:t xml:space="preserve">«Количество обустроенных родников и колодцев» в столбце 6 «контрольный срок 2024 год» </w:t>
      </w:r>
      <w:r>
        <w:br/>
      </w:r>
      <w:r w:rsidR="008B4DA2">
        <w:t>цифру «3» заменить цифрой «7»;</w:t>
      </w:r>
    </w:p>
    <w:p w:rsidR="005E1E87" w:rsidRDefault="005E1E87" w:rsidP="005E1E87">
      <w:pPr>
        <w:widowControl w:val="0"/>
        <w:ind w:firstLine="709"/>
        <w:jc w:val="both"/>
      </w:pPr>
      <w:r>
        <w:t>- </w:t>
      </w:r>
      <w:r w:rsidR="008B4DA2">
        <w:t>в ст</w:t>
      </w:r>
      <w:r>
        <w:t xml:space="preserve">роке 2 индикативный показатель </w:t>
      </w:r>
      <w:r w:rsidR="008B4DA2">
        <w:t>«Количество родников и колодцев, на которых проведен контроль качества воды» в столбце 6 «контрольный срок 2024 год» цифру «3» заменить цифрой «7»;</w:t>
      </w:r>
    </w:p>
    <w:p w:rsidR="005E1E87" w:rsidRDefault="005E1E87" w:rsidP="005E1E87">
      <w:pPr>
        <w:widowControl w:val="0"/>
        <w:ind w:firstLine="709"/>
        <w:jc w:val="both"/>
      </w:pPr>
      <w:r>
        <w:t>10) </w:t>
      </w:r>
      <w:r w:rsidR="008B4DA2">
        <w:t>пункт 11 раздела VI подпрограммы «Экология и окружающая среда» изложить в следующей редакции:</w:t>
      </w:r>
    </w:p>
    <w:p w:rsidR="008B4DA2" w:rsidRDefault="008B4DA2" w:rsidP="005E1E87">
      <w:pPr>
        <w:widowControl w:val="0"/>
        <w:ind w:firstLine="709"/>
        <w:jc w:val="both"/>
      </w:pPr>
      <w:r>
        <w:t xml:space="preserve">«Общий объем финансирования мероприятий подпрограммы </w:t>
      </w:r>
      <w:r w:rsidR="005E1E87">
        <w:br/>
      </w:r>
      <w:r>
        <w:t>на 2023-2026 годы составляет - 20 706,29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2023 - 4 395,89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2024 - 7 497,0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2025 - 4 406,7 тыс. рублей;</w:t>
      </w:r>
    </w:p>
    <w:p w:rsidR="008B4DA2" w:rsidRDefault="008B4DA2" w:rsidP="005E1E87">
      <w:pPr>
        <w:widowControl w:val="0"/>
        <w:ind w:firstLine="709"/>
        <w:jc w:val="both"/>
      </w:pPr>
      <w:r>
        <w:lastRenderedPageBreak/>
        <w:t>2026 - 4 406,7 тыс. рублей.</w:t>
      </w:r>
    </w:p>
    <w:p w:rsidR="008B4DA2" w:rsidRDefault="005E1E87" w:rsidP="005E1E87">
      <w:pPr>
        <w:widowControl w:val="0"/>
        <w:ind w:firstLine="709"/>
        <w:jc w:val="both"/>
      </w:pPr>
      <w:r>
        <w:t>С</w:t>
      </w:r>
      <w:r w:rsidR="008B4DA2">
        <w:t>редства бюджета Зл</w:t>
      </w:r>
      <w:r>
        <w:t>атоустовского городского округа - </w:t>
      </w:r>
      <w:r>
        <w:br/>
      </w:r>
      <w:r w:rsidR="008B4DA2">
        <w:t>20 706,29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2023 - 4 395,89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2024 - 7 497,0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2025 - 4 406,7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2026 - 4 406,7 тыс. рублей.</w:t>
      </w:r>
    </w:p>
    <w:p w:rsidR="008B4DA2" w:rsidRDefault="005E1E87" w:rsidP="005E1E87">
      <w:pPr>
        <w:widowControl w:val="0"/>
        <w:ind w:firstLine="709"/>
        <w:jc w:val="both"/>
      </w:pPr>
      <w:r>
        <w:t>С</w:t>
      </w:r>
      <w:r w:rsidR="008B4DA2">
        <w:t>редства областного бюджета - 0,0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2026 - 0,0 тыс. рублей.</w:t>
      </w:r>
    </w:p>
    <w:p w:rsidR="008B4DA2" w:rsidRDefault="005E1E87" w:rsidP="005E1E87">
      <w:pPr>
        <w:widowControl w:val="0"/>
        <w:ind w:firstLine="709"/>
        <w:jc w:val="both"/>
      </w:pPr>
      <w:r>
        <w:t>С</w:t>
      </w:r>
      <w:r w:rsidR="008B4DA2">
        <w:t>редства федерального бюджета - 0,0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2025 - 0,0 тыс. рублей;</w:t>
      </w:r>
    </w:p>
    <w:p w:rsidR="005E1E87" w:rsidRDefault="008B4DA2" w:rsidP="005E1E87">
      <w:pPr>
        <w:widowControl w:val="0"/>
        <w:ind w:firstLine="709"/>
        <w:jc w:val="both"/>
      </w:pPr>
      <w:r>
        <w:t>2026 - 0,0 тыс. рублей.».</w:t>
      </w:r>
    </w:p>
    <w:p w:rsidR="005E1E87" w:rsidRDefault="005E1E87" w:rsidP="005E1E87">
      <w:pPr>
        <w:widowControl w:val="0"/>
        <w:ind w:firstLine="709"/>
        <w:jc w:val="both"/>
      </w:pPr>
      <w:r>
        <w:t>2. </w:t>
      </w:r>
      <w:r w:rsidR="008B4DA2">
        <w:t xml:space="preserve"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</w:t>
      </w:r>
      <w:r>
        <w:t>«</w:t>
      </w:r>
      <w:r w:rsidR="008B4DA2">
        <w:t>Интернет</w:t>
      </w:r>
      <w:r>
        <w:t>»</w:t>
      </w:r>
      <w:r w:rsidR="008B4DA2">
        <w:t>.</w:t>
      </w:r>
    </w:p>
    <w:p w:rsidR="008B4DA2" w:rsidRDefault="005E1E87" w:rsidP="005E1E87">
      <w:pPr>
        <w:widowControl w:val="0"/>
        <w:ind w:firstLine="709"/>
        <w:jc w:val="both"/>
      </w:pPr>
      <w:r>
        <w:t>3. </w:t>
      </w:r>
      <w:r w:rsidR="008B4DA2">
        <w:t xml:space="preserve">Организацию </w:t>
      </w:r>
      <w:r w:rsidR="002672AB">
        <w:t xml:space="preserve">и контроль </w:t>
      </w:r>
      <w:r w:rsidR="008B4DA2">
        <w:t xml:space="preserve">выполнения настоящего постановления возложить </w:t>
      </w:r>
      <w:r>
        <w:t xml:space="preserve">на заместителя Главы </w:t>
      </w:r>
      <w:r w:rsidR="008B4DA2">
        <w:t>Златоустовского</w:t>
      </w:r>
      <w:r>
        <w:t xml:space="preserve"> городского округа </w:t>
      </w:r>
      <w:r w:rsidR="002672AB">
        <w:br/>
      </w:r>
      <w:r>
        <w:t xml:space="preserve">по строительству </w:t>
      </w:r>
      <w:r w:rsidR="008B4DA2">
        <w:t>Сабанова</w:t>
      </w:r>
      <w:r>
        <w:t xml:space="preserve"> О.В</w:t>
      </w:r>
      <w:r w:rsidR="008B4DA2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7"/>
        <w:gridCol w:w="3260"/>
        <w:gridCol w:w="1983"/>
      </w:tblGrid>
      <w:tr w:rsidR="00347398" w:rsidRPr="00E335AA" w:rsidTr="00D1034C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D1034C" w:rsidP="00392DA7">
            <w:r w:rsidRPr="00D1034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344D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bottom"/>
          </w:tcPr>
          <w:p w:rsidR="00347398" w:rsidRPr="00E335AA" w:rsidRDefault="00D1034C" w:rsidP="00D1034C">
            <w:pPr>
              <w:jc w:val="right"/>
            </w:pPr>
            <w:r w:rsidRPr="00D1034C">
              <w:t>В.В. Бобылев</w:t>
            </w:r>
          </w:p>
        </w:tc>
      </w:tr>
    </w:tbl>
    <w:p w:rsidR="00CF1C4C" w:rsidRDefault="00CF1C4C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8B4DA2" w:rsidRPr="005E1E87" w:rsidRDefault="005E1E87" w:rsidP="005E1E87">
      <w:pPr>
        <w:jc w:val="both"/>
        <w:rPr>
          <w:sz w:val="24"/>
          <w:szCs w:val="24"/>
        </w:rPr>
      </w:pPr>
      <w:r w:rsidRPr="005E1E87">
        <w:rPr>
          <w:sz w:val="24"/>
          <w:szCs w:val="24"/>
        </w:rPr>
        <w:t xml:space="preserve">Рассылка: </w:t>
      </w:r>
      <w:r w:rsidR="008B4DA2" w:rsidRPr="005E1E87">
        <w:rPr>
          <w:sz w:val="24"/>
          <w:szCs w:val="24"/>
        </w:rPr>
        <w:t>Бобылев</w:t>
      </w:r>
      <w:r w:rsidRPr="005E1E87">
        <w:rPr>
          <w:sz w:val="24"/>
          <w:szCs w:val="24"/>
        </w:rPr>
        <w:t xml:space="preserve"> В.В., </w:t>
      </w:r>
      <w:r w:rsidR="008B4DA2" w:rsidRPr="005E1E87">
        <w:rPr>
          <w:sz w:val="24"/>
          <w:szCs w:val="24"/>
        </w:rPr>
        <w:t>ОЭ</w:t>
      </w:r>
      <w:r w:rsidRPr="005E1E87">
        <w:rPr>
          <w:sz w:val="24"/>
          <w:szCs w:val="24"/>
        </w:rPr>
        <w:t>иП, ПУ, пресс-служба, ЭУ, МБУ«</w:t>
      </w:r>
      <w:r w:rsidR="008B4DA2" w:rsidRPr="005E1E87">
        <w:rPr>
          <w:sz w:val="24"/>
          <w:szCs w:val="24"/>
        </w:rPr>
        <w:t>КС</w:t>
      </w:r>
      <w:r w:rsidRPr="005E1E87">
        <w:rPr>
          <w:sz w:val="24"/>
          <w:szCs w:val="24"/>
        </w:rPr>
        <w:t>», МКУ ЗГО «</w:t>
      </w:r>
      <w:r w:rsidR="008B4DA2" w:rsidRPr="005E1E87">
        <w:rPr>
          <w:sz w:val="24"/>
          <w:szCs w:val="24"/>
        </w:rPr>
        <w:t>УЖКХ</w:t>
      </w:r>
      <w:r w:rsidRPr="005E1E87">
        <w:rPr>
          <w:sz w:val="24"/>
          <w:szCs w:val="24"/>
        </w:rPr>
        <w:t xml:space="preserve">», </w:t>
      </w:r>
      <w:r w:rsidR="00FB213B" w:rsidRPr="00FB213B">
        <w:rPr>
          <w:sz w:val="24"/>
          <w:szCs w:val="24"/>
        </w:rPr>
        <w:t xml:space="preserve">ФУ, КСП, </w:t>
      </w:r>
      <w:r w:rsidRPr="005E1E87">
        <w:rPr>
          <w:sz w:val="24"/>
          <w:szCs w:val="24"/>
        </w:rPr>
        <w:t>бухгалтерия, прокуратура, контрактная служба</w:t>
      </w:r>
    </w:p>
    <w:p w:rsidR="008B4DA2" w:rsidRDefault="008B4DA2">
      <w:r>
        <w:br w:type="page"/>
      </w:r>
    </w:p>
    <w:p w:rsidR="008B4DA2" w:rsidRPr="008B4DA2" w:rsidRDefault="008B4DA2" w:rsidP="008B4DA2">
      <w:pPr>
        <w:ind w:left="5103"/>
        <w:jc w:val="center"/>
      </w:pPr>
      <w:r w:rsidRPr="008B4DA2">
        <w:lastRenderedPageBreak/>
        <w:t>ПРИЛОЖЕНИЕ</w:t>
      </w:r>
      <w:r>
        <w:t xml:space="preserve"> 1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Утверждено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постановлением Администрации</w:t>
      </w:r>
    </w:p>
    <w:p w:rsidR="008B4DA2" w:rsidRPr="008B4DA2" w:rsidRDefault="008B4DA2" w:rsidP="008B4DA2">
      <w:pPr>
        <w:ind w:left="5103"/>
        <w:jc w:val="center"/>
      </w:pPr>
      <w:r w:rsidRPr="008B4DA2">
        <w:t>Златоустовского городского округа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 xml:space="preserve">от </w:t>
      </w:r>
      <w:r w:rsidR="00CA327C">
        <w:rPr>
          <w:lang w:eastAsia="ar-SA"/>
        </w:rPr>
        <w:t>18.09.2024 г.</w:t>
      </w:r>
      <w:r w:rsidRPr="008B4DA2">
        <w:rPr>
          <w:lang w:eastAsia="ar-SA"/>
        </w:rPr>
        <w:t xml:space="preserve"> № </w:t>
      </w:r>
      <w:r w:rsidR="00CA327C">
        <w:rPr>
          <w:lang w:eastAsia="ar-SA"/>
        </w:rPr>
        <w:t>258-П/АДМ</w:t>
      </w:r>
    </w:p>
    <w:p w:rsidR="008B4DA2" w:rsidRPr="008B4DA2" w:rsidRDefault="008B4DA2" w:rsidP="008B4DA2">
      <w:pPr>
        <w:tabs>
          <w:tab w:val="left" w:pos="5529"/>
        </w:tabs>
        <w:suppressAutoHyphens/>
        <w:ind w:left="5103"/>
        <w:jc w:val="center"/>
      </w:pPr>
    </w:p>
    <w:p w:rsidR="008B4DA2" w:rsidRPr="008B4DA2" w:rsidRDefault="008B4DA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Приложение 1</w:t>
      </w:r>
    </w:p>
    <w:p w:rsidR="008B4DA2" w:rsidRPr="008B4DA2" w:rsidRDefault="005F3E8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 xml:space="preserve">к </w:t>
      </w:r>
      <w:r>
        <w:rPr>
          <w:color w:val="000000"/>
          <w:lang w:eastAsia="zh-CN"/>
        </w:rPr>
        <w:t>м</w:t>
      </w:r>
      <w:r w:rsidR="008B4DA2" w:rsidRPr="008B4DA2">
        <w:rPr>
          <w:color w:val="000000"/>
          <w:lang w:eastAsia="zh-CN"/>
        </w:rPr>
        <w:t>униципальной программе</w:t>
      </w:r>
    </w:p>
    <w:p w:rsidR="008B4DA2" w:rsidRPr="008B4DA2" w:rsidRDefault="008B4DA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«Охрана окружающей среды</w:t>
      </w:r>
    </w:p>
    <w:p w:rsidR="008B4DA2" w:rsidRPr="008B4DA2" w:rsidRDefault="008B4DA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в Златоустовском городском округе»</w:t>
      </w:r>
    </w:p>
    <w:p w:rsidR="008B4DA2" w:rsidRDefault="008B4DA2" w:rsidP="00D236BD">
      <w:pPr>
        <w:ind w:left="5103"/>
      </w:pPr>
    </w:p>
    <w:p w:rsidR="008B4DA2" w:rsidRDefault="008B4DA2" w:rsidP="004574CC"/>
    <w:p w:rsidR="008B4DA2" w:rsidRDefault="008B4DA2" w:rsidP="008B4DA2">
      <w:pPr>
        <w:jc w:val="center"/>
      </w:pPr>
      <w:r w:rsidRPr="008B4DA2">
        <w:t>Перечень основных мероприятий программы</w:t>
      </w:r>
    </w:p>
    <w:p w:rsidR="008B4DA2" w:rsidRDefault="008B4DA2" w:rsidP="008B4DA2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1559"/>
        <w:gridCol w:w="1418"/>
        <w:gridCol w:w="1559"/>
        <w:gridCol w:w="992"/>
        <w:gridCol w:w="992"/>
        <w:gridCol w:w="851"/>
        <w:gridCol w:w="878"/>
        <w:gridCol w:w="1105"/>
      </w:tblGrid>
      <w:tr w:rsidR="008B4DA2" w:rsidRPr="005F3E82" w:rsidTr="00ED1083">
        <w:trPr>
          <w:jc w:val="center"/>
        </w:trPr>
        <w:tc>
          <w:tcPr>
            <w:tcW w:w="285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№</w:t>
            </w:r>
          </w:p>
          <w:p w:rsidR="008B4DA2" w:rsidRPr="005F3E82" w:rsidRDefault="008B4DA2" w:rsidP="005F3E82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Наименование мероприятия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Ответственный исполнитель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Объем финансирования на реализацию мероприятий программы по годам, тыс. рублей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Итого 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</w:tr>
      <w:tr w:rsidR="008B4DA2" w:rsidRPr="005F3E82" w:rsidTr="00291536">
        <w:trPr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851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878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10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ED1083">
        <w:trPr>
          <w:trHeight w:val="337"/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bCs/>
                <w:color w:val="000000"/>
                <w:sz w:val="16"/>
                <w:szCs w:val="16"/>
                <w:lang w:eastAsia="zh-CN"/>
              </w:rPr>
              <w:t>1 Подпрограмма «Реализация природоохранных мероприятий за счет экологических платежей»</w:t>
            </w:r>
          </w:p>
        </w:tc>
      </w:tr>
      <w:tr w:rsidR="008B4DA2" w:rsidRPr="005F3E82" w:rsidTr="00ED1083">
        <w:trPr>
          <w:trHeight w:val="285"/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1.1 Основное мероприятие «Природоохранные мероприятия»</w:t>
            </w:r>
          </w:p>
        </w:tc>
      </w:tr>
      <w:tr w:rsidR="008B4DA2" w:rsidRPr="005F3E82" w:rsidTr="00291536">
        <w:trPr>
          <w:trHeight w:val="614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Благоустройство 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озеленение территории З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t>латоустовского городского округа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.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trHeight w:val="910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Спиливание высокорастущих деревьев, санитарная обрезка деревьев, выкорчевка пней</w:t>
            </w: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ЗГО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right="-113" w:hanging="17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798,77689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094,98250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left="-57" w:right="-170" w:hanging="17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893,75939</w:t>
            </w:r>
          </w:p>
        </w:tc>
      </w:tr>
      <w:tr w:rsidR="008B4DA2" w:rsidRPr="005F3E82" w:rsidTr="00B149B3">
        <w:trPr>
          <w:trHeight w:val="82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МКУ Управление образования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молодежной политики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604,07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604,07</w:t>
            </w:r>
          </w:p>
        </w:tc>
      </w:tr>
      <w:tr w:rsidR="008B4DA2" w:rsidRPr="005F3E82" w:rsidTr="00B149B3">
        <w:trPr>
          <w:trHeight w:val="469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Управление культуры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401,30</w:t>
            </w:r>
          </w:p>
        </w:tc>
      </w:tr>
      <w:tr w:rsidR="008B4DA2" w:rsidRPr="005F3E82" w:rsidTr="00B149B3">
        <w:trPr>
          <w:trHeight w:val="112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ind w:right="-17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Благоустройство кладбищ и мест захоронения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(вывоз ТКО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с территории кладбищ и мест захоронения)</w:t>
            </w: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ЗГО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486,46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138,38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229,00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229,00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082,84</w:t>
            </w:r>
          </w:p>
        </w:tc>
      </w:tr>
      <w:tr w:rsidR="008B4DA2" w:rsidRPr="005F3E82" w:rsidTr="00B149B3">
        <w:trPr>
          <w:trHeight w:val="878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Выкашивание газонов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на городских территориях</w:t>
            </w: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ЗГО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left="-213" w:right="-256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598,96275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307" w:hanging="25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left="-220" w:right="-155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098,96275</w:t>
            </w:r>
          </w:p>
        </w:tc>
      </w:tr>
      <w:tr w:rsidR="008B4DA2" w:rsidRPr="005F3E82" w:rsidTr="00B149B3">
        <w:trPr>
          <w:trHeight w:val="102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Погрузка, транспортировка, вывоз мусора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древесно-кустарниковой растительности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 xml:space="preserve">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434,33967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857,96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045,20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045,20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55" w:hanging="25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382,69967</w:t>
            </w:r>
          </w:p>
        </w:tc>
      </w:tr>
      <w:tr w:rsidR="008B4DA2" w:rsidRPr="005F3E82" w:rsidTr="00B149B3">
        <w:trPr>
          <w:trHeight w:val="132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Устройство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и содержание мест (площадок) накопления ТКО,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в том числе ремонт контейнеров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374,62569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642,86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212,00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212,00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left="-57" w:right="-170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441,48569</w:t>
            </w:r>
          </w:p>
        </w:tc>
      </w:tr>
      <w:tr w:rsidR="008B4DA2" w:rsidRPr="005F3E82" w:rsidTr="00B149B3">
        <w:trPr>
          <w:trHeight w:val="84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B4DA2" w:rsidRPr="00BE3B16" w:rsidRDefault="008B4DA2" w:rsidP="00210673">
            <w:pPr>
              <w:tabs>
                <w:tab w:val="left" w:pos="263"/>
              </w:tabs>
              <w:suppressAutoHyphens/>
              <w:snapToGrid w:val="0"/>
              <w:ind w:left="-108" w:right="-108" w:hanging="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Ликвидация несанкционированных свалок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993,975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673,00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500,00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500,00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666,975</w:t>
            </w:r>
          </w:p>
        </w:tc>
      </w:tr>
      <w:tr w:rsidR="008B4DA2" w:rsidRPr="005F3E82" w:rsidTr="00B149B3">
        <w:trPr>
          <w:trHeight w:val="510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BE3B16" w:rsidRDefault="008B4DA2" w:rsidP="00BE3B16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Капитальный ремонт гидротехнического сооружения «Айское водохранилище»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848,40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702,1175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550,5175</w:t>
            </w:r>
          </w:p>
        </w:tc>
      </w:tr>
      <w:tr w:rsidR="008B4DA2" w:rsidRPr="005F3E82" w:rsidTr="00B149B3">
        <w:trPr>
          <w:trHeight w:val="33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309,10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377,40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686,50</w:t>
            </w:r>
          </w:p>
        </w:tc>
      </w:tr>
      <w:tr w:rsidR="008B4DA2" w:rsidRPr="005F3E82" w:rsidTr="00B149B3">
        <w:trPr>
          <w:trHeight w:val="33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686,30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95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467,30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153,60</w:t>
            </w:r>
          </w:p>
        </w:tc>
      </w:tr>
      <w:tr w:rsidR="008B4DA2" w:rsidRPr="005F3E82" w:rsidTr="00B149B3">
        <w:trPr>
          <w:trHeight w:val="458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Реконструкция гидроузла на реке Малая Тесьма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Администрация</w:t>
            </w:r>
          </w:p>
          <w:p w:rsidR="008B4DA2" w:rsidRPr="005F3E82" w:rsidRDefault="008B4DA2" w:rsidP="005F3E82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ЗГО</w:t>
            </w:r>
          </w:p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2360,50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262,70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1,10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632,00</w:t>
            </w:r>
          </w:p>
        </w:tc>
      </w:tr>
      <w:tr w:rsidR="008B4DA2" w:rsidRPr="005F3E82" w:rsidTr="00B149B3">
        <w:trPr>
          <w:trHeight w:val="46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568,15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023,70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029,60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7 601,20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222,65</w:t>
            </w:r>
          </w:p>
        </w:tc>
      </w:tr>
      <w:tr w:rsidR="008B4DA2" w:rsidRPr="005F3E82" w:rsidTr="00B149B3">
        <w:trPr>
          <w:trHeight w:val="570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BE3B16" w:rsidRDefault="008B4DA2" w:rsidP="00BE3B16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Реконструкция очистных сооружений 6-ой Жилучасток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Администрация ЗГО</w:t>
            </w:r>
          </w:p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544,40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301,00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845,40</w:t>
            </w:r>
          </w:p>
        </w:tc>
      </w:tr>
      <w:tr w:rsidR="008B4DA2" w:rsidRPr="005F3E82" w:rsidTr="00B149B3">
        <w:trPr>
          <w:trHeight w:val="360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212,04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233,80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445,84</w:t>
            </w:r>
          </w:p>
        </w:tc>
      </w:tr>
      <w:tr w:rsidR="008B4DA2" w:rsidRPr="005F3E82" w:rsidTr="00B149B3">
        <w:trPr>
          <w:trHeight w:val="79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Содержание территорий земельных участков находящихся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в муниципальной собственности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подлежащих рекультивации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485,60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485,60</w:t>
            </w:r>
          </w:p>
        </w:tc>
      </w:tr>
      <w:tr w:rsidR="008B4DA2" w:rsidRPr="005F3E82" w:rsidTr="00B149B3">
        <w:trPr>
          <w:trHeight w:val="79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Мониторинг экологического состояния земельных участков на которых проведена очистка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рекультивация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4E61D8">
            <w:pPr>
              <w:widowControl w:val="0"/>
              <w:tabs>
                <w:tab w:val="center" w:pos="252"/>
              </w:tabs>
              <w:suppressAutoHyphens/>
              <w:snapToGrid w:val="0"/>
              <w:ind w:left="-108" w:right="-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4E61D8">
            <w:pPr>
              <w:tabs>
                <w:tab w:val="center" w:pos="252"/>
              </w:tabs>
              <w:suppressAutoHyphens/>
              <w:snapToGrid w:val="0"/>
              <w:ind w:left="-108" w:right="-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631,40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631,40</w:t>
            </w:r>
          </w:p>
        </w:tc>
      </w:tr>
      <w:tr w:rsidR="008B4DA2" w:rsidRPr="005F3E82" w:rsidTr="00B149B3">
        <w:trPr>
          <w:trHeight w:val="384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  <w:r w:rsidR="008B4DA2" w:rsidRPr="005F3E82">
              <w:rPr>
                <w:color w:val="000000"/>
                <w:sz w:val="16"/>
                <w:szCs w:val="16"/>
              </w:rPr>
              <w:t>707,00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57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906,60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016,90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36 595,10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372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225,60</w:t>
            </w:r>
          </w:p>
        </w:tc>
      </w:tr>
      <w:tr w:rsidR="008B4DA2" w:rsidRPr="005F3E82" w:rsidTr="00ED1083">
        <w:trPr>
          <w:trHeight w:val="355"/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4E61D8" w:rsidRDefault="004E61D8" w:rsidP="005F3E82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1.2. Основное мероприятие </w:t>
            </w:r>
            <w:r>
              <w:rPr>
                <w:color w:val="000000"/>
                <w:sz w:val="16"/>
                <w:szCs w:val="16"/>
                <w:lang w:eastAsia="zh-CN"/>
              </w:rPr>
              <w:t>«</w:t>
            </w:r>
            <w:r>
              <w:rPr>
                <w:color w:val="000000"/>
                <w:sz w:val="16"/>
                <w:szCs w:val="16"/>
                <w:lang w:eastAsia="zh-CN"/>
              </w:rPr>
              <w:t xml:space="preserve">Региональный проект </w:t>
            </w:r>
            <w:r>
              <w:rPr>
                <w:color w:val="000000"/>
                <w:sz w:val="16"/>
                <w:szCs w:val="16"/>
                <w:lang w:eastAsia="zh-CN"/>
              </w:rPr>
              <w:t>«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Чистая страна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</w:tr>
      <w:tr w:rsidR="008B4DA2" w:rsidRPr="005F3E82" w:rsidTr="00B149B3">
        <w:trPr>
          <w:trHeight w:val="422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ED1083" w:rsidRDefault="008B4DA2" w:rsidP="00ED108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Рекультивация земельного участка, занятого городской свалкой в городе Златоусте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</w:tabs>
              <w:suppressAutoHyphens/>
              <w:snapToGrid w:val="0"/>
              <w:ind w:left="-170"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8B4DA2" w:rsidRPr="005F3E82">
              <w:rPr>
                <w:color w:val="000000"/>
                <w:sz w:val="16"/>
                <w:szCs w:val="16"/>
              </w:rPr>
              <w:t>800,63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688,30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488,93</w:t>
            </w:r>
          </w:p>
        </w:tc>
      </w:tr>
      <w:tr w:rsidR="008B4DA2" w:rsidRPr="005F3E82" w:rsidTr="00B149B3">
        <w:trPr>
          <w:trHeight w:val="47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</w:rPr>
              <w:t>166,90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50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032,90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471,10</w:t>
            </w:r>
          </w:p>
        </w:tc>
      </w:tr>
      <w:tr w:rsidR="008B4DA2" w:rsidRPr="005F3E82" w:rsidTr="00B149B3">
        <w:trPr>
          <w:trHeight w:val="446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  <w:tab w:val="left" w:pos="1245"/>
              </w:tabs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  <w:r w:rsidR="008B4DA2" w:rsidRPr="005F3E82">
              <w:rPr>
                <w:color w:val="000000"/>
                <w:sz w:val="16"/>
                <w:szCs w:val="16"/>
              </w:rPr>
              <w:t>076,00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186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043,40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119,40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tabs>
                <w:tab w:val="left" w:pos="927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134</w:t>
            </w:r>
            <w:r w:rsidR="008B4DA2" w:rsidRPr="005F3E82">
              <w:rPr>
                <w:color w:val="000000"/>
                <w:sz w:val="16"/>
                <w:szCs w:val="16"/>
              </w:rPr>
              <w:t>043,53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250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384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079,43</w:t>
            </w:r>
          </w:p>
        </w:tc>
      </w:tr>
      <w:tr w:rsidR="008B4DA2" w:rsidRPr="005F3E82" w:rsidTr="00ED1083">
        <w:trPr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1.3. Основное мероприятие «Региональный проект «Комплексная система обращения с твердыми коммунальными отходами»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Обеспечение контейнерным сбором образующихся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в жилом фонде твердых коммунальных отходов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ED1083" w:rsidP="00ED1083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</w:rPr>
              <w:t>ЗГО«Управление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479,355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</w:rPr>
              <w:t>847,00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</w:rPr>
              <w:t>326,355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</w:rPr>
              <w:t>917,42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8B4DA2" w:rsidRPr="005F3E82">
              <w:rPr>
                <w:color w:val="000000"/>
                <w:sz w:val="16"/>
                <w:szCs w:val="16"/>
              </w:rPr>
              <w:t>082,70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7000,12</w:t>
            </w:r>
          </w:p>
        </w:tc>
      </w:tr>
      <w:tr w:rsidR="008B4DA2" w:rsidRPr="005F3E82" w:rsidTr="00B149B3">
        <w:trPr>
          <w:trHeight w:val="36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</w:rPr>
              <w:t>396,775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8B4DA2" w:rsidRPr="005F3E82">
              <w:rPr>
                <w:color w:val="000000"/>
                <w:sz w:val="16"/>
                <w:szCs w:val="16"/>
              </w:rPr>
              <w:t>929,70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8B4DA2" w:rsidRPr="005F3E82">
              <w:rPr>
                <w:color w:val="000000"/>
                <w:sz w:val="16"/>
                <w:szCs w:val="16"/>
              </w:rPr>
              <w:t>326,475</w:t>
            </w:r>
          </w:p>
        </w:tc>
      </w:tr>
      <w:tr w:rsidR="008B4DA2" w:rsidRPr="005F3E82" w:rsidTr="00B149B3">
        <w:trPr>
          <w:trHeight w:val="394"/>
          <w:jc w:val="center"/>
        </w:trPr>
        <w:tc>
          <w:tcPr>
            <w:tcW w:w="4821" w:type="dxa"/>
            <w:gridSpan w:val="4"/>
            <w:shd w:val="clear" w:color="auto" w:fill="auto"/>
          </w:tcPr>
          <w:p w:rsidR="008B4DA2" w:rsidRPr="005F3E82" w:rsidRDefault="00693FA1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/>
              </w:rPr>
              <w:t>В</w:t>
            </w:r>
            <w:r>
              <w:rPr>
                <w:color w:val="000000"/>
                <w:sz w:val="16"/>
                <w:szCs w:val="16"/>
              </w:rPr>
              <w:t>сего</w:t>
            </w:r>
            <w:r w:rsidR="008B4DA2" w:rsidRPr="005F3E82">
              <w:rPr>
                <w:color w:val="000000"/>
                <w:sz w:val="16"/>
                <w:szCs w:val="16"/>
                <w:lang/>
              </w:rPr>
              <w:t xml:space="preserve">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  <w:r w:rsidR="008B4DA2" w:rsidRPr="005F3E82">
              <w:rPr>
                <w:color w:val="000000"/>
                <w:sz w:val="16"/>
                <w:szCs w:val="16"/>
              </w:rPr>
              <w:t>147,305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457</w:t>
            </w:r>
            <w:r w:rsidR="008B4DA2" w:rsidRPr="005F3E82">
              <w:rPr>
                <w:color w:val="000000"/>
                <w:sz w:val="16"/>
                <w:szCs w:val="16"/>
              </w:rPr>
              <w:t>872,20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8B4DA2" w:rsidRPr="005F3E82">
              <w:rPr>
                <w:color w:val="000000"/>
                <w:sz w:val="16"/>
                <w:szCs w:val="16"/>
              </w:rPr>
              <w:t>016,90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  <w:r w:rsidR="008B4DA2" w:rsidRPr="005F3E82">
              <w:rPr>
                <w:color w:val="000000"/>
                <w:sz w:val="16"/>
                <w:szCs w:val="16"/>
              </w:rPr>
              <w:t>595,10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765</w:t>
            </w:r>
            <w:r w:rsidR="008B4DA2" w:rsidRPr="005F3E82">
              <w:rPr>
                <w:color w:val="000000"/>
                <w:sz w:val="16"/>
                <w:szCs w:val="16"/>
              </w:rPr>
              <w:t>631,505</w:t>
            </w:r>
          </w:p>
        </w:tc>
      </w:tr>
      <w:tr w:rsidR="008B4DA2" w:rsidRPr="005F3E82" w:rsidTr="00B149B3">
        <w:trPr>
          <w:trHeight w:val="10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510,70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389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273,00</w:t>
            </w:r>
          </w:p>
        </w:tc>
      </w:tr>
      <w:tr w:rsidR="008B4DA2" w:rsidRPr="005F3E82" w:rsidTr="00B149B3">
        <w:trPr>
          <w:trHeight w:val="186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left="-57"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69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173,61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val="en-US" w:eastAsia="zh-CN"/>
              </w:rPr>
              <w:t>99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021</w:t>
            </w:r>
            <w:r w:rsidRPr="005F3E82">
              <w:rPr>
                <w:color w:val="000000"/>
                <w:sz w:val="16"/>
                <w:szCs w:val="16"/>
                <w:lang w:val="en-US" w:eastAsia="zh-CN"/>
              </w:rPr>
              <w:t>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029,60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601,20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176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826,21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64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211,395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339,70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987,30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993,90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ind w:right="-170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199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532,295</w:t>
            </w:r>
          </w:p>
        </w:tc>
      </w:tr>
      <w:tr w:rsidR="008B4DA2" w:rsidRPr="005F3E82" w:rsidTr="00F263B8">
        <w:trPr>
          <w:trHeight w:val="340"/>
          <w:jc w:val="center"/>
        </w:trPr>
        <w:tc>
          <w:tcPr>
            <w:tcW w:w="9639" w:type="dxa"/>
            <w:gridSpan w:val="9"/>
            <w:shd w:val="clear" w:color="auto" w:fill="auto"/>
            <w:vAlign w:val="center"/>
          </w:tcPr>
          <w:p w:rsidR="008B4DA2" w:rsidRPr="005F3E82" w:rsidRDefault="008B4DA2" w:rsidP="00F263B8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bCs/>
                <w:color w:val="000000"/>
                <w:sz w:val="16"/>
                <w:szCs w:val="16"/>
                <w:lang w:eastAsia="zh-CN"/>
              </w:rPr>
              <w:t>2 Подпрограмма «Экология и окружающая среда»</w:t>
            </w:r>
          </w:p>
        </w:tc>
      </w:tr>
      <w:tr w:rsidR="008B4DA2" w:rsidRPr="005F3E82" w:rsidTr="00ED1083">
        <w:trPr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 Основное мероприятие «Обеспечение экологической безопасности и комфортности среды проживания населения Златоустовского городского округа»</w:t>
            </w:r>
          </w:p>
        </w:tc>
      </w:tr>
      <w:tr w:rsidR="008B4DA2" w:rsidRPr="005F3E82" w:rsidTr="00B149B3">
        <w:trPr>
          <w:trHeight w:val="1194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ED1083">
            <w:pPr>
              <w:widowControl w:val="0"/>
              <w:suppressAutoHyphens/>
              <w:ind w:left="-108" w:right="-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Обустройство родников и колодцев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с организацией контроля качества питьевой воды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из нецентрализованных источников водоснабжения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693FA1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549,60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272,60</w:t>
            </w:r>
          </w:p>
        </w:tc>
      </w:tr>
      <w:tr w:rsidR="008B4DA2" w:rsidRPr="005F3E82" w:rsidTr="00B149B3">
        <w:trPr>
          <w:trHeight w:val="159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Получение информации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о состоянии загрязнения атмосферного воздуха в городе Златоусте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и доведение показателей качества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до жителей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</w:tabs>
              <w:suppressAutoHyphens/>
              <w:snapToGrid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365,80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891,10</w:t>
            </w:r>
          </w:p>
        </w:tc>
      </w:tr>
      <w:tr w:rsidR="008B4DA2" w:rsidRPr="005F3E82" w:rsidTr="00B149B3">
        <w:trPr>
          <w:trHeight w:val="1011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Обеспечение деятельности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в области охраны окружающей среды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</w:tabs>
              <w:suppressAutoHyphens/>
              <w:snapToGrid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514,69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907,60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D1083">
              <w:rPr>
                <w:color w:val="000000"/>
                <w:sz w:val="16"/>
                <w:szCs w:val="16"/>
                <w:lang w:eastAsia="zh-CN"/>
              </w:rPr>
              <w:t>2190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D1083">
              <w:rPr>
                <w:color w:val="000000"/>
                <w:sz w:val="16"/>
                <w:szCs w:val="16"/>
                <w:lang w:eastAsia="zh-CN"/>
              </w:rPr>
              <w:t>2190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9</w:t>
            </w:r>
            <w:r w:rsidR="008B4DA2" w:rsidRPr="00ED1083">
              <w:rPr>
                <w:color w:val="000000"/>
                <w:sz w:val="16"/>
                <w:szCs w:val="16"/>
                <w:lang w:eastAsia="zh-CN"/>
              </w:rPr>
              <w:t>803,69</w:t>
            </w:r>
          </w:p>
        </w:tc>
      </w:tr>
      <w:tr w:rsidR="008B4DA2" w:rsidRPr="005F3E82" w:rsidTr="00B149B3">
        <w:trPr>
          <w:trHeight w:val="1011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ED1083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Обеспечение деятельности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всфере лесоустройства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298,30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799,90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799,90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898,10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5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Мероприятие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по лесоустройству лесных участков расположенных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на территории З</w:t>
            </w:r>
            <w:r w:rsidR="00ED1083">
              <w:rPr>
                <w:color w:val="000000"/>
                <w:sz w:val="16"/>
                <w:szCs w:val="16"/>
              </w:rPr>
              <w:t>латоустовского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465,10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375,90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840,80</w:t>
            </w:r>
          </w:p>
        </w:tc>
      </w:tr>
      <w:tr w:rsidR="008B4DA2" w:rsidRPr="005F3E82" w:rsidTr="00B149B3">
        <w:trPr>
          <w:trHeight w:val="38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497,00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706,29</w:t>
            </w:r>
          </w:p>
        </w:tc>
      </w:tr>
      <w:tr w:rsidR="008B4DA2" w:rsidRPr="005F3E82" w:rsidTr="00B149B3">
        <w:trPr>
          <w:trHeight w:val="390"/>
          <w:jc w:val="center"/>
        </w:trPr>
        <w:tc>
          <w:tcPr>
            <w:tcW w:w="4821" w:type="dxa"/>
            <w:gridSpan w:val="4"/>
            <w:shd w:val="clear" w:color="auto" w:fill="auto"/>
          </w:tcPr>
          <w:p w:rsidR="008B4DA2" w:rsidRPr="005F3E82" w:rsidRDefault="00F263B8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</w:t>
            </w:r>
            <w:r>
              <w:rPr>
                <w:color w:val="000000"/>
                <w:sz w:val="16"/>
                <w:szCs w:val="16"/>
                <w:lang w:eastAsia="zh-CN"/>
              </w:rPr>
              <w:t>сего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 xml:space="preserve">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497,00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706,29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B4DA2" w:rsidRPr="005F3E82" w:rsidTr="00B149B3">
        <w:trPr>
          <w:trHeight w:val="218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497,00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706,29</w:t>
            </w:r>
          </w:p>
        </w:tc>
      </w:tr>
      <w:tr w:rsidR="008B4DA2" w:rsidRPr="005F3E82" w:rsidTr="00B149B3">
        <w:trPr>
          <w:trHeight w:val="376"/>
          <w:jc w:val="center"/>
        </w:trPr>
        <w:tc>
          <w:tcPr>
            <w:tcW w:w="4821" w:type="dxa"/>
            <w:gridSpan w:val="4"/>
            <w:shd w:val="clear" w:color="auto" w:fill="auto"/>
          </w:tcPr>
          <w:p w:rsidR="008B4DA2" w:rsidRPr="005F3E82" w:rsidRDefault="00693FA1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</w:t>
            </w:r>
            <w:r>
              <w:rPr>
                <w:color w:val="000000"/>
                <w:sz w:val="16"/>
                <w:szCs w:val="16"/>
                <w:lang w:eastAsia="zh-CN"/>
              </w:rPr>
              <w:t>сего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 xml:space="preserve"> по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</w:t>
            </w:r>
            <w:r w:rsidRPr="005F3E82">
              <w:rPr>
                <w:color w:val="000000"/>
                <w:sz w:val="16"/>
                <w:szCs w:val="16"/>
                <w:lang w:val="en-US" w:eastAsia="zh-CN"/>
              </w:rPr>
              <w:t>4</w:t>
            </w:r>
            <w:r w:rsidR="004E61D8">
              <w:rPr>
                <w:color w:val="000000"/>
                <w:sz w:val="16"/>
                <w:szCs w:val="16"/>
                <w:lang w:eastAsia="zh-CN"/>
              </w:rPr>
              <w:t>5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543,19</w:t>
            </w:r>
            <w:r w:rsidRPr="005F3E82"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465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369,20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423,60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001,80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786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337,795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trHeight w:val="27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510,70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389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273,00</w:t>
            </w:r>
          </w:p>
        </w:tc>
      </w:tr>
      <w:tr w:rsidR="008B4DA2" w:rsidRPr="005F3E82" w:rsidTr="00B149B3">
        <w:trPr>
          <w:trHeight w:val="283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val="en-US" w:eastAsia="zh-CN"/>
              </w:rPr>
              <w:t>69173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99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021,80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029,60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601,20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176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826,21</w:t>
            </w:r>
          </w:p>
        </w:tc>
      </w:tr>
      <w:tr w:rsidR="008B4DA2" w:rsidRPr="005F3E82" w:rsidTr="00B149B3">
        <w:trPr>
          <w:trHeight w:val="291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11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68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607,285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836,70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394,00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400,60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238,585</w:t>
            </w:r>
          </w:p>
        </w:tc>
      </w:tr>
    </w:tbl>
    <w:p w:rsidR="008B4DA2" w:rsidRDefault="008B4DA2" w:rsidP="008B4DA2">
      <w:pPr>
        <w:jc w:val="both"/>
      </w:pPr>
    </w:p>
    <w:p w:rsidR="008B4DA2" w:rsidRDefault="008B4DA2">
      <w:r>
        <w:br w:type="page"/>
      </w:r>
    </w:p>
    <w:p w:rsidR="008B4DA2" w:rsidRPr="008B4DA2" w:rsidRDefault="008B4DA2" w:rsidP="008B4DA2">
      <w:pPr>
        <w:ind w:left="5103"/>
        <w:jc w:val="center"/>
      </w:pPr>
      <w:r w:rsidRPr="008B4DA2">
        <w:lastRenderedPageBreak/>
        <w:t>ПРИЛОЖЕНИЕ</w:t>
      </w:r>
      <w:r>
        <w:t xml:space="preserve"> 2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Утверждено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постановлением Администрации</w:t>
      </w:r>
    </w:p>
    <w:p w:rsidR="008B4DA2" w:rsidRPr="008B4DA2" w:rsidRDefault="008B4DA2" w:rsidP="008B4DA2">
      <w:pPr>
        <w:ind w:left="5103"/>
        <w:jc w:val="center"/>
      </w:pPr>
      <w:r w:rsidRPr="008B4DA2">
        <w:t>Златоустовского городского округа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 xml:space="preserve">от </w:t>
      </w:r>
      <w:r w:rsidR="00CA327C">
        <w:rPr>
          <w:lang w:eastAsia="ar-SA"/>
        </w:rPr>
        <w:t>18.09.2024 г.</w:t>
      </w:r>
      <w:r w:rsidRPr="008B4DA2">
        <w:rPr>
          <w:lang w:eastAsia="ar-SA"/>
        </w:rPr>
        <w:t xml:space="preserve"> № </w:t>
      </w:r>
      <w:r w:rsidR="00CA327C">
        <w:rPr>
          <w:lang w:eastAsia="ar-SA"/>
        </w:rPr>
        <w:t>258-П/АДМ</w:t>
      </w:r>
      <w:bookmarkStart w:id="0" w:name="_GoBack"/>
      <w:bookmarkEnd w:id="0"/>
    </w:p>
    <w:p w:rsidR="008B4DA2" w:rsidRPr="008B4DA2" w:rsidRDefault="008B4DA2" w:rsidP="008B4DA2">
      <w:pPr>
        <w:tabs>
          <w:tab w:val="left" w:pos="5529"/>
        </w:tabs>
        <w:suppressAutoHyphens/>
        <w:ind w:left="5103"/>
        <w:jc w:val="center"/>
      </w:pPr>
    </w:p>
    <w:p w:rsidR="008B4DA2" w:rsidRPr="008B4DA2" w:rsidRDefault="008B4DA2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Приложение 2</w:t>
      </w:r>
    </w:p>
    <w:p w:rsidR="008B4DA2" w:rsidRPr="008B4DA2" w:rsidRDefault="00866D5E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 xml:space="preserve">к </w:t>
      </w:r>
      <w:r>
        <w:rPr>
          <w:color w:val="000000"/>
          <w:lang w:eastAsia="zh-CN"/>
        </w:rPr>
        <w:t>м</w:t>
      </w:r>
      <w:r w:rsidR="008B4DA2" w:rsidRPr="008B4DA2">
        <w:rPr>
          <w:color w:val="000000"/>
          <w:lang w:eastAsia="zh-CN"/>
        </w:rPr>
        <w:t>униципальной программе</w:t>
      </w:r>
    </w:p>
    <w:p w:rsidR="008B4DA2" w:rsidRPr="008B4DA2" w:rsidRDefault="008B4DA2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«Охрана окружающей среды</w:t>
      </w:r>
    </w:p>
    <w:p w:rsidR="008B4DA2" w:rsidRPr="008B4DA2" w:rsidRDefault="008B4DA2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в Златоустовском городском округе»</w:t>
      </w:r>
    </w:p>
    <w:p w:rsidR="008B4DA2" w:rsidRDefault="008B4DA2" w:rsidP="008B4DA2">
      <w:pPr>
        <w:jc w:val="both"/>
      </w:pPr>
    </w:p>
    <w:p w:rsidR="008B4DA2" w:rsidRDefault="008B4DA2" w:rsidP="008B4DA2">
      <w:pPr>
        <w:jc w:val="both"/>
      </w:pPr>
    </w:p>
    <w:p w:rsidR="008B4DA2" w:rsidRDefault="008B4DA2" w:rsidP="008B4DA2">
      <w:pPr>
        <w:jc w:val="center"/>
      </w:pPr>
      <w:r w:rsidRPr="008B4DA2">
        <w:t>Целевые индикаторы и показатели программы</w:t>
      </w:r>
    </w:p>
    <w:p w:rsidR="008B4DA2" w:rsidRDefault="008B4DA2" w:rsidP="008B4DA2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"/>
        <w:gridCol w:w="1647"/>
        <w:gridCol w:w="1843"/>
        <w:gridCol w:w="1851"/>
        <w:gridCol w:w="842"/>
        <w:gridCol w:w="850"/>
        <w:gridCol w:w="567"/>
        <w:gridCol w:w="567"/>
        <w:gridCol w:w="540"/>
        <w:gridCol w:w="593"/>
      </w:tblGrid>
      <w:tr w:rsidR="008B4DA2" w:rsidRPr="00A64B50" w:rsidTr="00FD2165">
        <w:trPr>
          <w:jc w:val="center"/>
        </w:trPr>
        <w:tc>
          <w:tcPr>
            <w:tcW w:w="339" w:type="dxa"/>
            <w:vMerge w:val="restart"/>
            <w:shd w:val="clear" w:color="auto" w:fill="auto"/>
            <w:vAlign w:val="center"/>
          </w:tcPr>
          <w:p w:rsidR="008B4DA2" w:rsidRPr="00A64B50" w:rsidRDefault="00A64B50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№</w:t>
            </w:r>
          </w:p>
          <w:p w:rsidR="008B4DA2" w:rsidRPr="00A64B50" w:rsidRDefault="008B4DA2" w:rsidP="00072613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Наименование мероприятия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Индикативные показатели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Ответственный исполнитель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 w:righ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Срок реализации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B4DA2" w:rsidRPr="00A64B50" w:rsidRDefault="008B4DA2" w:rsidP="00FD2165">
            <w:pPr>
              <w:widowControl w:val="0"/>
              <w:suppressAutoHyphens/>
              <w:autoSpaceDE w:val="0"/>
              <w:ind w:left="-108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</w:t>
            </w:r>
            <w:r w:rsidR="00FD2165">
              <w:rPr>
                <w:color w:val="000000"/>
                <w:sz w:val="16"/>
                <w:szCs w:val="16"/>
                <w:lang w:eastAsia="zh-CN"/>
              </w:rPr>
              <w:t xml:space="preserve">иница </w:t>
            </w:r>
          </w:p>
          <w:p w:rsidR="008B4DA2" w:rsidRPr="00A64B50" w:rsidRDefault="008B4DA2" w:rsidP="00FD2165">
            <w:pPr>
              <w:widowControl w:val="0"/>
              <w:suppressAutoHyphens/>
              <w:autoSpaceDE w:val="0"/>
              <w:ind w:left="-108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изм</w:t>
            </w:r>
            <w:r w:rsidR="00FD2165">
              <w:rPr>
                <w:color w:val="000000"/>
                <w:sz w:val="16"/>
                <w:szCs w:val="16"/>
                <w:lang w:eastAsia="zh-CN"/>
              </w:rPr>
              <w:t>ерения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Контрольные сроки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51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</w:tr>
      <w:tr w:rsidR="008B4DA2" w:rsidRPr="00A64B50" w:rsidTr="00C521B5">
        <w:trPr>
          <w:trHeight w:val="37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00" w:type="dxa"/>
            <w:gridSpan w:val="9"/>
            <w:shd w:val="clear" w:color="auto" w:fill="auto"/>
            <w:vAlign w:val="center"/>
          </w:tcPr>
          <w:p w:rsidR="008B4DA2" w:rsidRPr="00A64B50" w:rsidRDefault="00111308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1. Подпрограмма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Реализация природоохранных мероприятий за счет экологических платежей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1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Улучшение технического, санитарного и экологического состояния окружающей среды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Златоустовского городского округа</w:t>
            </w:r>
          </w:p>
        </w:tc>
      </w:tr>
      <w:tr w:rsidR="008B4DA2" w:rsidRPr="00A64B50" w:rsidTr="00874A25">
        <w:trPr>
          <w:trHeight w:val="1801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Спиливание высокорастущих деревьев,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а также проведение санитарной обрезки, выкорчевка пней</w:t>
            </w:r>
          </w:p>
        </w:tc>
        <w:tc>
          <w:tcPr>
            <w:tcW w:w="1843" w:type="dxa"/>
            <w:shd w:val="clear" w:color="auto" w:fill="auto"/>
          </w:tcPr>
          <w:p w:rsidR="00111308" w:rsidRDefault="008B4DA2" w:rsidP="008B4DA2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bookmarkStart w:id="1" w:name="sub_1100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спиленных высокорастущих деревьев,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 также деревьев, </w:t>
            </w:r>
          </w:p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в отношении которых провели санитарную обрезку</w:t>
            </w:r>
            <w:bookmarkEnd w:id="1"/>
            <w:r w:rsidRPr="00A64B50">
              <w:rPr>
                <w:color w:val="000000"/>
                <w:sz w:val="16"/>
                <w:szCs w:val="16"/>
                <w:lang w:eastAsia="zh-CN"/>
              </w:rPr>
              <w:t>, выкорчевано пней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</w:t>
            </w:r>
            <w:r>
              <w:rPr>
                <w:color w:val="000000"/>
                <w:sz w:val="16"/>
                <w:szCs w:val="16"/>
                <w:lang w:eastAsia="zh-CN"/>
              </w:rPr>
              <w:t>щно-коммунального хозяйства»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, </w:t>
            </w:r>
          </w:p>
          <w:p w:rsidR="008B4DA2" w:rsidRPr="00A64B50" w:rsidRDefault="00D87715" w:rsidP="008B4DA2">
            <w:pPr>
              <w:widowControl w:val="0"/>
              <w:suppressAutoHyphens/>
              <w:autoSpaceDE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Управление образования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  <w:t xml:space="preserve">и молодежной политики ЗГО»,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  <w:t>МКУ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культуры ЗГО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D87715">
              <w:rPr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200</w:t>
            </w:r>
          </w:p>
        </w:tc>
      </w:tr>
      <w:tr w:rsidR="008B4DA2" w:rsidRPr="00A64B50" w:rsidTr="00FD2165">
        <w:trPr>
          <w:trHeight w:val="130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Благоустройство кладбищ и мест захоронения (вывоз ТКО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с территории кладбищ и мест захоронения)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кладбищ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мест захоронения,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на которых обеспечен вывоз ТКО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8B4DA2" w:rsidRPr="00A64B50" w:rsidTr="00FD2165">
        <w:trPr>
          <w:trHeight w:val="1117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Выкашивание газонов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на городских территориях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Площадь выкошенных газонов на территории Златоустовского городского округа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15480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тыс.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  <w:t>кв.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 м</w:t>
            </w:r>
            <w:r>
              <w:rPr>
                <w:color w:val="000000"/>
                <w:sz w:val="16"/>
                <w:szCs w:val="16"/>
                <w:lang w:eastAsia="zh-CN"/>
              </w:rPr>
              <w:t>етров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555,5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1 500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1 500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1 500</w:t>
            </w:r>
          </w:p>
        </w:tc>
      </w:tr>
      <w:tr w:rsidR="008B4DA2" w:rsidRPr="00A64B50" w:rsidTr="00874A25">
        <w:trPr>
          <w:trHeight w:val="1182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Погрузка, транспортировка, вывоз мусора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древесно-кустарниковой растительности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2" w:name="sub_1101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Объем вывезенного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размещенного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на полигоне мусора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древесно-кустарниковой растительности</w:t>
            </w:r>
            <w:bookmarkEnd w:id="2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A53D06" w:rsidP="00A53D06">
            <w:pPr>
              <w:widowControl w:val="0"/>
              <w:suppressAutoHyphens/>
              <w:autoSpaceDE w:val="0"/>
              <w:ind w:left="-108" w:right="-3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369,7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</w:tr>
      <w:tr w:rsidR="008B4DA2" w:rsidRPr="00A64B50" w:rsidTr="00874A25">
        <w:trPr>
          <w:trHeight w:val="1127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Устройство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оснащенных мест (площадок) накопления ТКО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Управление </w:t>
            </w:r>
            <w:r>
              <w:rPr>
                <w:color w:val="000000"/>
                <w:sz w:val="16"/>
                <w:szCs w:val="16"/>
                <w:lang w:eastAsia="zh-CN"/>
              </w:rPr>
              <w:t>жилищно-коммунального хозяйства»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шт.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</w:tr>
      <w:tr w:rsidR="008B4DA2" w:rsidRPr="00A64B50" w:rsidTr="00FD2165">
        <w:trPr>
          <w:trHeight w:val="1245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Ликвидация несанкционированных свалок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Объем вывезенного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размещенного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на полигоне мусора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ТКО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с несанкционированных свалок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312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</w:tr>
      <w:tr w:rsidR="008B4DA2" w:rsidRPr="00A64B50" w:rsidTr="00874A25">
        <w:trPr>
          <w:trHeight w:val="154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lastRenderedPageBreak/>
              <w:t>7.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Содержание территорий земельных участков находящихся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в собственности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подлежащих рекультивации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111308" w:rsidP="00111308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3" w:name="sub_1102"/>
            <w:r>
              <w:rPr>
                <w:color w:val="000000"/>
                <w:sz w:val="16"/>
                <w:szCs w:val="16"/>
                <w:lang w:eastAsia="zh-CN"/>
              </w:rPr>
              <w:t>П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лощадь земельных участков, на которых проведены мероприятия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по содержанию территорий, подлежащих рекультивации</w:t>
            </w:r>
            <w:bookmarkEnd w:id="3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га.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15,5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2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Осуществление мер по предотвращению негативного воздействия вод</w:t>
            </w:r>
          </w:p>
        </w:tc>
      </w:tr>
      <w:tr w:rsidR="008B4DA2" w:rsidRPr="00A64B50" w:rsidTr="00874A25">
        <w:trPr>
          <w:trHeight w:val="73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Капитальный ремонт ГТС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на реке Ай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ГТС,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отношении которых проведен капитальный ремонт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9.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Реконструкция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ГТС на реке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Малая Тесьма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ГТС,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для которых разработана проектно-сметная документация на реконструкцию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>городского округа (МБУ «Капитальное строительство»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ГТС,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на которых проведена реконструкция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>овского городского округа (МБУ «Капитальное строительство»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3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Сокращение негативного антропогенного воздействия на водные объекты и его последствий</w:t>
            </w:r>
          </w:p>
        </w:tc>
      </w:tr>
      <w:tr w:rsidR="008B4DA2" w:rsidRPr="00A64B50" w:rsidTr="00FD2165">
        <w:trPr>
          <w:trHeight w:val="1153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11.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Реконструкция очистных сооружений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6-ой Жилучасток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очистных сооружений,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для которых разработана проектно-сметная документация на реконструкцию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>овского городского округа (МБУ «Капитальное строительство»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4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Организация работ по ликвидации (снижению) накопленного вреда окружающей среде</w:t>
            </w:r>
          </w:p>
        </w:tc>
      </w:tr>
      <w:tr w:rsidR="008B4DA2" w:rsidRPr="00A64B50" w:rsidTr="00874A25">
        <w:trPr>
          <w:trHeight w:val="2306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Рекультивация земельного участка, занятого городской свалкой в городе Златоусте,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отношении которого разработан проект рекультивации объекта накопленного экологического вреда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или ликвидация объектов накопленного экологического вреда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755"/>
              </w:tabs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874A25">
        <w:trPr>
          <w:trHeight w:val="1941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13.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ликвидации объектов накопленного экологического вреда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тыс. чел</w:t>
            </w:r>
            <w:r w:rsidR="00154802">
              <w:rPr>
                <w:color w:val="000000"/>
                <w:sz w:val="16"/>
                <w:szCs w:val="16"/>
                <w:lang w:eastAsia="zh-CN"/>
              </w:rPr>
              <w:t>овек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160,1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874A25">
        <w:trPr>
          <w:trHeight w:val="1690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14.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right="-121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Общая площадь восстановленных,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том числе рекультивированных земель, подверженных негативному воздействию накопленного экологического вреда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га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15,5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trHeight w:val="1245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C521B5">
            <w:pPr>
              <w:widowControl w:val="0"/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Мониторинг экологического состояния земельных участков, на которых проведена очистка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рекультивация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Площадь земельных участков, за которыми осуществляется экологический мониторинг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га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0,72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З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t>адача подпрограммы №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 5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Развитие системы эффективного обращения с отходами производства и потребления</w:t>
            </w:r>
          </w:p>
        </w:tc>
      </w:tr>
      <w:tr w:rsidR="008B4DA2" w:rsidRPr="00A64B50" w:rsidTr="00874A25">
        <w:trPr>
          <w:trHeight w:val="982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lastRenderedPageBreak/>
              <w:t>16.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Обеспечение контейнерным сбором образующихся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жилом фонде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4" w:name="sub_1091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приобретенных контейнеров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для раздельного накопления ТКО</w:t>
            </w:r>
            <w:bookmarkEnd w:id="4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шт.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387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17.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5" w:name="sub_1092"/>
            <w:r w:rsidRPr="00A64B50">
              <w:rPr>
                <w:color w:val="000000"/>
                <w:sz w:val="16"/>
                <w:szCs w:val="16"/>
                <w:lang w:eastAsia="zh-CN"/>
              </w:rPr>
              <w:t>Уровень обеспеченности муниципальных образований контейнерным сбором ТКО</w:t>
            </w:r>
            <w:bookmarkEnd w:id="5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49,73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64,16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18.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6" w:name="sub_10901"/>
            <w:r w:rsidRPr="00A64B50">
              <w:rPr>
                <w:color w:val="000000"/>
                <w:sz w:val="16"/>
                <w:szCs w:val="16"/>
                <w:lang w:eastAsia="zh-CN"/>
              </w:rPr>
              <w:t>Уровень обустройства контейнерных площадок</w:t>
            </w:r>
            <w:bookmarkEnd w:id="6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78,14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81,05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trHeight w:val="345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00" w:type="dxa"/>
            <w:gridSpan w:val="9"/>
            <w:shd w:val="clear" w:color="auto" w:fill="auto"/>
            <w:vAlign w:val="center"/>
          </w:tcPr>
          <w:p w:rsidR="008B4DA2" w:rsidRPr="00A64B50" w:rsidRDefault="00111308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2. Подпрограмма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Экология и окружающая среда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1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Сохранение и улучшение качества питьевой воды из нецентрализованных источников водоснабжения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C521B5">
            <w:pPr>
              <w:widowControl w:val="0"/>
              <w:suppressAutoHyphens/>
              <w:autoSpaceDE w:val="0"/>
              <w:ind w:left="-2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Обустройство родников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колодцев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с организацией контроля качества питьевой воды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из нецентрализованных источников водоснабжения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обустроенных родников и колодцев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родников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колодцев, на которых проведен контроль качества воды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Задача по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t>дпрограммы №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 2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Определение состояния загрязнения атмосферного воздуха в г. Златоусте и доведение показателей качества до жителей округа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Получение информации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 состоянии загрязнения атмосферного воздуха в городе Златоусте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доведение показателей качества до жителей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111308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Обеспечение через СМИ и сети «Интернет»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 достоверной информацией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о состоянии загрязнения атмосферного воздуха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57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Задача подпро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t>граммы №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 3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Обеспечение экологических прав граждан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Обеспечение деятельности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области охраны окружающей среды на территории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мероприятий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по осуществлению контроля в области охраны окружающей среды на территории Златоустовского городского округа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4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Создание условий, обеспечивающих устойчивое управление городскими лесами</w:t>
            </w:r>
          </w:p>
        </w:tc>
      </w:tr>
      <w:tr w:rsidR="008B4DA2" w:rsidRPr="00A64B50" w:rsidTr="00FD2165">
        <w:trPr>
          <w:trHeight w:val="1133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C521B5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</w:rPr>
              <w:t xml:space="preserve">Обеспечение деятельности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 xml:space="preserve">в сфере лесоустройства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мероприятий по охране и защите городских лесов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МКУ «Упр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 xml:space="preserve">авление лесами Златоустовского 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городского округа»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</w:rPr>
              <w:t xml:space="preserve">Мероприятие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 xml:space="preserve">по лесоустройству лесных участков расположенных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 xml:space="preserve">на территории </w:t>
            </w:r>
            <w:r w:rsidR="00C521B5">
              <w:rPr>
                <w:color w:val="000000"/>
                <w:sz w:val="16"/>
                <w:szCs w:val="16"/>
              </w:rPr>
              <w:br/>
              <w:t>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подготовленных межевых планов, занятых городскими лесами З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t>латоустовского городского округа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МКУ «Управл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 xml:space="preserve">ение лесами Златоустовского 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городского округа»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</w:tbl>
    <w:p w:rsidR="008B4DA2" w:rsidRPr="00E335AA" w:rsidRDefault="008B4DA2" w:rsidP="008B4DA2">
      <w:pPr>
        <w:jc w:val="both"/>
      </w:pPr>
    </w:p>
    <w:sectPr w:rsidR="008B4DA2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71" w:rsidRDefault="00F71471">
      <w:r>
        <w:separator/>
      </w:r>
    </w:p>
  </w:endnote>
  <w:endnote w:type="continuationSeparator" w:id="1">
    <w:p w:rsidR="00F71471" w:rsidRDefault="00F7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FF7009" w:rsidRDefault="0011130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Вр-376609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C9340B" w:rsidRDefault="0011130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Вр-376609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71" w:rsidRDefault="00F71471">
      <w:r>
        <w:separator/>
      </w:r>
    </w:p>
  </w:footnote>
  <w:footnote w:type="continuationSeparator" w:id="1">
    <w:p w:rsidR="00F71471" w:rsidRDefault="00F71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FF7009" w:rsidRDefault="00A8177E" w:rsidP="00FF7009">
    <w:pPr>
      <w:pStyle w:val="a5"/>
      <w:jc w:val="center"/>
      <w:rPr>
        <w:lang w:val="en-US"/>
      </w:rPr>
    </w:pPr>
    <w:r>
      <w:fldChar w:fldCharType="begin"/>
    </w:r>
    <w:r w:rsidR="00111308">
      <w:instrText xml:space="preserve"> PAGE   \* MERGEFORMAT </w:instrText>
    </w:r>
    <w:r>
      <w:fldChar w:fldCharType="separate"/>
    </w:r>
    <w:r w:rsidR="00B562A1">
      <w:rPr>
        <w:noProof/>
      </w:rPr>
      <w:t>12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E045E8" w:rsidRDefault="0011130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2613"/>
    <w:rsid w:val="0007620D"/>
    <w:rsid w:val="000B17AD"/>
    <w:rsid w:val="000C36DF"/>
    <w:rsid w:val="000C680A"/>
    <w:rsid w:val="000D23DE"/>
    <w:rsid w:val="000F1E06"/>
    <w:rsid w:val="00110850"/>
    <w:rsid w:val="00111308"/>
    <w:rsid w:val="00121B20"/>
    <w:rsid w:val="00124F7B"/>
    <w:rsid w:val="0012580A"/>
    <w:rsid w:val="001333E0"/>
    <w:rsid w:val="001344DE"/>
    <w:rsid w:val="00137AA8"/>
    <w:rsid w:val="001531F1"/>
    <w:rsid w:val="00154802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0673"/>
    <w:rsid w:val="002141BD"/>
    <w:rsid w:val="002532AF"/>
    <w:rsid w:val="0025570C"/>
    <w:rsid w:val="00256E1C"/>
    <w:rsid w:val="002672AB"/>
    <w:rsid w:val="00283F4E"/>
    <w:rsid w:val="00291536"/>
    <w:rsid w:val="00295AF1"/>
    <w:rsid w:val="002A5889"/>
    <w:rsid w:val="002B2446"/>
    <w:rsid w:val="002C0003"/>
    <w:rsid w:val="002D62C6"/>
    <w:rsid w:val="002D6B8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535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0AB8"/>
    <w:rsid w:val="00475A38"/>
    <w:rsid w:val="004933A9"/>
    <w:rsid w:val="00494F84"/>
    <w:rsid w:val="00496E14"/>
    <w:rsid w:val="0049722E"/>
    <w:rsid w:val="004B0CE3"/>
    <w:rsid w:val="004B22EE"/>
    <w:rsid w:val="004B7759"/>
    <w:rsid w:val="004C09B4"/>
    <w:rsid w:val="004E61D8"/>
    <w:rsid w:val="00506A57"/>
    <w:rsid w:val="00513E4F"/>
    <w:rsid w:val="0052371C"/>
    <w:rsid w:val="00527A5C"/>
    <w:rsid w:val="00562567"/>
    <w:rsid w:val="0056766F"/>
    <w:rsid w:val="0057186F"/>
    <w:rsid w:val="00587709"/>
    <w:rsid w:val="005E1E87"/>
    <w:rsid w:val="005F3E8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3FA1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3B2C"/>
    <w:rsid w:val="00705CC3"/>
    <w:rsid w:val="007063C1"/>
    <w:rsid w:val="00717977"/>
    <w:rsid w:val="00721E76"/>
    <w:rsid w:val="007307DD"/>
    <w:rsid w:val="00746440"/>
    <w:rsid w:val="00765B23"/>
    <w:rsid w:val="00766C74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4DA3"/>
    <w:rsid w:val="00830C98"/>
    <w:rsid w:val="008313D9"/>
    <w:rsid w:val="00832A4B"/>
    <w:rsid w:val="0083338B"/>
    <w:rsid w:val="00833AC7"/>
    <w:rsid w:val="00836954"/>
    <w:rsid w:val="00845228"/>
    <w:rsid w:val="00846174"/>
    <w:rsid w:val="00855F2D"/>
    <w:rsid w:val="00864FCB"/>
    <w:rsid w:val="00866D5E"/>
    <w:rsid w:val="0087178B"/>
    <w:rsid w:val="00874A25"/>
    <w:rsid w:val="00883C4E"/>
    <w:rsid w:val="008906F0"/>
    <w:rsid w:val="008A3BD8"/>
    <w:rsid w:val="008B4DA2"/>
    <w:rsid w:val="008D0B4E"/>
    <w:rsid w:val="008D3FF4"/>
    <w:rsid w:val="008D448F"/>
    <w:rsid w:val="008E2021"/>
    <w:rsid w:val="008E3410"/>
    <w:rsid w:val="008E711D"/>
    <w:rsid w:val="008F6496"/>
    <w:rsid w:val="009071BC"/>
    <w:rsid w:val="009341F4"/>
    <w:rsid w:val="00936B2D"/>
    <w:rsid w:val="009416DA"/>
    <w:rsid w:val="00941FDB"/>
    <w:rsid w:val="00944176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3D06"/>
    <w:rsid w:val="00A56DF8"/>
    <w:rsid w:val="00A6182D"/>
    <w:rsid w:val="00A64B50"/>
    <w:rsid w:val="00A70879"/>
    <w:rsid w:val="00A81394"/>
    <w:rsid w:val="00A8177E"/>
    <w:rsid w:val="00A838D2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49B3"/>
    <w:rsid w:val="00B21E55"/>
    <w:rsid w:val="00B30409"/>
    <w:rsid w:val="00B34585"/>
    <w:rsid w:val="00B4273C"/>
    <w:rsid w:val="00B5138D"/>
    <w:rsid w:val="00B562A1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1AC8"/>
    <w:rsid w:val="00BE3B16"/>
    <w:rsid w:val="00BF6A03"/>
    <w:rsid w:val="00C20EF1"/>
    <w:rsid w:val="00C27902"/>
    <w:rsid w:val="00C30FF0"/>
    <w:rsid w:val="00C521B5"/>
    <w:rsid w:val="00C5783D"/>
    <w:rsid w:val="00C84197"/>
    <w:rsid w:val="00C86700"/>
    <w:rsid w:val="00C9340B"/>
    <w:rsid w:val="00C948E3"/>
    <w:rsid w:val="00CA2918"/>
    <w:rsid w:val="00CA327C"/>
    <w:rsid w:val="00CA4CDC"/>
    <w:rsid w:val="00CA6046"/>
    <w:rsid w:val="00CB4F7A"/>
    <w:rsid w:val="00CB5E6C"/>
    <w:rsid w:val="00CC4E26"/>
    <w:rsid w:val="00CC7BDA"/>
    <w:rsid w:val="00CD25AA"/>
    <w:rsid w:val="00CD271D"/>
    <w:rsid w:val="00CF1C4C"/>
    <w:rsid w:val="00CF7C54"/>
    <w:rsid w:val="00D1034C"/>
    <w:rsid w:val="00D236B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715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022E"/>
    <w:rsid w:val="00E72945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B5E6D"/>
    <w:rsid w:val="00EC20D3"/>
    <w:rsid w:val="00ED1083"/>
    <w:rsid w:val="00ED1AE3"/>
    <w:rsid w:val="00ED3308"/>
    <w:rsid w:val="00ED3D66"/>
    <w:rsid w:val="00EE79CA"/>
    <w:rsid w:val="00EF1225"/>
    <w:rsid w:val="00EF59E8"/>
    <w:rsid w:val="00F02D5B"/>
    <w:rsid w:val="00F04E9C"/>
    <w:rsid w:val="00F123DE"/>
    <w:rsid w:val="00F12903"/>
    <w:rsid w:val="00F22728"/>
    <w:rsid w:val="00F263B8"/>
    <w:rsid w:val="00F26FAC"/>
    <w:rsid w:val="00F30BD1"/>
    <w:rsid w:val="00F3455C"/>
    <w:rsid w:val="00F61C0E"/>
    <w:rsid w:val="00F643D0"/>
    <w:rsid w:val="00F64558"/>
    <w:rsid w:val="00F71471"/>
    <w:rsid w:val="00F7651C"/>
    <w:rsid w:val="00F769FC"/>
    <w:rsid w:val="00F937FF"/>
    <w:rsid w:val="00FA56C2"/>
    <w:rsid w:val="00FB213B"/>
    <w:rsid w:val="00FC7F15"/>
    <w:rsid w:val="00FD032E"/>
    <w:rsid w:val="00FD2165"/>
    <w:rsid w:val="00FD233E"/>
    <w:rsid w:val="00FD516E"/>
    <w:rsid w:val="00FD5A59"/>
    <w:rsid w:val="00FD6F1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B4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B4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2024-09-19T11:14:00Z</dcterms:created>
  <dcterms:modified xsi:type="dcterms:W3CDTF">2024-09-19T11:14:00Z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