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26C2D" w:rsidRDefault="00182034">
      <w:pPr>
        <w:pStyle w:val="1"/>
        <w:rPr>
          <w:color w:val="auto"/>
        </w:rPr>
      </w:pPr>
      <w:r w:rsidRPr="00126C2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26C2D">
        <w:rPr>
          <w:rStyle w:val="a4"/>
          <w:b w:val="0"/>
          <w:bCs w:val="0"/>
          <w:color w:val="auto"/>
        </w:rPr>
        <w:t>круга Челябинской области от 8 февраля 2007 г. N 20-п "Об утверждении Положения о профильных лагерях для детей и подростков Златоустовского городского округа" (с изменениями и дополнениями)</w:t>
      </w:r>
    </w:p>
    <w:p w:rsidR="00000000" w:rsidRPr="00126C2D" w:rsidRDefault="00182034">
      <w:r w:rsidRPr="00126C2D">
        <w:t xml:space="preserve">В целях обеспечения прав детей на отдых и оздоровление, руководствуясь </w:t>
      </w:r>
      <w:r w:rsidRPr="00126C2D">
        <w:rPr>
          <w:rStyle w:val="a4"/>
          <w:color w:val="auto"/>
        </w:rPr>
        <w:t>Федеральным Законом</w:t>
      </w:r>
      <w:r w:rsidRPr="00126C2D">
        <w:t xml:space="preserve"> от 06.10.2003 г. N 131-ФЗ "Об общих принципах организации местного самоуправления в Росси</w:t>
      </w:r>
      <w:r w:rsidRPr="00126C2D">
        <w:t>йской Федерации, постановляю:</w:t>
      </w:r>
    </w:p>
    <w:p w:rsidR="00000000" w:rsidRPr="00126C2D" w:rsidRDefault="00182034">
      <w:bookmarkStart w:id="0" w:name="sub_1001"/>
      <w:r w:rsidRPr="00126C2D">
        <w:t xml:space="preserve">1. Утвердить </w:t>
      </w:r>
      <w:r w:rsidRPr="00126C2D">
        <w:rPr>
          <w:rStyle w:val="a4"/>
          <w:color w:val="auto"/>
        </w:rPr>
        <w:t>Положение</w:t>
      </w:r>
      <w:r w:rsidRPr="00126C2D">
        <w:t xml:space="preserve"> о профильных лагерях для детей и подростков Златоустовского городского округа (приложение 1).</w:t>
      </w:r>
    </w:p>
    <w:p w:rsidR="00000000" w:rsidRPr="00126C2D" w:rsidRDefault="00182034">
      <w:bookmarkStart w:id="1" w:name="sub_1002"/>
      <w:bookmarkEnd w:id="0"/>
      <w:r w:rsidRPr="00126C2D">
        <w:t xml:space="preserve">2. Считать утратившим силу </w:t>
      </w:r>
      <w:r w:rsidRPr="00126C2D">
        <w:rPr>
          <w:rStyle w:val="a4"/>
          <w:color w:val="auto"/>
        </w:rPr>
        <w:t>Положение</w:t>
      </w:r>
      <w:r w:rsidRPr="00126C2D">
        <w:t xml:space="preserve"> о профильных лагерях для детей и подростков Златоустовского городского округа, утвержденное постановлением главы Златоустовского городского округа от 11.07.2005г. N 161-п.</w:t>
      </w:r>
    </w:p>
    <w:p w:rsidR="00000000" w:rsidRPr="00126C2D" w:rsidRDefault="00182034">
      <w:bookmarkStart w:id="2" w:name="sub_1003"/>
      <w:bookmarkEnd w:id="1"/>
      <w:r w:rsidRPr="00126C2D">
        <w:t>3. Контроль за исполн</w:t>
      </w:r>
      <w:r w:rsidRPr="00126C2D">
        <w:t>ением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2"/>
    <w:p w:rsidR="00000000" w:rsidRPr="00126C2D" w:rsidRDefault="00182034"/>
    <w:p w:rsidR="00000000" w:rsidRPr="00126C2D" w:rsidRDefault="00182034">
      <w:pPr>
        <w:pStyle w:val="ac"/>
      </w:pPr>
      <w:r w:rsidRPr="00126C2D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26C2D" w:rsidRPr="0018203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82034" w:rsidRDefault="00182034">
            <w:pPr>
              <w:pStyle w:val="ac"/>
            </w:pPr>
            <w:r w:rsidRPr="00182034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82034" w:rsidRDefault="00182034">
            <w:pPr>
              <w:pStyle w:val="aa"/>
              <w:jc w:val="right"/>
            </w:pPr>
            <w:r w:rsidRPr="00182034">
              <w:t>А.В. Удиванов</w:t>
            </w:r>
          </w:p>
        </w:tc>
      </w:tr>
    </w:tbl>
    <w:p w:rsidR="00000000" w:rsidRPr="00126C2D" w:rsidRDefault="00182034"/>
    <w:p w:rsidR="00000000" w:rsidRPr="00126C2D" w:rsidRDefault="00182034">
      <w:pPr>
        <w:ind w:firstLine="0"/>
        <w:jc w:val="right"/>
      </w:pPr>
      <w:bookmarkStart w:id="3" w:name="sub_1"/>
      <w:r w:rsidRPr="00126C2D">
        <w:rPr>
          <w:rStyle w:val="a3"/>
          <w:color w:val="auto"/>
        </w:rPr>
        <w:t>Приложение</w:t>
      </w:r>
    </w:p>
    <w:bookmarkEnd w:id="3"/>
    <w:p w:rsidR="00000000" w:rsidRPr="00126C2D" w:rsidRDefault="00182034">
      <w:pPr>
        <w:ind w:firstLine="0"/>
        <w:jc w:val="right"/>
      </w:pPr>
      <w:r w:rsidRPr="00126C2D">
        <w:rPr>
          <w:rStyle w:val="a3"/>
          <w:color w:val="auto"/>
        </w:rPr>
        <w:t xml:space="preserve">к </w:t>
      </w:r>
      <w:r w:rsidRPr="00126C2D">
        <w:rPr>
          <w:rStyle w:val="a4"/>
          <w:color w:val="auto"/>
        </w:rPr>
        <w:t>постановлению</w:t>
      </w:r>
      <w:r w:rsidRPr="00126C2D">
        <w:rPr>
          <w:rStyle w:val="a3"/>
          <w:color w:val="auto"/>
        </w:rPr>
        <w:t xml:space="preserve"> главы</w:t>
      </w:r>
    </w:p>
    <w:p w:rsidR="00000000" w:rsidRPr="00126C2D" w:rsidRDefault="00182034">
      <w:pPr>
        <w:ind w:firstLine="0"/>
        <w:jc w:val="right"/>
      </w:pPr>
      <w:r w:rsidRPr="00126C2D">
        <w:rPr>
          <w:rStyle w:val="a3"/>
          <w:color w:val="auto"/>
        </w:rPr>
        <w:t>Златоустовского городского округа</w:t>
      </w:r>
    </w:p>
    <w:p w:rsidR="00000000" w:rsidRPr="00126C2D" w:rsidRDefault="00182034">
      <w:pPr>
        <w:ind w:firstLine="0"/>
        <w:jc w:val="right"/>
      </w:pPr>
      <w:r w:rsidRPr="00126C2D">
        <w:rPr>
          <w:rStyle w:val="a3"/>
          <w:color w:val="auto"/>
        </w:rPr>
        <w:t>от 8 февраля 2007 г. N 20-п</w:t>
      </w:r>
    </w:p>
    <w:p w:rsidR="00000000" w:rsidRPr="00126C2D" w:rsidRDefault="00182034"/>
    <w:p w:rsidR="00000000" w:rsidRPr="00126C2D" w:rsidRDefault="00182034">
      <w:pPr>
        <w:pStyle w:val="1"/>
        <w:rPr>
          <w:color w:val="auto"/>
        </w:rPr>
      </w:pPr>
      <w:r w:rsidRPr="00126C2D">
        <w:rPr>
          <w:color w:val="auto"/>
        </w:rPr>
        <w:t>Положение</w:t>
      </w:r>
      <w:r w:rsidRPr="00126C2D">
        <w:rPr>
          <w:color w:val="auto"/>
        </w:rPr>
        <w:br/>
        <w:t>о профильных лагерях для детей и подростков Златоустовского городского округа</w:t>
      </w:r>
    </w:p>
    <w:p w:rsidR="00000000" w:rsidRPr="00126C2D" w:rsidRDefault="00182034">
      <w:pPr>
        <w:pStyle w:val="1"/>
        <w:rPr>
          <w:color w:val="auto"/>
        </w:rPr>
      </w:pPr>
      <w:bookmarkStart w:id="4" w:name="sub_10100"/>
      <w:r w:rsidRPr="00126C2D">
        <w:rPr>
          <w:color w:val="auto"/>
        </w:rPr>
        <w:t>1. Общие положения</w:t>
      </w:r>
    </w:p>
    <w:bookmarkEnd w:id="4"/>
    <w:p w:rsidR="00000000" w:rsidRPr="00126C2D" w:rsidRDefault="00182034"/>
    <w:p w:rsidR="00000000" w:rsidRPr="00126C2D" w:rsidRDefault="00182034">
      <w:bookmarkStart w:id="5" w:name="sub_1010"/>
      <w:r w:rsidRPr="00126C2D">
        <w:t xml:space="preserve">1. Положение о профильных лагерях для детей и подростков Златоустовского городского округа разработано в целях обеспечения прав детей и подростков на отдых и оздоровление в соответствии с </w:t>
      </w:r>
      <w:r w:rsidRPr="00126C2D">
        <w:rPr>
          <w:rStyle w:val="a4"/>
          <w:color w:val="auto"/>
        </w:rPr>
        <w:t>Федеральным Законом</w:t>
      </w:r>
      <w:r w:rsidRPr="00126C2D">
        <w:t xml:space="preserve"> от 06.10.2003 г. N 131-ФЗ "Об общих принципах организации местного самоуправления в Российской Федерации" и </w:t>
      </w:r>
      <w:r w:rsidRPr="00126C2D">
        <w:rPr>
          <w:rStyle w:val="a4"/>
          <w:color w:val="auto"/>
        </w:rPr>
        <w:t>приказом</w:t>
      </w:r>
      <w:r w:rsidRPr="00126C2D">
        <w:t xml:space="preserve"> Ми</w:t>
      </w:r>
      <w:r w:rsidRPr="00126C2D">
        <w:t>нистерства образования РФ от 13.07.2001г. N 2688 "Об утверждении порядка проведения смен профильных лагерей, лагерей с дневным пребыванием, лагерей труда и отдыха".</w:t>
      </w:r>
    </w:p>
    <w:p w:rsidR="00000000" w:rsidRPr="00126C2D" w:rsidRDefault="00182034">
      <w:bookmarkStart w:id="6" w:name="sub_1020"/>
      <w:bookmarkEnd w:id="5"/>
      <w:r w:rsidRPr="00126C2D">
        <w:t>2. Профильный лагерь организуется для детей и подростков в целях:</w:t>
      </w:r>
    </w:p>
    <w:p w:rsidR="00000000" w:rsidRPr="00126C2D" w:rsidRDefault="00182034">
      <w:bookmarkStart w:id="7" w:name="sub_1021"/>
      <w:bookmarkEnd w:id="6"/>
      <w:r w:rsidRPr="00126C2D">
        <w:t>1) укрепления здоровья, организации труда и активного отдыха;</w:t>
      </w:r>
    </w:p>
    <w:p w:rsidR="00000000" w:rsidRPr="00126C2D" w:rsidRDefault="00182034">
      <w:bookmarkStart w:id="8" w:name="sub_1022"/>
      <w:bookmarkEnd w:id="7"/>
      <w:r w:rsidRPr="00126C2D">
        <w:t>2) расширения и углубления знаний, умений в научном, техническом, художественном творчестве, спорте, труде, туризме и краеведении, в других видах познавательной деятельнос</w:t>
      </w:r>
      <w:r w:rsidRPr="00126C2D">
        <w:t>ти;</w:t>
      </w:r>
    </w:p>
    <w:p w:rsidR="00000000" w:rsidRPr="00126C2D" w:rsidRDefault="00182034">
      <w:bookmarkStart w:id="9" w:name="sub_1023"/>
      <w:bookmarkEnd w:id="8"/>
      <w:r w:rsidRPr="00126C2D">
        <w:t>3) практического приобретения трудовых навыков и вовлечения в общественно полезную деятельность.</w:t>
      </w:r>
    </w:p>
    <w:p w:rsidR="00000000" w:rsidRPr="00126C2D" w:rsidRDefault="00182034">
      <w:bookmarkStart w:id="10" w:name="sub_1030"/>
      <w:bookmarkEnd w:id="9"/>
      <w:r w:rsidRPr="00126C2D">
        <w:t>3. Профильный лагерь для детей и подростков организуется в период каникул с круглосуточным или дневным пребыванием.</w:t>
      </w:r>
    </w:p>
    <w:bookmarkEnd w:id="10"/>
    <w:p w:rsidR="00000000" w:rsidRPr="00126C2D" w:rsidRDefault="00182034"/>
    <w:p w:rsidR="00000000" w:rsidRPr="00126C2D" w:rsidRDefault="00182034">
      <w:pPr>
        <w:pStyle w:val="1"/>
        <w:rPr>
          <w:color w:val="auto"/>
        </w:rPr>
      </w:pPr>
      <w:bookmarkStart w:id="11" w:name="sub_10200"/>
      <w:r w:rsidRPr="00126C2D">
        <w:rPr>
          <w:color w:val="auto"/>
        </w:rPr>
        <w:t>2. Организация и основы деятельности лагеря</w:t>
      </w:r>
    </w:p>
    <w:bookmarkEnd w:id="11"/>
    <w:p w:rsidR="00000000" w:rsidRPr="00126C2D" w:rsidRDefault="00182034"/>
    <w:p w:rsidR="00000000" w:rsidRPr="00126C2D" w:rsidRDefault="00182034">
      <w:bookmarkStart w:id="12" w:name="sub_1040"/>
      <w:r w:rsidRPr="00126C2D">
        <w:t>4. Организатором профильного лагеря являются: городское управление образования, Комитет по делам молодежи;</w:t>
      </w:r>
      <w:r w:rsidRPr="00126C2D">
        <w:rPr>
          <w:rStyle w:val="a4"/>
          <w:color w:val="auto"/>
        </w:rPr>
        <w:t>#</w:t>
      </w:r>
      <w:r w:rsidRPr="00126C2D">
        <w:t xml:space="preserve"> Ком</w:t>
      </w:r>
      <w:r w:rsidRPr="00126C2D">
        <w:t>итет по физкультуре, спорту и туризму, а также заинтересованные организации, уставные документы которых позволяют организовывать подобный вид деятельности с обучающимися и воспитанниками.</w:t>
      </w:r>
    </w:p>
    <w:bookmarkEnd w:id="12"/>
    <w:p w:rsidR="00000000" w:rsidRPr="00126C2D" w:rsidRDefault="00182034">
      <w:r w:rsidRPr="00126C2D">
        <w:lastRenderedPageBreak/>
        <w:t>Организатор профильного лагеря утверждается главой округа.</w:t>
      </w:r>
    </w:p>
    <w:p w:rsidR="00000000" w:rsidRPr="00126C2D" w:rsidRDefault="00182034">
      <w:bookmarkStart w:id="13" w:name="sub_1050"/>
      <w:r w:rsidRPr="00126C2D">
        <w:t>5. Лагерь может быть организован на базе общеобразовательной школы, учреждения дополнительного образования, других учреждений: как на территории округа, так и за его пределами.</w:t>
      </w:r>
    </w:p>
    <w:p w:rsidR="00000000" w:rsidRPr="00126C2D" w:rsidRDefault="00182034">
      <w:bookmarkStart w:id="14" w:name="sub_1060"/>
      <w:bookmarkEnd w:id="13"/>
      <w:r w:rsidRPr="00126C2D">
        <w:t>6. Продолжительность пребывания обучающихся и воспитанни</w:t>
      </w:r>
      <w:r w:rsidRPr="00126C2D">
        <w:t>ков в лагере определяется организатором лагеря с учетом рекомендаций городского управления образования, Управления здравоохранения, Роспотребнадзора и природно-климатических условий.</w:t>
      </w:r>
    </w:p>
    <w:p w:rsidR="00000000" w:rsidRPr="00126C2D" w:rsidRDefault="00182034">
      <w:bookmarkStart w:id="15" w:name="sub_1070"/>
      <w:bookmarkEnd w:id="14"/>
      <w:r w:rsidRPr="00126C2D">
        <w:t>7. Лагерь проводится для обучающихся и воспитанников в во</w:t>
      </w:r>
      <w:r w:rsidRPr="00126C2D">
        <w:t>зрасте 7-17 лет решением организатора лагеря.</w:t>
      </w:r>
    </w:p>
    <w:p w:rsidR="00000000" w:rsidRPr="00126C2D" w:rsidRDefault="00182034">
      <w:bookmarkStart w:id="16" w:name="sub_1080"/>
      <w:bookmarkEnd w:id="15"/>
      <w:r w:rsidRPr="00126C2D">
        <w:t>8. Лагерь комплектуется из числа воспитанников детско-юношеских спортивных школ, победителей и участников олимпиад, смотров, конкурсов и фестивалей, детей из социально-незащищенных семей и други</w:t>
      </w:r>
      <w:r w:rsidRPr="00126C2D">
        <w:t>х обучающихся и воспитанников муниципальных образовательных учреждений округа.</w:t>
      </w:r>
    </w:p>
    <w:p w:rsidR="00000000" w:rsidRPr="00126C2D" w:rsidRDefault="00182034">
      <w:bookmarkStart w:id="17" w:name="sub_1090"/>
      <w:bookmarkEnd w:id="16"/>
      <w:r w:rsidRPr="00126C2D">
        <w:t>9. В лагере создаются все необходимые условия для оздоровительной и образовательной деятельности, направленные на творческое развитие обучающихся и воспитанников</w:t>
      </w:r>
      <w:r w:rsidRPr="00126C2D">
        <w:t>.</w:t>
      </w:r>
    </w:p>
    <w:p w:rsidR="00000000" w:rsidRPr="00126C2D" w:rsidRDefault="00182034">
      <w:bookmarkStart w:id="18" w:name="sub_1100"/>
      <w:bookmarkEnd w:id="17"/>
      <w:r w:rsidRPr="00126C2D">
        <w:t>10. Главным в содержании деятельности профильного лагеря является практическая отработка знаний, умений и навыков в определенном виде социального, художественного, научно-технического, спортивного и других видов познавательной деятельност</w:t>
      </w:r>
      <w:r w:rsidRPr="00126C2D">
        <w:t>и.</w:t>
      </w:r>
    </w:p>
    <w:p w:rsidR="00000000" w:rsidRPr="00126C2D" w:rsidRDefault="00182034">
      <w:bookmarkStart w:id="19" w:name="sub_1110"/>
      <w:bookmarkEnd w:id="18"/>
      <w:r w:rsidRPr="00126C2D">
        <w:t>11. Педагогический коллектив лагеря самостоятельно определяет программу работы, основные направления жизнедеятельности, распорядок дня, организацию самоуправления, которые утверждаются приказом организатора лагеря.</w:t>
      </w:r>
    </w:p>
    <w:bookmarkEnd w:id="19"/>
    <w:p w:rsidR="00000000" w:rsidRPr="00126C2D" w:rsidRDefault="00182034"/>
    <w:p w:rsidR="00000000" w:rsidRPr="00126C2D" w:rsidRDefault="00182034">
      <w:pPr>
        <w:pStyle w:val="a7"/>
        <w:rPr>
          <w:color w:val="auto"/>
          <w:shd w:val="clear" w:color="auto" w:fill="F0F0F0"/>
        </w:rPr>
      </w:pPr>
    </w:p>
    <w:p w:rsidR="00000000" w:rsidRPr="00126C2D" w:rsidRDefault="00182034">
      <w:r w:rsidRPr="00126C2D">
        <w:t>12. Питание детей и подростков во время проведения профильного лагеря организуетс</w:t>
      </w:r>
      <w:r w:rsidRPr="00126C2D">
        <w:t>я в столовой учреждения (организации), в котором(ой) открыт лагерь, или по согласованию с территориальными центрами Госсанэпиднадзора, на основании договоров в ближайших объектах общественного питания. Питание может быть организовано в полевых условиях, ес</w:t>
      </w:r>
      <w:r w:rsidRPr="00126C2D">
        <w:t>ли это предусмотрено программой деятельности лагеря.</w:t>
      </w:r>
    </w:p>
    <w:p w:rsidR="00000000" w:rsidRPr="00126C2D" w:rsidRDefault="00182034">
      <w:r w:rsidRPr="00126C2D">
        <w:t>Стоимость набора продуктов питания на одного обучающегося (воспитанника) определяется в соответствии с решением межведомственной комиссии по организации отдыха, оздоровления и занятости детей Челябинской</w:t>
      </w:r>
      <w:r w:rsidRPr="00126C2D">
        <w:t xml:space="preserve"> области.</w:t>
      </w:r>
    </w:p>
    <w:p w:rsidR="00000000" w:rsidRPr="00126C2D" w:rsidRDefault="00182034"/>
    <w:p w:rsidR="00000000" w:rsidRPr="00126C2D" w:rsidRDefault="00182034">
      <w:pPr>
        <w:pStyle w:val="1"/>
        <w:rPr>
          <w:color w:val="auto"/>
        </w:rPr>
      </w:pPr>
      <w:bookmarkStart w:id="20" w:name="sub_10300"/>
      <w:r w:rsidRPr="00126C2D">
        <w:rPr>
          <w:color w:val="auto"/>
        </w:rPr>
        <w:t>3. Организация руководства лагерем, права и обязанности руководителя, педагогического персонала</w:t>
      </w:r>
    </w:p>
    <w:bookmarkEnd w:id="20"/>
    <w:p w:rsidR="00000000" w:rsidRPr="00126C2D" w:rsidRDefault="00182034"/>
    <w:p w:rsidR="00000000" w:rsidRPr="00126C2D" w:rsidRDefault="00182034">
      <w:bookmarkStart w:id="21" w:name="sub_1130"/>
      <w:r w:rsidRPr="00126C2D">
        <w:t>13. Руководитель (директор, начальник) лагеря назначается приказом организатора лагеря на срок, необходимый для подготовки и проведения смены, а также представления финансовой и бухгалтерской отчетности.</w:t>
      </w:r>
    </w:p>
    <w:p w:rsidR="00000000" w:rsidRPr="00126C2D" w:rsidRDefault="00182034">
      <w:bookmarkStart w:id="22" w:name="sub_1140"/>
      <w:bookmarkEnd w:id="21"/>
      <w:r w:rsidRPr="00126C2D">
        <w:t>14. Подбор кадров для проведения лаг</w:t>
      </w:r>
      <w:r w:rsidRPr="00126C2D">
        <w:t>еря осуществляет организатор лагеря, совместно с руководителем лагеря, городским управлением образования, Комитетом по делам молодежи, Комитетом по физической культуре, спорту и туризму, другими заинтересованными организациями.</w:t>
      </w:r>
    </w:p>
    <w:p w:rsidR="00000000" w:rsidRPr="00126C2D" w:rsidRDefault="00182034">
      <w:bookmarkStart w:id="23" w:name="sub_1150"/>
      <w:bookmarkEnd w:id="22"/>
      <w:r w:rsidRPr="00126C2D">
        <w:t>15. Руководи</w:t>
      </w:r>
      <w:r w:rsidRPr="00126C2D">
        <w:t>тель лагеря:</w:t>
      </w:r>
    </w:p>
    <w:p w:rsidR="00000000" w:rsidRPr="00126C2D" w:rsidRDefault="00182034">
      <w:bookmarkStart w:id="24" w:name="sub_1151"/>
      <w:bookmarkEnd w:id="23"/>
      <w:r w:rsidRPr="00126C2D">
        <w:t>1) обеспечивает общее руководство деятельностью профильного лагеря и утверждает правила внутреннего распорядка лагеря, издает приказы и распоряжения по лагерю;</w:t>
      </w:r>
    </w:p>
    <w:p w:rsidR="00000000" w:rsidRPr="00126C2D" w:rsidRDefault="00182034">
      <w:bookmarkStart w:id="25" w:name="sub_1152"/>
      <w:bookmarkEnd w:id="24"/>
      <w:r w:rsidRPr="00126C2D">
        <w:t xml:space="preserve">2) проводит инструктаж персонала лагеря по технике </w:t>
      </w:r>
      <w:r w:rsidRPr="00126C2D">
        <w:t>безопасности, профилактике травматизма и предупреждению несчастных случаев с детьми;</w:t>
      </w:r>
    </w:p>
    <w:p w:rsidR="00000000" w:rsidRPr="00126C2D" w:rsidRDefault="00182034">
      <w:bookmarkStart w:id="26" w:name="sub_1153"/>
      <w:bookmarkEnd w:id="25"/>
      <w:r w:rsidRPr="00126C2D">
        <w:t>3) создает необходимые условия для проведения воспитательной и оздоровительной работы;</w:t>
      </w:r>
    </w:p>
    <w:p w:rsidR="00000000" w:rsidRPr="00126C2D" w:rsidRDefault="00182034">
      <w:bookmarkStart w:id="27" w:name="sub_1154"/>
      <w:bookmarkEnd w:id="26"/>
      <w:r w:rsidRPr="00126C2D">
        <w:t>4) несет ответственность за организацию питания и фи</w:t>
      </w:r>
      <w:r w:rsidRPr="00126C2D">
        <w:t xml:space="preserve">нансово-хозяйственную деятельность </w:t>
      </w:r>
      <w:r w:rsidRPr="00126C2D">
        <w:lastRenderedPageBreak/>
        <w:t>лагеря;</w:t>
      </w:r>
    </w:p>
    <w:p w:rsidR="00000000" w:rsidRPr="00126C2D" w:rsidRDefault="00182034">
      <w:bookmarkStart w:id="28" w:name="sub_1155"/>
      <w:bookmarkEnd w:id="27"/>
      <w:r w:rsidRPr="00126C2D">
        <w:t>5) несет иные обязанности, предусмотренные действующим законодательством и правилами внутреннего распорядка лагеря.</w:t>
      </w:r>
    </w:p>
    <w:p w:rsidR="00000000" w:rsidRPr="00126C2D" w:rsidRDefault="00182034">
      <w:bookmarkStart w:id="29" w:name="sub_1160"/>
      <w:bookmarkEnd w:id="28"/>
      <w:r w:rsidRPr="00126C2D">
        <w:t>16. Педагогический персонал несет ответственность за безопасность</w:t>
      </w:r>
      <w:r w:rsidRPr="00126C2D">
        <w:t xml:space="preserve"> жизни и здоровья детей, находящихся в лагере.</w:t>
      </w:r>
    </w:p>
    <w:p w:rsidR="00000000" w:rsidRPr="00126C2D" w:rsidRDefault="00182034">
      <w:bookmarkStart w:id="30" w:name="sub_1170"/>
      <w:bookmarkEnd w:id="29"/>
      <w:r w:rsidRPr="00126C2D">
        <w:t>17. Все помещения лагеря обеспечиваются противопожарными средствами. В лагере должны быть разработаны планы эвакуации детей на случай пожара и стихийных бедствий.</w:t>
      </w:r>
    </w:p>
    <w:bookmarkEnd w:id="30"/>
    <w:p w:rsidR="00000000" w:rsidRPr="00126C2D" w:rsidRDefault="00182034"/>
    <w:p w:rsidR="00000000" w:rsidRPr="00126C2D" w:rsidRDefault="00182034">
      <w:pPr>
        <w:pStyle w:val="1"/>
        <w:rPr>
          <w:color w:val="auto"/>
        </w:rPr>
      </w:pPr>
      <w:bookmarkStart w:id="31" w:name="sub_10400"/>
      <w:r w:rsidRPr="00126C2D">
        <w:rPr>
          <w:color w:val="auto"/>
        </w:rPr>
        <w:t>4. Финансиро</w:t>
      </w:r>
      <w:r w:rsidRPr="00126C2D">
        <w:rPr>
          <w:color w:val="auto"/>
        </w:rPr>
        <w:t>вание мероприятия</w:t>
      </w:r>
    </w:p>
    <w:bookmarkEnd w:id="31"/>
    <w:p w:rsidR="00000000" w:rsidRPr="00126C2D" w:rsidRDefault="00182034"/>
    <w:p w:rsidR="00000000" w:rsidRPr="00126C2D" w:rsidRDefault="00182034">
      <w:r w:rsidRPr="00126C2D">
        <w:t>18. Источником финансирования лагеря являются: средства, предусмотренные бюджетом муниц</w:t>
      </w:r>
      <w:r w:rsidRPr="00126C2D">
        <w:t>ипального образования Златоустовского городского округа, средства фонда социального страхования, добровольные пожертвования физических и юридических лиц, средства родителей (законных представителей).</w:t>
      </w:r>
    </w:p>
    <w:p w:rsidR="00000000" w:rsidRPr="00126C2D" w:rsidRDefault="00182034"/>
    <w:p w:rsidR="00182034" w:rsidRPr="00126C2D" w:rsidRDefault="00182034">
      <w:bookmarkStart w:id="32" w:name="_GoBack"/>
      <w:bookmarkEnd w:id="32"/>
      <w:r w:rsidRPr="00126C2D">
        <w:t>19. Расходование средств, предусмотренных на организацию и пр</w:t>
      </w:r>
      <w:r w:rsidRPr="00126C2D">
        <w:t>оведение профильного лагеря, осуществляется в соответствии со сметой, утвержденной МУ "Городское управление образования".</w:t>
      </w:r>
    </w:p>
    <w:sectPr w:rsidR="00182034" w:rsidRPr="00126C2D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34" w:rsidRDefault="00182034">
      <w:r>
        <w:separator/>
      </w:r>
    </w:p>
  </w:endnote>
  <w:endnote w:type="continuationSeparator" w:id="0">
    <w:p w:rsidR="00182034" w:rsidRDefault="001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8203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82034" w:rsidRDefault="001820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82034" w:rsidRDefault="001820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82034" w:rsidRDefault="001820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34" w:rsidRDefault="00182034">
      <w:r>
        <w:separator/>
      </w:r>
    </w:p>
  </w:footnote>
  <w:footnote w:type="continuationSeparator" w:id="0">
    <w:p w:rsidR="00182034" w:rsidRDefault="0018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C2D"/>
    <w:rsid w:val="00126C2D"/>
    <w:rsid w:val="001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2022-08-09T10:37:00Z</dcterms:created>
  <dcterms:modified xsi:type="dcterms:W3CDTF">2022-08-09T10:37:00Z</dcterms:modified>
</cp:coreProperties>
</file>