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2466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68289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7"/>
        <w:gridCol w:w="992"/>
        <w:gridCol w:w="3595"/>
        <w:gridCol w:w="992"/>
      </w:tblGrid>
      <w:tr w:rsidR="009416DA" w:rsidRPr="00E335AA" w:rsidTr="00AF1B5F">
        <w:trPr>
          <w:gridAfter w:val="1"/>
          <w:wAfter w:w="99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22466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224668" w:rsidP="00E4076D">
            <w:fldSimple w:instr=" DOCPROPERTY  Рег.№  \* MERGEFORMAT ">
              <w:r w:rsidR="009416DA" w:rsidRPr="009416DA">
                <w:t>141-П/АДМ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F1B5F">
        <w:trPr>
          <w:gridAfter w:val="1"/>
          <w:wAfter w:w="992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AF1B5F">
        <w:trPr>
          <w:trHeight w:val="446"/>
        </w:trPr>
        <w:tc>
          <w:tcPr>
            <w:tcW w:w="4961" w:type="dxa"/>
            <w:gridSpan w:val="4"/>
          </w:tcPr>
          <w:p w:rsidR="00D96BA1" w:rsidRDefault="00D96BA1" w:rsidP="00404B3A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404B3A">
              <w:t>городского округа от 2</w:t>
            </w:r>
            <w:bookmarkStart w:id="0" w:name="_GoBack"/>
            <w:bookmarkEnd w:id="0"/>
            <w:r w:rsidR="00404B3A">
              <w:t>8.03.2016 г. № </w:t>
            </w:r>
            <w:r>
              <w:t xml:space="preserve">117-П «Об утверждении Положения о комиссии по соблюдению </w:t>
            </w:r>
            <w:r w:rsidR="00086E28">
              <w:br/>
            </w:r>
            <w:r>
              <w:t>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04B3A" w:rsidRDefault="00404B3A" w:rsidP="009416DA">
      <w:pPr>
        <w:widowControl w:val="0"/>
        <w:ind w:firstLine="709"/>
        <w:jc w:val="both"/>
      </w:pPr>
    </w:p>
    <w:p w:rsidR="009416DA" w:rsidRPr="00E4076D" w:rsidRDefault="00404B3A" w:rsidP="00404B3A">
      <w:pPr>
        <w:widowControl w:val="0"/>
        <w:ind w:firstLine="709"/>
        <w:jc w:val="both"/>
      </w:pPr>
      <w:r>
        <w:t>Во исполнение Указа Президента Российской Федерации от 25.01.2024 г. № 71 «О внесении изменений в некоторые акты Президента Российской Федерации»,</w:t>
      </w:r>
    </w:p>
    <w:p w:rsidR="00404B3A" w:rsidRDefault="00F12903" w:rsidP="00404B3A">
      <w:pPr>
        <w:widowControl w:val="0"/>
        <w:ind w:firstLine="708"/>
        <w:jc w:val="both"/>
      </w:pPr>
      <w:r>
        <w:t>ПОСТАНОВЛЯЮ:</w:t>
      </w:r>
    </w:p>
    <w:p w:rsidR="00404B3A" w:rsidRDefault="00404B3A" w:rsidP="00404B3A">
      <w:pPr>
        <w:widowControl w:val="0"/>
        <w:ind w:firstLine="708"/>
        <w:jc w:val="both"/>
      </w:pPr>
      <w:r>
        <w:t xml:space="preserve">1. В приложение 1 постановления Администрации Златоустовского городского округа от 28.03.2016 г. № 117-П «Об утверждении Положения </w:t>
      </w:r>
      <w:r>
        <w:br/>
        <w:t>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силу» (в редакции от 19.04.2016 г. № </w:t>
      </w:r>
      <w:r w:rsidR="00296E65">
        <w:t xml:space="preserve">171-П, </w:t>
      </w:r>
      <w:r w:rsidR="00296E65">
        <w:br/>
        <w:t>от 07.09.2016 г. № 397-П</w:t>
      </w:r>
      <w:r>
        <w:t xml:space="preserve">, от 16.05.2017 г. № 202-П, от 20.06.2017 г. № 253-П, </w:t>
      </w:r>
      <w:r>
        <w:br/>
        <w:t xml:space="preserve">от 16.10.2017 г. № 441-П, от 13.06.2018 г. № 252-П, от 16.01.2019 г. № 15-П, </w:t>
      </w:r>
      <w:r>
        <w:br/>
        <w:t xml:space="preserve">от 19.02.2019 г. № 71-П, от 30.05.2019 г. № 220-П, от 09.09.2019 г. № 357-П, </w:t>
      </w:r>
      <w:r>
        <w:br/>
        <w:t>от 13.08. 2020 г. № 335-П/АДМ, от 12.02.2021 г. № 73-П/АДМ, от 21.10.2021 г. № 472-П/АДМ, от 02.11.2021 г. № 496-П/АДМ, от 09.02.2022 г. № 45-П/АДМ, от 29.05.2023 г. № 217-П/АДМ, от 16.06.2023 г. № 244</w:t>
      </w:r>
      <w:r w:rsidR="00EE1A90">
        <w:t>-П/АДМ</w:t>
      </w:r>
      <w:r>
        <w:t>) внести следующие изменения:</w:t>
      </w:r>
    </w:p>
    <w:p w:rsidR="00404B3A" w:rsidRDefault="00404B3A" w:rsidP="00404B3A">
      <w:pPr>
        <w:widowControl w:val="0"/>
        <w:ind w:firstLine="709"/>
        <w:jc w:val="both"/>
      </w:pPr>
      <w:r>
        <w:lastRenderedPageBreak/>
        <w:t>1) подпункт 1 пункта 3 приложения 1 изложить в следующей редакции:</w:t>
      </w:r>
    </w:p>
    <w:p w:rsidR="00404B3A" w:rsidRDefault="00404B3A" w:rsidP="00404B3A">
      <w:pPr>
        <w:widowControl w:val="0"/>
        <w:ind w:firstLine="709"/>
        <w:jc w:val="both"/>
      </w:pPr>
      <w:r>
        <w:t xml:space="preserve">«1) в обеспечении соблюдения муниципальными служащими Администрации Златоустовского городского округа, замещающими должности муниципальной службы в отраслевых органах Администрации Златоустовского городского округа, муниципальных служащих, замещающих должности муниципальной службы руководителей органов местного самоуправления Златоустовского городского округа, работодателем в отношении которых является Глава Златоустовского городского округа (далее - муниципальные служащие) ограничений и запретов, требований о предотвращении </w:t>
      </w:r>
      <w:r>
        <w:br/>
        <w:t xml:space="preserve">или об урегулировании конфликта интересов, исполнения обязанностей, установленных Федеральным законом от 25.12.2008 г. № 273-ФЗ </w:t>
      </w:r>
      <w:r>
        <w:br/>
        <w:t xml:space="preserve">«О противодействии коррупции», другими федеральными законами в целях противодействия коррупции (далее - требования к служебному поведению </w:t>
      </w:r>
      <w:r>
        <w:br/>
        <w:t>и (или) требования об урегулировании конфликта интересов)»;</w:t>
      </w:r>
    </w:p>
    <w:p w:rsidR="00404B3A" w:rsidRDefault="00404B3A" w:rsidP="00404B3A">
      <w:pPr>
        <w:widowControl w:val="0"/>
        <w:ind w:firstLine="426"/>
        <w:jc w:val="both"/>
      </w:pPr>
      <w:r>
        <w:t>2) дополнить пункт 13 подпунктом 5 следующего содержания:</w:t>
      </w:r>
    </w:p>
    <w:p w:rsidR="00404B3A" w:rsidRDefault="00404B3A" w:rsidP="00404B3A">
      <w:pPr>
        <w:widowControl w:val="0"/>
        <w:ind w:firstLine="426"/>
        <w:jc w:val="both"/>
      </w:pPr>
      <w:r>
        <w:t xml:space="preserve">«5) уведомление муниципального служащего о возникновении </w:t>
      </w:r>
      <w:r>
        <w:br/>
        <w:t>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</w:p>
    <w:p w:rsidR="00404B3A" w:rsidRDefault="00404B3A" w:rsidP="00404B3A">
      <w:pPr>
        <w:widowControl w:val="0"/>
        <w:ind w:firstLine="426"/>
        <w:jc w:val="both"/>
      </w:pPr>
      <w:r>
        <w:t>3) абзац второй пункта 16 изложить в</w:t>
      </w:r>
      <w:r w:rsidR="00956601">
        <w:t xml:space="preserve"> следующе</w:t>
      </w:r>
      <w:r>
        <w:t>й редакции:</w:t>
      </w:r>
    </w:p>
    <w:p w:rsidR="00404B3A" w:rsidRDefault="00404B3A" w:rsidP="00404B3A">
      <w:pPr>
        <w:widowControl w:val="0"/>
        <w:ind w:firstLine="426"/>
        <w:jc w:val="both"/>
      </w:pPr>
      <w:r>
        <w:t>«Уведомления, указанные в абзаце четвертом подпункта 2 и подпункте 5 пункта 16 настоящего Положения, рассматриваются отделом муниципальной службы и кадров Администрации Златоустовского городского округа, которое осуществляет подготовку мотивированных заключений по результатам рассмотрения уведомлений.»;</w:t>
      </w:r>
    </w:p>
    <w:p w:rsidR="00404B3A" w:rsidRDefault="00956601" w:rsidP="00404B3A">
      <w:pPr>
        <w:widowControl w:val="0"/>
        <w:ind w:firstLine="426"/>
        <w:jc w:val="both"/>
      </w:pPr>
      <w:r>
        <w:t>4) пункт 17 изложить в следующе</w:t>
      </w:r>
      <w:r w:rsidR="00404B3A">
        <w:t>й редакции:</w:t>
      </w:r>
    </w:p>
    <w:p w:rsidR="00404B3A" w:rsidRDefault="00404B3A" w:rsidP="00404B3A">
      <w:pPr>
        <w:widowControl w:val="0"/>
        <w:ind w:firstLine="426"/>
        <w:jc w:val="both"/>
      </w:pPr>
      <w:r>
        <w:t>«17. При подготовке мотивированного заключения по результатам рассмотрения обращения, указанного в абзаце втором подпункта 2 пункта 13 настоящего Положения, или уведомлений, указанных в абзаце четвертом подпункта 2 пункта 13 и подпунктах 4 и 5 пункта 13 настоящего Положения, должностное лицо отдела муниципальной службы и кадров Администрации Златоу</w:t>
      </w:r>
      <w:r w:rsidR="00956601">
        <w:t>стовского городского округа имею</w:t>
      </w:r>
      <w:r>
        <w:t xml:space="preserve">т право проводить собеседование </w:t>
      </w:r>
      <w:r>
        <w:br/>
        <w:t xml:space="preserve">с муниципальным служащим, представившим обращение или уведомление, получать от него письменные пояснения, а Глава Златоустовского городского округа или его заместитель, осуществляющий общую координацию деятельности по противодействию коррупции в Администрации Златоустовского городского округа,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</w:t>
      </w:r>
      <w:r>
        <w:br/>
        <w:t xml:space="preserve">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</w:t>
      </w:r>
      <w:r>
        <w:br/>
        <w:t>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дней.»;</w:t>
      </w:r>
    </w:p>
    <w:p w:rsidR="00404B3A" w:rsidRDefault="00404B3A" w:rsidP="00404B3A">
      <w:pPr>
        <w:widowControl w:val="0"/>
        <w:ind w:firstLine="426"/>
        <w:jc w:val="both"/>
      </w:pPr>
      <w:r>
        <w:lastRenderedPageBreak/>
        <w:t>5) подпункты 1 и 3</w:t>
      </w:r>
      <w:r w:rsidR="00956601">
        <w:t xml:space="preserve"> пункта 17-1 изложить в следующе</w:t>
      </w:r>
      <w:r>
        <w:t>й редакции:</w:t>
      </w:r>
    </w:p>
    <w:p w:rsidR="00404B3A" w:rsidRDefault="00404B3A" w:rsidP="00404B3A">
      <w:pPr>
        <w:widowControl w:val="0"/>
        <w:ind w:firstLine="426"/>
        <w:jc w:val="both"/>
      </w:pPr>
      <w:r>
        <w:t>«1) информацию, изложенную в обращениях или уведомлениях, указанных в абзаце втором подпункта 2 и подпункте 5 пункта 13 настоящего Положения;»</w:t>
      </w:r>
    </w:p>
    <w:p w:rsidR="00404B3A" w:rsidRDefault="00404B3A" w:rsidP="00404B3A">
      <w:pPr>
        <w:widowControl w:val="0"/>
        <w:ind w:firstLine="426"/>
        <w:jc w:val="both"/>
      </w:pPr>
      <w:r>
        <w:t xml:space="preserve">«3) мотивированный вывод по результатам предварительного рассмотрения обращений и уведомлений, указанных в абзацах втором и четвертом </w:t>
      </w:r>
      <w:r>
        <w:br/>
        <w:t xml:space="preserve">подпункта 2, подпунктах 4 и 5 пункта 13 настоящего Положения, </w:t>
      </w:r>
      <w:r>
        <w:br/>
        <w:t xml:space="preserve">а также рекомендации для принятия одного из решений в соответствии </w:t>
      </w:r>
      <w:r>
        <w:br/>
        <w:t>с пунктами 28, 31, 32, 35 настоящего Положения или иного решения.».</w:t>
      </w:r>
    </w:p>
    <w:p w:rsidR="00404B3A" w:rsidRDefault="00404B3A" w:rsidP="00404B3A">
      <w:pPr>
        <w:widowControl w:val="0"/>
        <w:ind w:firstLine="426"/>
        <w:jc w:val="both"/>
      </w:pPr>
      <w:r>
        <w:t>6) пу</w:t>
      </w:r>
      <w:r w:rsidR="00956601">
        <w:t>нкты 21 и 22 изложить в следующе</w:t>
      </w:r>
      <w:r>
        <w:t>й редакции:</w:t>
      </w:r>
    </w:p>
    <w:p w:rsidR="00404B3A" w:rsidRDefault="00404B3A" w:rsidP="00404B3A">
      <w:pPr>
        <w:widowControl w:val="0"/>
        <w:ind w:firstLine="426"/>
        <w:jc w:val="both"/>
      </w:pPr>
      <w:r>
        <w:t>«21. Уведомления, указанные в подпунктах 4 и 5 пункта 13 настоящего Положения, как правило, рассматриваются на очередном (плановом) заседании комиссии.</w:t>
      </w:r>
    </w:p>
    <w:p w:rsidR="00404B3A" w:rsidRDefault="00404B3A" w:rsidP="00404B3A">
      <w:pPr>
        <w:widowControl w:val="0"/>
        <w:ind w:firstLine="426"/>
        <w:jc w:val="both"/>
      </w:pPr>
      <w:r>
        <w:t xml:space="preserve">22. Заседание комиссии проводится, как правило, в присутствии муниципального служащего, в отношении которого рассматривается вопрос </w:t>
      </w:r>
      <w:r w:rsidR="000A295A">
        <w:br/>
      </w:r>
      <w:r>
        <w:t xml:space="preserve">о соблюдении требований к служебному поведению и (или) требований </w:t>
      </w:r>
      <w:r w:rsidR="000A295A">
        <w:br/>
      </w:r>
      <w:r>
        <w:t>об урегулировании конфликта интересов, или гражданина, замещавшего должность муниципальной службы в Администрации Златоустовского городского округа, отраслевом органе Администрации Зл</w:t>
      </w:r>
      <w:r w:rsidR="000A295A">
        <w:t>атоустовского городского округа</w:t>
      </w:r>
      <w:r>
        <w:t xml:space="preserve"> замещавшего должность муниципальной службы руководителя органа местного самоуправления Златоустовского городского округа, работодателем в отношении которого является Глава Златоустовского городского округа.</w:t>
      </w:r>
    </w:p>
    <w:p w:rsidR="00404B3A" w:rsidRDefault="00404B3A" w:rsidP="000A295A">
      <w:pPr>
        <w:widowControl w:val="0"/>
        <w:ind w:firstLine="426"/>
        <w:jc w:val="both"/>
      </w:pPr>
      <w:r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2 и 5 пункта 13 настоящего Положения.».</w:t>
      </w:r>
    </w:p>
    <w:p w:rsidR="00404B3A" w:rsidRDefault="000A295A" w:rsidP="000A295A">
      <w:pPr>
        <w:widowControl w:val="0"/>
        <w:ind w:firstLine="426"/>
        <w:jc w:val="both"/>
      </w:pPr>
      <w:r>
        <w:t>7) </w:t>
      </w:r>
      <w:r w:rsidR="00404B3A">
        <w:t xml:space="preserve">подпункт 1 </w:t>
      </w:r>
      <w:r w:rsidR="00956601">
        <w:t>пункта 23 изложить в следующе</w:t>
      </w:r>
      <w:r w:rsidR="00404B3A">
        <w:t>й редакции:</w:t>
      </w:r>
    </w:p>
    <w:p w:rsidR="00404B3A" w:rsidRDefault="000A295A" w:rsidP="000A295A">
      <w:pPr>
        <w:widowControl w:val="0"/>
        <w:ind w:firstLine="426"/>
        <w:jc w:val="both"/>
      </w:pPr>
      <w:r>
        <w:t>«1) </w:t>
      </w:r>
      <w:r w:rsidR="00404B3A">
        <w:t>если в обращении, заявлении или уведомлении, предусмотренн</w:t>
      </w:r>
      <w:r>
        <w:t xml:space="preserve">ых подпунктами 2 и 5 пункта 13 </w:t>
      </w:r>
      <w:r w:rsidR="00404B3A">
        <w:t xml:space="preserve">настоящего Положения, не содержится указания </w:t>
      </w:r>
      <w:r>
        <w:br/>
      </w:r>
      <w:r w:rsidR="00404B3A">
        <w:t>о намерении муниципального служащего или гражданина лично присутствовать на заседании комиссии;»</w:t>
      </w:r>
    </w:p>
    <w:p w:rsidR="00404B3A" w:rsidRDefault="000A295A" w:rsidP="000A295A">
      <w:pPr>
        <w:widowControl w:val="0"/>
        <w:ind w:firstLine="426"/>
        <w:jc w:val="both"/>
      </w:pPr>
      <w:r>
        <w:t>8) </w:t>
      </w:r>
      <w:r w:rsidR="00404B3A">
        <w:t xml:space="preserve">пункты </w:t>
      </w:r>
      <w:r w:rsidR="00956601">
        <w:t>31, 32 и 33 изложить в следующей</w:t>
      </w:r>
      <w:r w:rsidR="00404B3A">
        <w:t xml:space="preserve"> редакции:</w:t>
      </w:r>
    </w:p>
    <w:p w:rsidR="00404B3A" w:rsidRDefault="000A295A" w:rsidP="000A295A">
      <w:pPr>
        <w:widowControl w:val="0"/>
        <w:ind w:firstLine="426"/>
        <w:jc w:val="both"/>
      </w:pPr>
      <w:r>
        <w:t>«31. </w:t>
      </w:r>
      <w:r w:rsidR="00404B3A">
        <w:t xml:space="preserve">По итогам рассмотрения вопроса, указанного в абзаце четвертом подпункта 2 пункта 13 настоящего Положения, Комиссия принимает одно </w:t>
      </w:r>
      <w:r>
        <w:br/>
      </w:r>
      <w:r w:rsidR="00404B3A">
        <w:t>из следующих решений:</w:t>
      </w:r>
    </w:p>
    <w:p w:rsidR="00404B3A" w:rsidRDefault="000A295A" w:rsidP="000A295A">
      <w:pPr>
        <w:widowControl w:val="0"/>
        <w:ind w:firstLine="426"/>
        <w:jc w:val="both"/>
      </w:pPr>
      <w:r>
        <w:t>1) </w:t>
      </w:r>
      <w:r w:rsidR="00404B3A">
        <w:t>признать, что при исполнении муниципальным служащим должностных обязанностей конфликт интересов отсутствует;</w:t>
      </w:r>
    </w:p>
    <w:p w:rsidR="00404B3A" w:rsidRDefault="000A295A" w:rsidP="000A295A">
      <w:pPr>
        <w:widowControl w:val="0"/>
        <w:ind w:firstLine="426"/>
        <w:jc w:val="both"/>
      </w:pPr>
      <w:r>
        <w:t>2) </w:t>
      </w:r>
      <w:r w:rsidR="00404B3A">
        <w:t xml:space="preserve">признать, что при исполнении муниципальным служащим должностных обязанностей личная заинтересованность приводит или может привести </w:t>
      </w:r>
      <w:r>
        <w:br/>
      </w:r>
      <w:r w:rsidR="00404B3A">
        <w:t xml:space="preserve">к конфликту интересов. В этом случае Комиссия рекомендует муниципальному служащему и (или) Главе Златоустовского городского округа принять меры </w:t>
      </w:r>
      <w:r>
        <w:br/>
      </w:r>
      <w:r w:rsidR="00404B3A">
        <w:t>по урегулированию конфликта интересов или по недопущению его возникновения;</w:t>
      </w:r>
    </w:p>
    <w:p w:rsidR="00404B3A" w:rsidRDefault="000A295A" w:rsidP="000A295A">
      <w:pPr>
        <w:widowControl w:val="0"/>
        <w:ind w:firstLine="426"/>
        <w:jc w:val="both"/>
      </w:pPr>
      <w:r>
        <w:t>3) </w:t>
      </w:r>
      <w:r w:rsidR="00404B3A">
        <w:t xml:space="preserve">признать, что муниципальный служащий не соблюдал требования </w:t>
      </w:r>
      <w:r>
        <w:br/>
      </w:r>
      <w:r w:rsidR="00404B3A">
        <w:t xml:space="preserve">об урегулировании конфликта интересов. В этом случае Комиссия рекомендует </w:t>
      </w:r>
      <w:r w:rsidR="00404B3A">
        <w:lastRenderedPageBreak/>
        <w:t>Главе Златоустовского городского округа применить к муниципальному служащему конкретную меру ответственности.</w:t>
      </w:r>
    </w:p>
    <w:p w:rsidR="00404B3A" w:rsidRDefault="000A295A" w:rsidP="000A295A">
      <w:pPr>
        <w:widowControl w:val="0"/>
        <w:ind w:firstLine="426"/>
        <w:jc w:val="both"/>
      </w:pPr>
      <w:r>
        <w:t>32. </w:t>
      </w:r>
      <w:r w:rsidR="00404B3A">
        <w:t xml:space="preserve">По итогам рассмотрения вопроса, указанного в подпункте 5 </w:t>
      </w:r>
      <w:r>
        <w:br/>
      </w:r>
      <w:r w:rsidR="00404B3A">
        <w:t>пункта 13 настоящего Положения, комиссия принимает одно из следующих решений:</w:t>
      </w:r>
    </w:p>
    <w:p w:rsidR="00404B3A" w:rsidRDefault="000A295A" w:rsidP="000A295A">
      <w:pPr>
        <w:widowControl w:val="0"/>
        <w:ind w:firstLine="426"/>
        <w:jc w:val="both"/>
      </w:pPr>
      <w:r>
        <w:t>1) </w:t>
      </w:r>
      <w:r w:rsidR="00404B3A">
        <w:t xml:space="preserve">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</w:t>
      </w:r>
      <w:r>
        <w:br/>
      </w:r>
      <w:r w:rsidR="00404B3A">
        <w:t>об урегулировании конфликта интересов;</w:t>
      </w:r>
    </w:p>
    <w:p w:rsidR="00404B3A" w:rsidRDefault="000A295A" w:rsidP="000A295A">
      <w:pPr>
        <w:widowControl w:val="0"/>
        <w:ind w:firstLine="426"/>
        <w:jc w:val="both"/>
      </w:pPr>
      <w:r>
        <w:t>2) </w:t>
      </w:r>
      <w:r w:rsidR="00404B3A">
        <w:t xml:space="preserve">признать отсутствие причинно-следственной связи между возникновением не зависящих от муниципального служащего обстоятельств </w:t>
      </w:r>
      <w:r>
        <w:br/>
      </w:r>
      <w:r w:rsidR="00404B3A">
        <w:t xml:space="preserve">и невозможностью соблюдения им требований к служебному поведению </w:t>
      </w:r>
      <w:r>
        <w:br/>
      </w:r>
      <w:r w:rsidR="00404B3A">
        <w:t>и (или) требований об урегулировании конфликта интересов.</w:t>
      </w:r>
    </w:p>
    <w:p w:rsidR="00404B3A" w:rsidRDefault="000A295A" w:rsidP="000A295A">
      <w:pPr>
        <w:widowControl w:val="0"/>
        <w:ind w:firstLine="426"/>
        <w:jc w:val="both"/>
      </w:pPr>
      <w:r>
        <w:t>33. </w:t>
      </w:r>
      <w:r w:rsidR="00404B3A">
        <w:t>По итогам рассмотрения вопросов, указанных в подпунктах 1, 2, 4 и 5 пункта 13 настоящего Положения, и при наличии к тому оснований комиссия может принять иное решение, чем это предусмотрено пунктами 2</w:t>
      </w:r>
      <w:r>
        <w:t>6-</w:t>
      </w:r>
      <w:r w:rsidR="00404B3A">
        <w:t>32 и 35 настоящего Положения. Основания и мотивы принятия такого решения должны быть отражены в протоколе заседания комиссии.»</w:t>
      </w:r>
      <w:r w:rsidR="008F3716">
        <w:t>.</w:t>
      </w:r>
    </w:p>
    <w:p w:rsidR="00404B3A" w:rsidRDefault="000A295A" w:rsidP="008F3716">
      <w:pPr>
        <w:widowControl w:val="0"/>
        <w:ind w:firstLine="426"/>
        <w:jc w:val="both"/>
      </w:pPr>
      <w:r>
        <w:t>2. Пресс-</w:t>
      </w:r>
      <w:r w:rsidR="00404B3A">
        <w:t>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04B3A" w:rsidRDefault="000A295A" w:rsidP="000A295A">
      <w:pPr>
        <w:widowControl w:val="0"/>
        <w:ind w:firstLine="426"/>
        <w:jc w:val="both"/>
      </w:pPr>
      <w:r>
        <w:t xml:space="preserve">3. Контроль </w:t>
      </w:r>
      <w:r w:rsidR="008F3716">
        <w:t>за</w:t>
      </w:r>
      <w:r>
        <w:t>выполнением</w:t>
      </w:r>
      <w:r w:rsidR="00404B3A">
        <w:t xml:space="preserve"> настоящего постановления 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04B3A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04B3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404B3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404B3A">
            <w:pPr>
              <w:jc w:val="right"/>
            </w:pPr>
            <w:r>
              <w:t>М.Б. Пекарский</w:t>
            </w:r>
          </w:p>
        </w:tc>
      </w:tr>
    </w:tbl>
    <w:p w:rsidR="00F41008" w:rsidRDefault="00F41008" w:rsidP="004574CC"/>
    <w:p w:rsidR="00F41008" w:rsidRDefault="00F41008" w:rsidP="004574CC"/>
    <w:p w:rsidR="00F41008" w:rsidRDefault="00F41008" w:rsidP="004574CC"/>
    <w:p w:rsidR="00F41008" w:rsidRDefault="00F41008" w:rsidP="004574CC"/>
    <w:p w:rsidR="00F41008" w:rsidRDefault="00F41008" w:rsidP="004574CC"/>
    <w:p w:rsidR="00E26EBF" w:rsidRDefault="00E26EBF" w:rsidP="004574CC"/>
    <w:p w:rsidR="00E26EBF" w:rsidRDefault="00E26EBF" w:rsidP="004574CC"/>
    <w:p w:rsidR="00E26EBF" w:rsidRDefault="00E26EBF" w:rsidP="004574CC"/>
    <w:p w:rsidR="00E26EBF" w:rsidRDefault="00E26EBF" w:rsidP="004574CC"/>
    <w:p w:rsidR="00E26EBF" w:rsidRDefault="00E26EBF" w:rsidP="004574CC"/>
    <w:p w:rsidR="008F3716" w:rsidRDefault="008F3716" w:rsidP="004574CC"/>
    <w:p w:rsidR="00E26EBF" w:rsidRDefault="00E26EBF" w:rsidP="004574CC"/>
    <w:p w:rsidR="00E26EBF" w:rsidRDefault="00E26EBF" w:rsidP="004574CC"/>
    <w:p w:rsidR="00E26EBF" w:rsidRDefault="00E26EBF" w:rsidP="004574CC"/>
    <w:p w:rsidR="00F41008" w:rsidRDefault="00F41008" w:rsidP="004574CC"/>
    <w:p w:rsidR="00CF1C4C" w:rsidRPr="00F41008" w:rsidRDefault="00404B3A" w:rsidP="00F41008">
      <w:pPr>
        <w:jc w:val="both"/>
        <w:rPr>
          <w:sz w:val="24"/>
          <w:szCs w:val="24"/>
        </w:rPr>
      </w:pPr>
      <w:r w:rsidRPr="00F41008">
        <w:rPr>
          <w:sz w:val="24"/>
          <w:szCs w:val="24"/>
        </w:rPr>
        <w:t>Расс</w:t>
      </w:r>
      <w:r w:rsidR="00F41008" w:rsidRPr="00F41008">
        <w:rPr>
          <w:sz w:val="24"/>
          <w:szCs w:val="24"/>
        </w:rPr>
        <w:t xml:space="preserve">ылка: ОМСиК, ПУ, Сюзев </w:t>
      </w:r>
      <w:r w:rsidRPr="00F41008">
        <w:rPr>
          <w:sz w:val="24"/>
          <w:szCs w:val="24"/>
        </w:rPr>
        <w:t>А.Ю.</w:t>
      </w:r>
      <w:r w:rsidR="00F41008" w:rsidRPr="00F41008">
        <w:rPr>
          <w:sz w:val="24"/>
          <w:szCs w:val="24"/>
        </w:rPr>
        <w:t>, пресс-служба</w:t>
      </w:r>
      <w:r w:rsidR="00EE1A90">
        <w:rPr>
          <w:sz w:val="24"/>
          <w:szCs w:val="24"/>
        </w:rPr>
        <w:t>, прокуратура</w:t>
      </w:r>
    </w:p>
    <w:sectPr w:rsidR="00CF1C4C" w:rsidRPr="00F41008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C81" w:rsidRDefault="00246C81">
      <w:r>
        <w:separator/>
      </w:r>
    </w:p>
  </w:endnote>
  <w:endnote w:type="continuationSeparator" w:id="1">
    <w:p w:rsidR="00246C81" w:rsidRDefault="00246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01" w:rsidRPr="00FF7009" w:rsidRDefault="0095660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Вр-354948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01" w:rsidRPr="00C9340B" w:rsidRDefault="0095660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Вр-354948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C81" w:rsidRDefault="00246C81">
      <w:r>
        <w:separator/>
      </w:r>
    </w:p>
  </w:footnote>
  <w:footnote w:type="continuationSeparator" w:id="1">
    <w:p w:rsidR="00246C81" w:rsidRDefault="00246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01" w:rsidRPr="00FF7009" w:rsidRDefault="00224668" w:rsidP="00FF7009">
    <w:pPr>
      <w:pStyle w:val="a5"/>
      <w:jc w:val="center"/>
      <w:rPr>
        <w:lang w:val="en-US"/>
      </w:rPr>
    </w:pPr>
    <w:r>
      <w:fldChar w:fldCharType="begin"/>
    </w:r>
    <w:r w:rsidR="00956601">
      <w:instrText xml:space="preserve"> PAGE   \* MERGEFORMAT </w:instrText>
    </w:r>
    <w:r>
      <w:fldChar w:fldCharType="separate"/>
    </w:r>
    <w:r w:rsidR="00875368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01" w:rsidRPr="00E045E8" w:rsidRDefault="0095660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86E28"/>
    <w:rsid w:val="000A295A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4668"/>
    <w:rsid w:val="00246C81"/>
    <w:rsid w:val="002532AF"/>
    <w:rsid w:val="0025570C"/>
    <w:rsid w:val="00256E1C"/>
    <w:rsid w:val="00283F4E"/>
    <w:rsid w:val="00295AF1"/>
    <w:rsid w:val="00296E65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4B3A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5FDA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5368"/>
    <w:rsid w:val="00883C4E"/>
    <w:rsid w:val="008906F0"/>
    <w:rsid w:val="008A3BD8"/>
    <w:rsid w:val="008D0B4E"/>
    <w:rsid w:val="008D3FF4"/>
    <w:rsid w:val="008D448F"/>
    <w:rsid w:val="008E2021"/>
    <w:rsid w:val="008E711D"/>
    <w:rsid w:val="008F3716"/>
    <w:rsid w:val="008F6496"/>
    <w:rsid w:val="009341F4"/>
    <w:rsid w:val="00936B2D"/>
    <w:rsid w:val="009416DA"/>
    <w:rsid w:val="00941FDB"/>
    <w:rsid w:val="00954AFE"/>
    <w:rsid w:val="00956601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1B5F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6EBF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1A90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1008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2024-05-08T09:15:00Z</dcterms:created>
  <dcterms:modified xsi:type="dcterms:W3CDTF">2024-05-08T09:15:00Z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