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0F7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850790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C130A2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00F7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00F79" w:rsidP="00E4076D">
            <w:fldSimple w:instr=" DOCPROPERTY  Рег.№  \* MERGEFORMAT ">
              <w:r w:rsidR="009416DA" w:rsidRPr="009416DA">
                <w:t>495-П/АДМ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130A2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130A2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3E09E6">
            <w:pPr>
              <w:jc w:val="both"/>
            </w:pPr>
            <w:r>
              <w:t xml:space="preserve">О внесении изменений </w:t>
            </w:r>
            <w:r w:rsidR="00C130A2">
              <w:br/>
            </w:r>
            <w:r>
              <w:t xml:space="preserve">в постановление Администрации Златоустовского </w:t>
            </w:r>
            <w:r w:rsidR="00C130A2">
              <w:t xml:space="preserve">городского округа </w:t>
            </w:r>
            <w:r w:rsidR="00C130A2">
              <w:br/>
              <w:t>от 04.06.2025 </w:t>
            </w:r>
            <w:r>
              <w:t>г. №</w:t>
            </w:r>
            <w:r w:rsidR="00C130A2">
              <w:t> </w:t>
            </w:r>
            <w:r>
              <w:t>188-П/АДМ</w:t>
            </w:r>
            <w:r w:rsidR="00C130A2">
              <w:br/>
            </w:r>
            <w:r>
              <w:t xml:space="preserve">«О полномочиях заместителей </w:t>
            </w:r>
            <w:r w:rsidR="00C130A2">
              <w:br/>
            </w:r>
            <w:r>
              <w:t>Главы Златоустовского городского округа и руководителя Аппарата Администрации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130A2" w:rsidRDefault="00C130A2" w:rsidP="009416DA">
      <w:pPr>
        <w:widowControl w:val="0"/>
        <w:ind w:firstLine="709"/>
        <w:jc w:val="both"/>
      </w:pPr>
    </w:p>
    <w:p w:rsidR="009416DA" w:rsidRPr="00E4076D" w:rsidRDefault="00C130A2" w:rsidP="009416DA">
      <w:pPr>
        <w:widowControl w:val="0"/>
        <w:ind w:firstLine="709"/>
        <w:jc w:val="both"/>
      </w:pPr>
      <w:r w:rsidRPr="00C130A2">
        <w:t>В соответствии с Федеральны</w:t>
      </w:r>
      <w:r w:rsidR="00E35FA8">
        <w:t>м законом от 20 марта 2025 г. № </w:t>
      </w:r>
      <w:r w:rsidRPr="00C130A2">
        <w:t xml:space="preserve">33-ФЗ </w:t>
      </w:r>
      <w:r w:rsidR="00E35FA8">
        <w:br/>
      </w:r>
      <w:r w:rsidRPr="00C130A2">
        <w:t>«Об общих принципах организации местного самоуправления в единой системе публичной власти», в целях уточнения действующего муниципального правового акта</w:t>
      </w:r>
      <w:r w:rsidR="00E35FA8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130A2" w:rsidRDefault="00E35FA8" w:rsidP="00C130A2">
      <w:pPr>
        <w:widowControl w:val="0"/>
        <w:ind w:firstLine="709"/>
        <w:jc w:val="both"/>
      </w:pPr>
      <w:r>
        <w:t>1. </w:t>
      </w:r>
      <w:r w:rsidR="00C130A2">
        <w:t xml:space="preserve">В постановление Администрации Златоустовского городского </w:t>
      </w:r>
      <w:r>
        <w:br/>
        <w:t>округа от 04.06.2025 </w:t>
      </w:r>
      <w:r w:rsidR="00C130A2">
        <w:t>г. №</w:t>
      </w:r>
      <w:r>
        <w:t> </w:t>
      </w:r>
      <w:r w:rsidR="00C130A2">
        <w:t xml:space="preserve">188-П/АДМ «О полномочиях заместителей </w:t>
      </w:r>
      <w:r>
        <w:br/>
      </w:r>
      <w:r w:rsidR="00C130A2">
        <w:t xml:space="preserve">Главы Златоустовского городского округа и руководителя </w:t>
      </w:r>
      <w:r>
        <w:br/>
      </w:r>
      <w:r w:rsidR="00C130A2">
        <w:t xml:space="preserve">Аппарата Администрации Златоустовского городского округа» </w:t>
      </w:r>
      <w:r>
        <w:br/>
      </w:r>
      <w:r w:rsidR="00C130A2">
        <w:t>(в редакции от 01</w:t>
      </w:r>
      <w:r>
        <w:t>.07.2025 </w:t>
      </w:r>
      <w:r w:rsidR="00C130A2">
        <w:t>г. №</w:t>
      </w:r>
      <w:r>
        <w:t> 217-П/АДМ, от 17.07.2025 </w:t>
      </w:r>
      <w:r w:rsidR="00C130A2">
        <w:t>г. №</w:t>
      </w:r>
      <w:r>
        <w:t> </w:t>
      </w:r>
      <w:r w:rsidR="00C130A2">
        <w:t>243-П/АДМ) внести следующие изменения:</w:t>
      </w:r>
    </w:p>
    <w:p w:rsidR="00C130A2" w:rsidRDefault="00E35FA8" w:rsidP="00C130A2">
      <w:pPr>
        <w:widowControl w:val="0"/>
        <w:ind w:firstLine="709"/>
        <w:jc w:val="both"/>
      </w:pPr>
      <w:r>
        <w:t>1) </w:t>
      </w:r>
      <w:r w:rsidR="00C130A2">
        <w:t>наименование постановления изложить в следующей редакции:</w:t>
      </w:r>
    </w:p>
    <w:p w:rsidR="00C130A2" w:rsidRDefault="00C130A2" w:rsidP="00C130A2">
      <w:pPr>
        <w:widowControl w:val="0"/>
        <w:ind w:firstLine="709"/>
        <w:jc w:val="both"/>
      </w:pPr>
      <w:r>
        <w:t>«О полномочиях заместителей Главы Златоустовского городского округа и наделении должностных лиц отдельными полномочиями»;</w:t>
      </w:r>
    </w:p>
    <w:p w:rsidR="00C130A2" w:rsidRDefault="00E35FA8" w:rsidP="00C130A2">
      <w:pPr>
        <w:widowControl w:val="0"/>
        <w:ind w:firstLine="709"/>
        <w:jc w:val="both"/>
      </w:pPr>
      <w:r>
        <w:t>2) </w:t>
      </w:r>
      <w:r w:rsidR="00C130A2">
        <w:t>преамбулу к постановлению изложить в следующей редакции:</w:t>
      </w:r>
    </w:p>
    <w:p w:rsidR="00C130A2" w:rsidRDefault="00C130A2" w:rsidP="00C130A2">
      <w:pPr>
        <w:widowControl w:val="0"/>
        <w:ind w:firstLine="709"/>
        <w:jc w:val="both"/>
      </w:pPr>
      <w:r>
        <w:t xml:space="preserve">«В целях определения полномочий и порядка работы заместителей </w:t>
      </w:r>
      <w:r w:rsidR="00E35FA8">
        <w:br/>
      </w:r>
      <w:r>
        <w:t>Главы Златоустовского городского округа и отдельных должностных лиц»;</w:t>
      </w:r>
    </w:p>
    <w:p w:rsidR="00C130A2" w:rsidRDefault="00E35FA8" w:rsidP="00C130A2">
      <w:pPr>
        <w:widowControl w:val="0"/>
        <w:ind w:firstLine="709"/>
        <w:jc w:val="both"/>
      </w:pPr>
      <w:r>
        <w:t>3) </w:t>
      </w:r>
      <w:r w:rsidR="00C130A2">
        <w:t>пункт 1 постановления изложить в следующей редакции:</w:t>
      </w:r>
    </w:p>
    <w:p w:rsidR="00C130A2" w:rsidRDefault="00E35FA8" w:rsidP="00C130A2">
      <w:pPr>
        <w:widowControl w:val="0"/>
        <w:ind w:firstLine="709"/>
        <w:jc w:val="both"/>
      </w:pPr>
      <w:r>
        <w:t>«1. </w:t>
      </w:r>
      <w:r w:rsidR="00C130A2">
        <w:t xml:space="preserve">Распределить направления деятельности, курируемые заместителями Главы Златоустовского городского округа и отдельными должностными лицами, а также наделить заместителей Главы Златоустовского городского округа и отдельных должностных лиц полномочиями в соответствии </w:t>
      </w:r>
      <w:r>
        <w:br/>
      </w:r>
      <w:r w:rsidR="00C130A2">
        <w:t>с приложениями 1 и 2.»;</w:t>
      </w:r>
    </w:p>
    <w:p w:rsidR="00E35FA8" w:rsidRDefault="00E35FA8" w:rsidP="00C130A2">
      <w:pPr>
        <w:widowControl w:val="0"/>
        <w:ind w:firstLine="709"/>
        <w:jc w:val="both"/>
      </w:pPr>
    </w:p>
    <w:p w:rsidR="00C130A2" w:rsidRDefault="00E35FA8" w:rsidP="00C130A2">
      <w:pPr>
        <w:widowControl w:val="0"/>
        <w:ind w:firstLine="709"/>
        <w:jc w:val="both"/>
      </w:pPr>
      <w:r>
        <w:lastRenderedPageBreak/>
        <w:t>4) </w:t>
      </w:r>
      <w:r w:rsidR="00C130A2">
        <w:t>подпункт 2 пункта 1 приложения 1 изложить в следующей редакции:</w:t>
      </w:r>
    </w:p>
    <w:p w:rsidR="00C130A2" w:rsidRDefault="00E35FA8" w:rsidP="00C130A2">
      <w:pPr>
        <w:widowControl w:val="0"/>
        <w:ind w:firstLine="709"/>
        <w:jc w:val="both"/>
      </w:pPr>
      <w:r>
        <w:t>«2) </w:t>
      </w:r>
      <w:r w:rsidR="00C130A2">
        <w:t xml:space="preserve">на рассмотрение и распределение по подведомственным подразделениям входящей корреспонденции, поступающей </w:t>
      </w:r>
      <w:r>
        <w:br/>
      </w:r>
      <w:r w:rsidR="00C130A2">
        <w:t xml:space="preserve">в Администрацию Златоустовского городского округа и на имя Главы Златоустовского городского округа, рассмотрение и подписание ответов </w:t>
      </w:r>
      <w:r>
        <w:br/>
      </w:r>
      <w:r w:rsidR="00C130A2">
        <w:t xml:space="preserve">на обращения, письма, информационные запросы, представления </w:t>
      </w:r>
      <w:r>
        <w:br/>
      </w:r>
      <w:r w:rsidR="00C130A2">
        <w:t xml:space="preserve">(предписания) контрольно-надзорных органов, иные документы, поступающие </w:t>
      </w:r>
      <w:r>
        <w:br/>
      </w:r>
      <w:r w:rsidR="00C130A2">
        <w:t>в Администрацию Златоустовского городского округа и на имя Главы Златоустовского городского округа;»;</w:t>
      </w:r>
    </w:p>
    <w:p w:rsidR="00C130A2" w:rsidRDefault="00E35FA8" w:rsidP="00C130A2">
      <w:pPr>
        <w:widowControl w:val="0"/>
        <w:ind w:firstLine="709"/>
        <w:jc w:val="both"/>
      </w:pPr>
      <w:r>
        <w:t>5) </w:t>
      </w:r>
      <w:r w:rsidR="00C130A2">
        <w:t>подпункт 20 пункта 5 приложения 1 изложить в следующей редакции:</w:t>
      </w:r>
    </w:p>
    <w:p w:rsidR="00C130A2" w:rsidRDefault="00E35FA8" w:rsidP="00C130A2">
      <w:pPr>
        <w:widowControl w:val="0"/>
        <w:ind w:firstLine="709"/>
        <w:jc w:val="both"/>
      </w:pPr>
      <w:r>
        <w:t>«20) </w:t>
      </w:r>
      <w:r w:rsidR="00C130A2">
        <w:t>на подписание распоряжений и постановлений Администрации Златоустовского городского округа по координируемым направлениям деятельности, в том числе: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распоряжений и постановлений Администрации Златоустовского городского округа, указанных в пункте 1 настоящего Положения;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>о закреплении полномочий администратора доходов за Администрацией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об утверждении реестра (перечня) муниципальных услуг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проведении конкурсов, утверждении положений о конкурсах;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 xml:space="preserve">в сфере закупочной деятельности в рамках законодательства Российской Федерации о контрактной системе в сфере закупок товаров, работ, услуг </w:t>
      </w:r>
      <w:r>
        <w:br/>
      </w:r>
      <w:r w:rsidR="00C130A2">
        <w:t>для обеспечения государственных и муниципальных нужд;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об утверждении порядка разработки, реализации и оценки эффективности муниципальных программ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принятии решения о подготовке и реализации бюджетных инвестиций на осуществление капитальных вложений по приобретению в муниципальную собственность Златоустовского городского округа объектов недвижимого имущества;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 xml:space="preserve">об утверждении порядка определения границ прилегающих </w:t>
      </w:r>
      <w:r>
        <w:br/>
      </w:r>
      <w:r w:rsidR="00C130A2">
        <w:t>к некоторым организациям и объектам территорий, на которых не допускается розничная продажа алкогольной продукции, на территории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проведении универсальных сельскохозяйственных ярмарок;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реализации сезонных товаров с использованием мест организованной торговли на территории Златоустовского городского округа;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 xml:space="preserve">об утверждении схемы нестационарных торговых объектов </w:t>
      </w:r>
      <w:r>
        <w:br/>
      </w:r>
      <w:r w:rsidR="00C130A2">
        <w:t>на территории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об участии в подготовке и проведении Всероссийской сельскохозяйственной переписи на территории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об установлении тарифов 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об исполнении бюджета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списании муниципального имущества;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приватизации муниципального имущества;</w:t>
      </w:r>
    </w:p>
    <w:p w:rsidR="00C130A2" w:rsidRDefault="00E35FA8" w:rsidP="00C130A2">
      <w:pPr>
        <w:widowControl w:val="0"/>
        <w:ind w:firstLine="709"/>
        <w:jc w:val="both"/>
      </w:pPr>
      <w:r>
        <w:lastRenderedPageBreak/>
        <w:t>- </w:t>
      </w:r>
      <w:r w:rsidR="00C130A2">
        <w:t>об организации торгов в отношении объектов муниципального имущества и земельных участков, а также торгов на право заключения договора аренды, безвозмездного пользования в отношении указанного имущества;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предоставлении земельных участков в постоянное (бессрочное) пользование (прекращении постоянного (бессрочного) пользования), прекращении права пожизненного наследуемого владения земельными участками;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предварительном согласовании предоставления земельных участков;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 xml:space="preserve">об утверждении схемы расположения земельного участка </w:t>
      </w:r>
      <w:r>
        <w:br/>
      </w:r>
      <w:r w:rsidR="00C130A2">
        <w:t xml:space="preserve">или земельных участков на кадастровом плане территории; 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 xml:space="preserve">о предоставлении земельных участков в собственность бесплатно; 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 xml:space="preserve">об установлении (изменении) вида разрешенного использования земельного участка; 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 xml:space="preserve">об отнесении земель или земельных участков в составе таких земель </w:t>
      </w:r>
      <w:r>
        <w:br/>
      </w:r>
      <w:r w:rsidR="00C130A2">
        <w:t xml:space="preserve">к определенной категории; 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 xml:space="preserve">о резервировании земельных участков для муниципальных нужд; 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 xml:space="preserve">об изъятии земельных участков для муниципальных нужд; 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 xml:space="preserve">о разрешении использования земель или земельных участков </w:t>
      </w:r>
      <w:r>
        <w:br/>
      </w:r>
      <w:r w:rsidR="00C130A2">
        <w:t xml:space="preserve">без предоставления земельных участков и установления сервитута; 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об установлении публичного сервитута;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закреплении муниципального имущества на праве хозяйственного ведения и оперативного управления;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 xml:space="preserve">о проведении торгов по продаже права на заключение договоров </w:t>
      </w:r>
      <w:r>
        <w:br/>
      </w:r>
      <w:r w:rsidR="00C130A2">
        <w:t>на установку и эксплуатацию рекламных конструкций;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по иным вопросам, связанным с управлением и распоряжением муниципальным имуществом и земельными участками;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об установлении норматива стоимости одного квадратного метра общей площади жилого помещения по муниципальному образованию Златоустовский городской округ для расчета размера социальных выплат на приобретение жилого помещения или строительство индивидуального жилого дома;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включении жилых помещений в муниципальный жилищный фонд коммерческого использования;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переводе муниципального жилого помещения в специализированное жилое помещение жилищного фонда Златоустовского городского округа;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включении жилых помещений в маневренный фонд специализированного жилищного фонда;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заключении договоров найма жилых помещений, договоров аренды жилого помещения муниципального жилищного фонда коммерческого использования с юридическими лицами;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 xml:space="preserve">о признании граждан нуждающимися в жилых помещениях для участия в подпрограмме «Оказание молодым семьям государственной поддержки </w:t>
      </w:r>
      <w:r>
        <w:br/>
      </w:r>
      <w:r w:rsidR="00C130A2">
        <w:t>для улучшения жилищных условий»;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снятии с учета в качестве нуждающихся и об исключении из состава участников подпрограммы «Оказание молодым семьям государственной поддержки для улучшения жилищных условий»;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включении семей в список граждан, имеющих право на приобретение жилья экономического класса в рамках программы «Жилье для российской семьи», реализуемой на территории Челябинской области;</w:t>
      </w:r>
    </w:p>
    <w:p w:rsidR="00C130A2" w:rsidRDefault="00E35FA8" w:rsidP="00C130A2">
      <w:pPr>
        <w:widowControl w:val="0"/>
        <w:ind w:firstLine="709"/>
        <w:jc w:val="both"/>
      </w:pPr>
      <w:r>
        <w:lastRenderedPageBreak/>
        <w:t>- </w:t>
      </w:r>
      <w:r w:rsidR="00C130A2">
        <w:t>о принятии на учет ветеранов Великой Отечественной войны в качестве нуждающихся в предоставлении мер социальной поддержки по обеспечению жильем;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>о признании (отказе в признании) граждан нуждающимися</w:t>
      </w:r>
      <w:r>
        <w:br/>
      </w:r>
      <w:r w:rsidR="00C130A2">
        <w:t>в предоставлении служебного жилого помещения;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об исключении из списка граждан, имеющих право на предоставление служебного жилого помещения;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>о признании (отказе в признании) граждан нуждающимися</w:t>
      </w:r>
      <w:r>
        <w:br/>
      </w:r>
      <w:r w:rsidR="00C130A2">
        <w:t>в предоставлении жилого помещения маневренного фонда специализированного жилищного фонда;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принятии (отказе в принятии) граждан на учет в качестве нуждающихся в жилом помещении, предоставляемом по договору социального найма;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признании граждан малоимущими в целях предоставления им жилого помещения по договорам социального найма;</w:t>
      </w:r>
    </w:p>
    <w:p w:rsidR="00C130A2" w:rsidRDefault="00E35FA8" w:rsidP="00C130A2">
      <w:pPr>
        <w:widowControl w:val="0"/>
        <w:ind w:firstLine="709"/>
        <w:jc w:val="both"/>
      </w:pPr>
      <w:r>
        <w:t>- </w:t>
      </w:r>
      <w:r w:rsidR="00C130A2">
        <w:t>о заключении договора социального найма;</w:t>
      </w:r>
    </w:p>
    <w:p w:rsidR="00C130A2" w:rsidRDefault="00E35FA8" w:rsidP="00E35FA8">
      <w:pPr>
        <w:widowControl w:val="0"/>
        <w:ind w:firstLine="709"/>
        <w:jc w:val="both"/>
      </w:pPr>
      <w:r>
        <w:t>- </w:t>
      </w:r>
      <w:r w:rsidR="00C130A2">
        <w:t xml:space="preserve">о предоставлении жилого помещения в коммунальной квартире </w:t>
      </w:r>
      <w:r>
        <w:br/>
      </w:r>
      <w:r w:rsidR="00C130A2">
        <w:t>по договору купли-продажи;</w:t>
      </w:r>
    </w:p>
    <w:p w:rsidR="00C130A2" w:rsidRDefault="00AC22AF" w:rsidP="00AC22AF">
      <w:pPr>
        <w:widowControl w:val="0"/>
        <w:ind w:firstLine="709"/>
        <w:jc w:val="both"/>
      </w:pPr>
      <w:r>
        <w:t>- </w:t>
      </w:r>
      <w:r w:rsidR="00C130A2">
        <w:t xml:space="preserve">об утверждении положения о порядке и условиях оплаты труда </w:t>
      </w:r>
      <w:r>
        <w:br/>
      </w:r>
      <w:r w:rsidR="00C130A2">
        <w:t>в Администрации Златоустовского городского округа;</w:t>
      </w:r>
    </w:p>
    <w:p w:rsidR="00C130A2" w:rsidRDefault="00AC22AF" w:rsidP="006B3639">
      <w:pPr>
        <w:widowControl w:val="0"/>
        <w:ind w:firstLine="709"/>
        <w:jc w:val="both"/>
      </w:pPr>
      <w:r>
        <w:t>- </w:t>
      </w:r>
      <w:r w:rsidR="00C130A2">
        <w:t xml:space="preserve">о внесении изменений и отмене вышеназванных постановлений </w:t>
      </w:r>
      <w:r w:rsidR="006B3639">
        <w:br/>
      </w:r>
      <w:r w:rsidR="00C130A2">
        <w:t>и распоряжений.»;</w:t>
      </w:r>
    </w:p>
    <w:p w:rsidR="00C130A2" w:rsidRDefault="00AC22AF" w:rsidP="00C130A2">
      <w:pPr>
        <w:widowControl w:val="0"/>
        <w:ind w:firstLine="709"/>
        <w:jc w:val="both"/>
      </w:pPr>
      <w:r>
        <w:t>6) </w:t>
      </w:r>
      <w:r w:rsidR="00C130A2">
        <w:t>пункт 10 дополнить подпунктом 13 следующего содержания:</w:t>
      </w:r>
    </w:p>
    <w:p w:rsidR="00C130A2" w:rsidRDefault="00AC22AF" w:rsidP="00C130A2">
      <w:pPr>
        <w:widowControl w:val="0"/>
        <w:ind w:firstLine="709"/>
        <w:jc w:val="both"/>
      </w:pPr>
      <w:r>
        <w:t>«13) </w:t>
      </w:r>
      <w:r w:rsidR="00C130A2">
        <w:t>оказания содействия в подборе кандидатов для прохождения военной службы по контракту.»;</w:t>
      </w:r>
    </w:p>
    <w:p w:rsidR="00C130A2" w:rsidRDefault="00AC22AF" w:rsidP="00C130A2">
      <w:pPr>
        <w:widowControl w:val="0"/>
        <w:ind w:firstLine="709"/>
        <w:jc w:val="both"/>
      </w:pPr>
      <w:r>
        <w:t>7) </w:t>
      </w:r>
      <w:r w:rsidR="00C130A2">
        <w:t>подпункт 2 пункта 11 приложения 1 изложить в следующей редакции:</w:t>
      </w:r>
    </w:p>
    <w:p w:rsidR="00C130A2" w:rsidRDefault="00AC22AF" w:rsidP="00C130A2">
      <w:pPr>
        <w:widowControl w:val="0"/>
        <w:ind w:firstLine="709"/>
        <w:jc w:val="both"/>
      </w:pPr>
      <w:r>
        <w:t>«2) </w:t>
      </w:r>
      <w:r w:rsidR="00C130A2">
        <w:t>на подписание решений, уведомлений о проведении контрольных (надзорных) мероприятий, предписаний об устранении выявленных нарушений обязательных требований, а также иных документов в рамках осуществления муниципального контроля в сфере благоустройства, муниципального жилищного контроля и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округа;»;</w:t>
      </w:r>
    </w:p>
    <w:p w:rsidR="00C130A2" w:rsidRDefault="00AC22AF" w:rsidP="00C130A2">
      <w:pPr>
        <w:widowControl w:val="0"/>
        <w:ind w:firstLine="709"/>
        <w:jc w:val="both"/>
      </w:pPr>
      <w:r>
        <w:t>8) </w:t>
      </w:r>
      <w:r w:rsidR="00C130A2">
        <w:t>подпункт 5 пункта 19 приложения 1 изложить в следующей редакции:</w:t>
      </w:r>
    </w:p>
    <w:p w:rsidR="00C130A2" w:rsidRDefault="00AC22AF" w:rsidP="00C130A2">
      <w:pPr>
        <w:widowControl w:val="0"/>
        <w:ind w:firstLine="709"/>
        <w:jc w:val="both"/>
      </w:pPr>
      <w:r>
        <w:t>«5) </w:t>
      </w:r>
      <w:r w:rsidR="00C130A2">
        <w:t>строительства, реконструкции, сноса объектов капитального строительства, перепланировки и переустройства помещений;»;</w:t>
      </w:r>
    </w:p>
    <w:p w:rsidR="00C130A2" w:rsidRDefault="00AC22AF" w:rsidP="00C130A2">
      <w:pPr>
        <w:widowControl w:val="0"/>
        <w:ind w:firstLine="709"/>
        <w:jc w:val="both"/>
      </w:pPr>
      <w:r>
        <w:t>9) </w:t>
      </w:r>
      <w:r w:rsidR="00C130A2">
        <w:t>подпункт 3 пункта 20 приложения 1 изложить в следующей редакции:</w:t>
      </w:r>
    </w:p>
    <w:p w:rsidR="00C130A2" w:rsidRDefault="00AC22AF" w:rsidP="00C130A2">
      <w:pPr>
        <w:widowControl w:val="0"/>
        <w:ind w:firstLine="709"/>
        <w:jc w:val="both"/>
      </w:pPr>
      <w:r>
        <w:t>«3) </w:t>
      </w:r>
      <w:r w:rsidR="00C130A2">
        <w:t xml:space="preserve">на подписание (утверждение) разрешений на строительство, разрешений на ввод объекта в эксплуатацию, решений о согласовании </w:t>
      </w:r>
      <w:r>
        <w:br/>
      </w:r>
      <w:r w:rsidR="00C130A2">
        <w:t xml:space="preserve">или об отказе в согласовании переустройства и (или) перепланировки помещения в многоквартирном доме, актов о приемке выполненных работ </w:t>
      </w:r>
      <w:r>
        <w:br/>
      </w:r>
      <w:r w:rsidR="00C130A2">
        <w:t>по переустройству и (или) перепланировке помещения в многоквартирном доме, уведомлений о переводе (отказе в переводе) жилого (нежилого) помещения в нежилое (жилое) помещение;»;</w:t>
      </w:r>
    </w:p>
    <w:p w:rsidR="00C130A2" w:rsidRDefault="00AC22AF" w:rsidP="00C130A2">
      <w:pPr>
        <w:widowControl w:val="0"/>
        <w:ind w:firstLine="709"/>
        <w:jc w:val="both"/>
      </w:pPr>
      <w:r>
        <w:t>10) </w:t>
      </w:r>
      <w:r w:rsidR="00C130A2">
        <w:t>подпункт 11 пункта 20 приложения 1 изложить в следующей редакции:</w:t>
      </w:r>
    </w:p>
    <w:p w:rsidR="00C130A2" w:rsidRDefault="00AC22AF" w:rsidP="00C130A2">
      <w:pPr>
        <w:widowControl w:val="0"/>
        <w:ind w:firstLine="709"/>
        <w:jc w:val="both"/>
      </w:pPr>
      <w:r>
        <w:t>«11) </w:t>
      </w:r>
      <w:r w:rsidR="00C130A2">
        <w:t xml:space="preserve">на подписание распоряжений и постановлений Администрации Златоустовского городского округа по координируемым направлениям </w:t>
      </w:r>
      <w:r w:rsidR="00C130A2">
        <w:lastRenderedPageBreak/>
        <w:t>деятельности, в том числе: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распоряжений и постановлений Администрации Златоустовского городского округа, указанных в пункте 1 настоящего Положения;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 переводе (отказе в переводе) жилого (нежилого) помещения в нежилое (жилое) помещение;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об утверждении схемы размещения рекламных конструкций;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 прекращении действия (отмене) разрешения на строительство;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 присвоении адресов объектам адресации, изменении, аннулировании адресов;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об утверждении документации по организации и застройке территории;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об отмене градостроительного плана земельного участка;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об утверждении проектов планировки и проектов межевания территории;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 подготовке предложений по внесению изменений в Генеральные планы и Правила землепользования и застройки города, округа и населенных пунктов, входящих в состав округа;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об утверждении проектно-сметной документации на строительство, реконструкцию и снос (демонтаж) объектов строительства;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 xml:space="preserve">об утверждении схемы размещения на землях или земельных участках, находящихся в государственной или муниципальной собственности, гаражей, являющихся некапитальными сооружениями, либо стоянок технических </w:t>
      </w:r>
      <w:r>
        <w:br/>
      </w:r>
      <w:r w:rsidR="00C130A2">
        <w:t>или других средств передвижения инвалидов вблизи их места жительства;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 xml:space="preserve">о проведении в соответствии с законодательством в области охраны окружающей среды общественных обсуждений планируемой хозяйственной </w:t>
      </w:r>
      <w:r>
        <w:br/>
      </w:r>
      <w:r w:rsidR="00C130A2">
        <w:t>и иной деятельности на территории Златоустовского городского округа;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 создании, об упразднении лесничеств, создаваемых в их составе участковых лесничеств, расположенных на землях населенных пунктов Златоустовского городского округа, установлении и изменении их границ;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об утверждении лесохозяйственных регламентов лесничеств, расположенных на землях населенных пунктов Златоустовского городского округа;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об утверждении порядка подготовки и утверждения местных нормативов градостроительного проектирования;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>об увековечении памяти выдающихся граждан и исторических событий;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 xml:space="preserve">о проведении осмотра зданий, сооружений в целях оценки </w:t>
      </w:r>
      <w:r>
        <w:br/>
      </w:r>
      <w:r w:rsidR="00C130A2">
        <w:t xml:space="preserve">их технического состояния и надлежащего технического обслуживания </w:t>
      </w:r>
      <w:r>
        <w:br/>
      </w:r>
      <w:r w:rsidR="00C130A2">
        <w:t xml:space="preserve">в соответствии с требованиями технических регламентов к конструктивным </w:t>
      </w:r>
      <w:r>
        <w:br/>
      </w:r>
      <w:r w:rsidR="00C130A2">
        <w:t>и другим характеристикам надежности и безопасности объектов, требованиями проектной документации указанных объектов;</w:t>
      </w:r>
    </w:p>
    <w:p w:rsidR="00C130A2" w:rsidRDefault="00AC22AF" w:rsidP="00C130A2">
      <w:pPr>
        <w:widowControl w:val="0"/>
        <w:ind w:firstLine="709"/>
        <w:jc w:val="both"/>
      </w:pPr>
      <w:r>
        <w:t>- </w:t>
      </w:r>
      <w:r w:rsidR="00C130A2">
        <w:t xml:space="preserve">о внесении изменений и отмене вышеназванных постановлений </w:t>
      </w:r>
      <w:r>
        <w:br/>
      </w:r>
      <w:r w:rsidR="00C130A2">
        <w:t>и распоряжений.»;</w:t>
      </w:r>
    </w:p>
    <w:p w:rsidR="00C130A2" w:rsidRDefault="00AC22AF" w:rsidP="00C130A2">
      <w:pPr>
        <w:widowControl w:val="0"/>
        <w:ind w:firstLine="709"/>
        <w:jc w:val="both"/>
      </w:pPr>
      <w:r>
        <w:t>11) </w:t>
      </w:r>
      <w:r w:rsidR="00C130A2">
        <w:t>дополнить приложение 1 главой IX следующего содержания:</w:t>
      </w:r>
    </w:p>
    <w:p w:rsidR="00C74049" w:rsidRDefault="00C74049" w:rsidP="00C130A2">
      <w:pPr>
        <w:widowControl w:val="0"/>
        <w:ind w:firstLine="709"/>
        <w:jc w:val="both"/>
      </w:pPr>
    </w:p>
    <w:p w:rsidR="00C130A2" w:rsidRDefault="00C130A2" w:rsidP="00452168">
      <w:pPr>
        <w:widowControl w:val="0"/>
        <w:ind w:firstLine="709"/>
        <w:jc w:val="center"/>
      </w:pPr>
      <w:r>
        <w:t>«IX. Отдельные полномочия иных д</w:t>
      </w:r>
      <w:bookmarkStart w:id="0" w:name="_GoBack"/>
      <w:bookmarkEnd w:id="0"/>
      <w:r>
        <w:t>олжностных лиц</w:t>
      </w:r>
    </w:p>
    <w:p w:rsidR="00C74049" w:rsidRDefault="00C74049" w:rsidP="00C130A2">
      <w:pPr>
        <w:widowControl w:val="0"/>
        <w:ind w:firstLine="709"/>
        <w:jc w:val="both"/>
      </w:pPr>
    </w:p>
    <w:p w:rsidR="00C130A2" w:rsidRDefault="00383E11" w:rsidP="00C130A2">
      <w:pPr>
        <w:widowControl w:val="0"/>
        <w:ind w:firstLine="709"/>
        <w:jc w:val="both"/>
      </w:pPr>
      <w:r>
        <w:t>24. </w:t>
      </w:r>
      <w:r w:rsidR="00C130A2">
        <w:t xml:space="preserve">Начальник Экономического управления Администрации Златоустовского городского округа наделяется полномочиями на подписание </w:t>
      </w:r>
      <w:r>
        <w:br/>
      </w:r>
      <w:r w:rsidR="00C130A2">
        <w:t xml:space="preserve">от имени Администрации Златоустовского городского округа соглашений </w:t>
      </w:r>
      <w:r>
        <w:br/>
      </w:r>
      <w:r w:rsidR="00C130A2">
        <w:lastRenderedPageBreak/>
        <w:t>о предоставлении субсидий садоводческим некоммерческим товариществам, расположенным на территории Златоустовского городского округа.»;</w:t>
      </w:r>
    </w:p>
    <w:p w:rsidR="009416DA" w:rsidRDefault="00383E11" w:rsidP="00C130A2">
      <w:pPr>
        <w:widowControl w:val="0"/>
        <w:ind w:firstLine="709"/>
        <w:jc w:val="both"/>
      </w:pPr>
      <w:r>
        <w:t>12) </w:t>
      </w:r>
      <w:r w:rsidR="00C130A2">
        <w:t>подпункт 5 пункта 1 приложения 3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2"/>
        <w:gridCol w:w="3725"/>
        <w:gridCol w:w="5222"/>
      </w:tblGrid>
      <w:tr w:rsidR="00C130A2" w:rsidRPr="00C130A2" w:rsidTr="00383E11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A2" w:rsidRPr="00C130A2" w:rsidRDefault="00C130A2" w:rsidP="00383E11">
            <w:pPr>
              <w:jc w:val="center"/>
              <w:rPr>
                <w:rFonts w:eastAsia="Calibri"/>
                <w:lang w:eastAsia="en-US"/>
              </w:rPr>
            </w:pPr>
            <w:r w:rsidRPr="00C130A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A2" w:rsidRPr="00C130A2" w:rsidRDefault="00C130A2" w:rsidP="00383E11">
            <w:pPr>
              <w:jc w:val="center"/>
              <w:rPr>
                <w:rFonts w:eastAsia="Calibri"/>
                <w:lang w:eastAsia="en-US"/>
              </w:rPr>
            </w:pPr>
            <w:r w:rsidRPr="00C130A2">
              <w:rPr>
                <w:rFonts w:eastAsia="Calibri"/>
                <w:lang w:eastAsia="en-US"/>
              </w:rPr>
              <w:t>Заместитель Главы Златоустовского городского округа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0A2" w:rsidRPr="00C130A2" w:rsidRDefault="00C130A2" w:rsidP="00383E11">
            <w:pPr>
              <w:jc w:val="center"/>
              <w:rPr>
                <w:rFonts w:eastAsia="Calibri"/>
                <w:lang w:eastAsia="en-US"/>
              </w:rPr>
            </w:pPr>
            <w:r w:rsidRPr="00C130A2">
              <w:rPr>
                <w:rFonts w:eastAsia="Calibri"/>
                <w:lang w:eastAsia="en-US"/>
              </w:rPr>
              <w:t xml:space="preserve">Заместитель Главы Златоустовского городского округа по инфраструктуре, </w:t>
            </w:r>
            <w:r w:rsidR="00383E11">
              <w:rPr>
                <w:rFonts w:eastAsia="Calibri"/>
                <w:lang w:eastAsia="en-US"/>
              </w:rPr>
              <w:br/>
              <w:t>в случае отсутствия -</w:t>
            </w:r>
            <w:r w:rsidRPr="00C130A2">
              <w:rPr>
                <w:rFonts w:eastAsia="Calibri"/>
                <w:lang w:eastAsia="en-US"/>
              </w:rPr>
              <w:t xml:space="preserve"> заместитель Главы Златоустовского городского округа </w:t>
            </w:r>
            <w:r w:rsidR="00383E11">
              <w:rPr>
                <w:rFonts w:eastAsia="Calibri"/>
                <w:lang w:eastAsia="en-US"/>
              </w:rPr>
              <w:br/>
            </w:r>
            <w:r w:rsidRPr="00C130A2">
              <w:rPr>
                <w:rFonts w:eastAsia="Calibri"/>
                <w:lang w:eastAsia="en-US"/>
              </w:rPr>
              <w:t>по общим вопросам либо иное должностное лицо Администрации Златоустовского городского округа, назначенное распоряжением Администрации Златоустовского городского округа</w:t>
            </w:r>
          </w:p>
        </w:tc>
      </w:tr>
    </w:tbl>
    <w:p w:rsidR="00383E11" w:rsidRDefault="00383E11" w:rsidP="00383E11">
      <w:pPr>
        <w:widowControl w:val="0"/>
        <w:ind w:firstLine="709"/>
        <w:jc w:val="both"/>
      </w:pPr>
      <w:r>
        <w:t>2. </w:t>
      </w:r>
      <w:r w:rsidR="00C130A2">
        <w:t>Пресс-службе Администрации Златоус</w:t>
      </w:r>
      <w:r>
        <w:t>товского городского округа (Семёнова </w:t>
      </w:r>
      <w:r w:rsidR="00C130A2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130A2" w:rsidRDefault="00383E11" w:rsidP="00383E11">
      <w:pPr>
        <w:widowControl w:val="0"/>
        <w:ind w:firstLine="709"/>
        <w:jc w:val="both"/>
      </w:pPr>
      <w:r>
        <w:t>3. </w:t>
      </w:r>
      <w:r w:rsidR="00C130A2">
        <w:t xml:space="preserve">Организацию выполнения настоящего постановления возложить </w:t>
      </w:r>
      <w:r>
        <w:br/>
      </w:r>
      <w:r w:rsidR="00C130A2">
        <w:t xml:space="preserve">на заместителей Главы Златоустовского городского округа в части, </w:t>
      </w:r>
      <w:r>
        <w:br/>
      </w:r>
      <w:r w:rsidR="00C130A2">
        <w:t>их касающейся.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C130A2">
        <w:trPr>
          <w:trHeight w:val="1570"/>
        </w:trPr>
        <w:tc>
          <w:tcPr>
            <w:tcW w:w="4254" w:type="dxa"/>
            <w:vAlign w:val="bottom"/>
          </w:tcPr>
          <w:p w:rsidR="00C130A2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C22A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AC22AF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5D1C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347" w:rsidRDefault="00C15347">
      <w:r>
        <w:separator/>
      </w:r>
    </w:p>
  </w:endnote>
  <w:endnote w:type="continuationSeparator" w:id="1">
    <w:p w:rsidR="00C15347" w:rsidRDefault="00C1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AF" w:rsidRPr="00FF7009" w:rsidRDefault="00AC22A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Вр-458336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AF" w:rsidRPr="00C9340B" w:rsidRDefault="00AC22A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Вр-458336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347" w:rsidRDefault="00C15347">
      <w:r>
        <w:separator/>
      </w:r>
    </w:p>
  </w:footnote>
  <w:footnote w:type="continuationSeparator" w:id="1">
    <w:p w:rsidR="00C15347" w:rsidRDefault="00C15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AF" w:rsidRPr="00FF7009" w:rsidRDefault="00C00F79" w:rsidP="00FF7009">
    <w:pPr>
      <w:pStyle w:val="a5"/>
      <w:jc w:val="center"/>
      <w:rPr>
        <w:lang w:val="en-US"/>
      </w:rPr>
    </w:pPr>
    <w:r>
      <w:fldChar w:fldCharType="begin"/>
    </w:r>
    <w:r w:rsidR="00AC22AF">
      <w:instrText xml:space="preserve"> PAGE   \* MERGEFORMAT </w:instrText>
    </w:r>
    <w:r>
      <w:fldChar w:fldCharType="separate"/>
    </w:r>
    <w:r w:rsidR="0027671E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AF" w:rsidRPr="00E045E8" w:rsidRDefault="00AC22A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671E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E11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09E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2168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1C1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3639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425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3485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5CB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2AF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0829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0F79"/>
    <w:rsid w:val="00C130A2"/>
    <w:rsid w:val="00C15347"/>
    <w:rsid w:val="00C20EF1"/>
    <w:rsid w:val="00C27902"/>
    <w:rsid w:val="00C30FF0"/>
    <w:rsid w:val="00C5783D"/>
    <w:rsid w:val="00C74049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FA8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07D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8370-4C93-4090-ABAF-543060D6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2025-12-29T05:05:00Z</dcterms:created>
  <dcterms:modified xsi:type="dcterms:W3CDTF">2025-12-29T05:05:00Z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