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21FB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45426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134"/>
        <w:gridCol w:w="3453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21FB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921FB3" w:rsidP="00E4076D">
            <w:fldSimple w:instr=" DOCPROPERTY  Рег.№  \* MERGEFORMAT ">
              <w:r w:rsidR="009416DA" w:rsidRPr="009416DA">
                <w:t>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E25D6F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D96BA1" w:rsidP="00E25D6F">
            <w:pPr>
              <w:ind w:right="142"/>
              <w:jc w:val="both"/>
            </w:pPr>
            <w:r>
              <w:t xml:space="preserve">О внесении изменений </w:t>
            </w:r>
            <w:r w:rsidR="00E25D6F">
              <w:br/>
            </w:r>
            <w:r>
              <w:t>в постановление администрации Златоустовского городского округа Челябин</w:t>
            </w:r>
            <w:r w:rsidR="00E25D6F">
              <w:t>ской области от 12.09.2022 г. № </w:t>
            </w:r>
            <w:r>
              <w:t xml:space="preserve">367-П/АДМ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</w:t>
            </w:r>
            <w:r w:rsidR="00E25D6F">
              <w:br/>
            </w:r>
            <w:r>
              <w:t xml:space="preserve">или муниципальной собственности, </w:t>
            </w:r>
            <w:r w:rsidR="00E25D6F">
              <w:br/>
            </w:r>
            <w:r>
              <w:t>без проведения торгов»</w:t>
            </w:r>
          </w:p>
        </w:tc>
        <w:tc>
          <w:tcPr>
            <w:tcW w:w="3453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25D6F" w:rsidRDefault="00E25D6F" w:rsidP="009416DA">
      <w:pPr>
        <w:widowControl w:val="0"/>
        <w:ind w:firstLine="709"/>
        <w:jc w:val="both"/>
      </w:pPr>
    </w:p>
    <w:p w:rsidR="00E25D6F" w:rsidRDefault="00E25D6F" w:rsidP="00E25D6F">
      <w:pPr>
        <w:widowControl w:val="0"/>
        <w:ind w:firstLine="709"/>
        <w:jc w:val="both"/>
      </w:pPr>
      <w:r>
        <w:t>В соответствии с Федеральным законом от 27.07.2010 г</w:t>
      </w:r>
      <w:r w:rsidR="007F2EAB">
        <w:t>.</w:t>
      </w:r>
      <w:r>
        <w:t xml:space="preserve"> № 210-ФЗ </w:t>
      </w:r>
      <w:r>
        <w:br/>
        <w:t xml:space="preserve">«Об организации предоставления государственных и муниципальных услуг», распоряжением Правительства Российской Федерации от 18 сентября 2019 г. </w:t>
      </w:r>
      <w:r>
        <w:br/>
        <w:t xml:space="preserve">№ 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Федеральным законом от 22.07.2024 г. № 194-ФЗ «О внесении изменений в Земельный кодекс Российской Федерации», постановлением администрации Златоустовского городского округа </w:t>
      </w:r>
      <w:r>
        <w:br/>
        <w:t>от 29.03.2012 г. № 75-п «О порядке разработки и утверждении административных регламентов предоставления муниципальных услуг»,</w:t>
      </w:r>
    </w:p>
    <w:p w:rsidR="00E25D6F" w:rsidRDefault="00E25D6F" w:rsidP="00E25D6F">
      <w:pPr>
        <w:widowControl w:val="0"/>
        <w:ind w:firstLine="709"/>
        <w:jc w:val="both"/>
      </w:pPr>
      <w:r>
        <w:t>ПОСТАНОВЛЯЮ:</w:t>
      </w:r>
    </w:p>
    <w:p w:rsidR="00E25D6F" w:rsidRDefault="00E25D6F" w:rsidP="00E25D6F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Челябинской области от 12.09.2022 г. № 367-П/АДМ(в </w:t>
      </w:r>
      <w:r>
        <w:lastRenderedPageBreak/>
        <w:t>редакции от 17.05.2024 г. № 152-П/АДМ)  внести следующие изменения:</w:t>
      </w:r>
    </w:p>
    <w:p w:rsidR="00E25D6F" w:rsidRDefault="00E25D6F" w:rsidP="00E25D6F">
      <w:pPr>
        <w:widowControl w:val="0"/>
        <w:ind w:firstLine="709"/>
        <w:jc w:val="both"/>
      </w:pPr>
      <w:r>
        <w:t>1) в подпункте 8 пункта 30 раздела II после слов «комплексном развитии территории» дополнить словами «либо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территории»;</w:t>
      </w:r>
    </w:p>
    <w:p w:rsidR="00E25D6F" w:rsidRDefault="00E25D6F" w:rsidP="00E25D6F">
      <w:pPr>
        <w:widowControl w:val="0"/>
        <w:ind w:firstLine="709"/>
        <w:jc w:val="both"/>
      </w:pPr>
      <w:r>
        <w:t xml:space="preserve">2) подпункт 9 пункта 30 раздела II слова «территории, или» заменить словами «территории либо принято решение о ее комплексном развитии </w:t>
      </w:r>
      <w:r>
        <w:br/>
        <w:t>в случае, если для реализации указанного решения не требуется заключения договора о комплексном развитии территории, или»;</w:t>
      </w:r>
    </w:p>
    <w:p w:rsidR="00E25D6F" w:rsidRDefault="00E25D6F" w:rsidP="00E25D6F">
      <w:pPr>
        <w:widowControl w:val="0"/>
        <w:ind w:firstLine="709"/>
        <w:jc w:val="both"/>
      </w:pPr>
      <w:r>
        <w:t xml:space="preserve">3) подпункт 10 пункта 30 раздела II слова «территории, и» заменить словами «территории, либо расположен в границах территории, в отношении которой принято решение о ее комплексном развитии в случае, </w:t>
      </w:r>
      <w:r>
        <w:br/>
        <w:t xml:space="preserve">если для реализации указанного решения не требуется заключения договора </w:t>
      </w:r>
      <w:r>
        <w:br/>
        <w:t>о комплексном развитии территории, и».</w:t>
      </w:r>
    </w:p>
    <w:p w:rsidR="00E25D6F" w:rsidRDefault="00E25D6F" w:rsidP="00E25D6F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04732" w:rsidRDefault="00E04732" w:rsidP="00E04732">
      <w:pPr>
        <w:widowControl w:val="0"/>
        <w:ind w:firstLine="709"/>
        <w:jc w:val="both"/>
      </w:pPr>
      <w:r>
        <w:t xml:space="preserve">3. Организацию </w:t>
      </w:r>
      <w:r w:rsidRPr="008520BE">
        <w:t>выполнения настоящего постановления возложить</w:t>
      </w:r>
      <w:r>
        <w:t xml:space="preserve"> на руководителя органа местного самоуправления «Комитет по управлению имуществом Златоустовского городского округа» Турову Е. В.</w:t>
      </w:r>
    </w:p>
    <w:p w:rsidR="00E25D6F" w:rsidRDefault="00E04732" w:rsidP="00E25D6F">
      <w:pPr>
        <w:widowControl w:val="0"/>
        <w:ind w:firstLine="709"/>
        <w:jc w:val="both"/>
      </w:pPr>
      <w:r>
        <w:t>4. К</w:t>
      </w:r>
      <w:r w:rsidR="00E25D6F">
        <w:t xml:space="preserve">онтроль </w:t>
      </w:r>
      <w:r>
        <w:t>за выполнением</w:t>
      </w:r>
      <w:r w:rsidR="00E25D6F">
        <w:t xml:space="preserve"> настоящего постановления возложить на заместителя главы Златоустовского городского округа </w:t>
      </w:r>
      <w:r w:rsidR="00E25D6F">
        <w:br/>
        <w:t>по имуществу и финансам Дьячкова А.А.</w:t>
      </w:r>
    </w:p>
    <w:p w:rsidR="009416DA" w:rsidRDefault="00E04732" w:rsidP="00E25D6F">
      <w:pPr>
        <w:widowControl w:val="0"/>
        <w:ind w:firstLine="709"/>
        <w:jc w:val="both"/>
      </w:pPr>
      <w:r>
        <w:t>5</w:t>
      </w:r>
      <w:r w:rsidR="00E25D6F">
        <w:t>. Настоящее постановление вступает в силу со дня официального опубликования.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E25D6F">
        <w:trPr>
          <w:trHeight w:val="1570"/>
        </w:trPr>
        <w:tc>
          <w:tcPr>
            <w:tcW w:w="4253" w:type="dxa"/>
            <w:vAlign w:val="bottom"/>
          </w:tcPr>
          <w:p w:rsidR="00E25D6F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E25D6F" w:rsidRDefault="00E25D6F" w:rsidP="004574CC"/>
    <w:p w:rsidR="00E25D6F" w:rsidRPr="00E335AA" w:rsidRDefault="00E25D6F" w:rsidP="004574CC"/>
    <w:sectPr w:rsidR="00E25D6F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289" w:rsidRDefault="009D6289">
      <w:r>
        <w:separator/>
      </w:r>
    </w:p>
  </w:endnote>
  <w:endnote w:type="continuationSeparator" w:id="1">
    <w:p w:rsidR="009D6289" w:rsidRDefault="009D6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Вр-401693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Вр-401693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289" w:rsidRDefault="009D6289">
      <w:r>
        <w:separator/>
      </w:r>
    </w:p>
  </w:footnote>
  <w:footnote w:type="continuationSeparator" w:id="1">
    <w:p w:rsidR="009D6289" w:rsidRDefault="009D6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21FB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1656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656C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2EAB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1FB3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65B9"/>
    <w:rsid w:val="009C7CCB"/>
    <w:rsid w:val="009D0171"/>
    <w:rsid w:val="009D0542"/>
    <w:rsid w:val="009D6289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1F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4732"/>
    <w:rsid w:val="00E07736"/>
    <w:rsid w:val="00E16222"/>
    <w:rsid w:val="00E20771"/>
    <w:rsid w:val="00E25D6F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10BA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2025-01-15T08:51:00Z</dcterms:created>
  <dcterms:modified xsi:type="dcterms:W3CDTF">2025-01-15T08:51:00Z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