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946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0435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918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9182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F72F8">
        <w:trPr>
          <w:trHeight w:val="446"/>
        </w:trPr>
        <w:tc>
          <w:tcPr>
            <w:tcW w:w="4678" w:type="dxa"/>
            <w:gridSpan w:val="4"/>
          </w:tcPr>
          <w:p w:rsidR="00D96BA1" w:rsidRDefault="007F72F8" w:rsidP="006613FE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 w:rsidR="006613FE">
              <w:t>округа от 27.11.2023 </w:t>
            </w:r>
            <w:r>
              <w:t>г. №</w:t>
            </w:r>
            <w:r w:rsidR="006613FE">
              <w:t> </w:t>
            </w:r>
            <w:r>
              <w:t>446-П/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 Порядке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в рамках муниципального социального заказа на оказание муниципальных услуг </w:t>
            </w:r>
            <w:r>
              <w:br/>
              <w:t xml:space="preserve">в социальной сфере, отнесенных </w:t>
            </w:r>
            <w:r>
              <w:br/>
              <w:t>к полномочиям муниципального казенного учреждения Управление образования и молодежной политики Златоустовского городского округа»</w:t>
            </w:r>
            <w:r>
              <w:br/>
              <w:t xml:space="preserve">   </w:t>
            </w:r>
          </w:p>
        </w:tc>
        <w:tc>
          <w:tcPr>
            <w:tcW w:w="3737" w:type="dxa"/>
          </w:tcPr>
          <w:p w:rsidR="00D96BA1" w:rsidRDefault="00D96BA1" w:rsidP="007F72F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72F8" w:rsidRDefault="007F72F8" w:rsidP="007F72F8">
      <w:pPr>
        <w:widowControl w:val="0"/>
        <w:ind w:firstLine="709"/>
        <w:jc w:val="both"/>
      </w:pPr>
      <w:proofErr w:type="gramStart"/>
      <w: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</w:t>
      </w:r>
      <w:r>
        <w:br/>
        <w:t xml:space="preserve">в соответствии с Федеральным законом от 13.07.2020 г. № 189-ФЗ </w:t>
      </w:r>
      <w: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>
        <w:br/>
        <w:t xml:space="preserve">(далее - Федеральный закон), Федеральным законом от 29.12.2012 г. № 273-ФЗ «Об образовании в Российской Федерации», </w:t>
      </w:r>
      <w:proofErr w:type="gramEnd"/>
    </w:p>
    <w:p w:rsidR="007F72F8" w:rsidRDefault="007F72F8" w:rsidP="007F72F8">
      <w:pPr>
        <w:widowControl w:val="0"/>
        <w:ind w:firstLine="709"/>
        <w:jc w:val="both"/>
      </w:pPr>
      <w:r>
        <w:t>ПОСТАНОВЛЯЮ:</w:t>
      </w:r>
    </w:p>
    <w:p w:rsidR="007F72F8" w:rsidRDefault="007F72F8" w:rsidP="007F72F8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17.07.2023 г. № 281-П/</w:t>
      </w:r>
      <w:proofErr w:type="gramStart"/>
      <w:r>
        <w:t>АДМ</w:t>
      </w:r>
      <w:proofErr w:type="gramEnd"/>
      <w:r>
        <w:t xml:space="preserve">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</w:t>
      </w:r>
      <w:r>
        <w:lastRenderedPageBreak/>
        <w:t>местного самоуправления Златоустовского городского округа, о форме и сроках формирования отчета об их исполнении» (далее – постановление) следующие изменения:</w:t>
      </w:r>
    </w:p>
    <w:p w:rsidR="007F72F8" w:rsidRDefault="007F72F8" w:rsidP="007F72F8">
      <w:pPr>
        <w:widowControl w:val="0"/>
        <w:ind w:firstLine="709"/>
        <w:jc w:val="both"/>
      </w:pPr>
      <w:r>
        <w:t xml:space="preserve">1) абзац 4 пункта 5 приложения 1 к постановлению изложить </w:t>
      </w:r>
      <w:r>
        <w:br/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</w:t>
      </w:r>
      <w:proofErr w:type="spellStart"/>
      <w:r>
        <w:t>Pj</w:t>
      </w:r>
      <w:proofErr w:type="spellEnd"/>
      <w:r>
        <w:t xml:space="preserve"> </w:t>
      </w:r>
      <w:r w:rsidR="006613FE">
        <w:t>-</w:t>
      </w:r>
      <w:r>
        <w:t xml:space="preserve"> нормативные затраты на оказание муниципальной услуги </w:t>
      </w:r>
      <w:r>
        <w:br/>
        <w:t xml:space="preserve">на единицу показателя объема муниципальной услуги, установленные </w:t>
      </w:r>
      <w:r>
        <w:br/>
        <w:t>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образования</w:t>
      </w:r>
      <w:proofErr w:type="gramStart"/>
      <w:r>
        <w:t>;»</w:t>
      </w:r>
      <w:proofErr w:type="gramEnd"/>
      <w:r>
        <w:t>;</w:t>
      </w:r>
    </w:p>
    <w:p w:rsidR="007F72F8" w:rsidRDefault="007F72F8" w:rsidP="007F72F8">
      <w:pPr>
        <w:widowControl w:val="0"/>
        <w:ind w:firstLine="709"/>
        <w:jc w:val="both"/>
      </w:pPr>
      <w:r>
        <w:t xml:space="preserve">2) абзац 1 пункта 8 приложения 1 к постановлению изложить </w:t>
      </w:r>
      <w:r>
        <w:br/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«8. 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>
        <w:t>.»;</w:t>
      </w:r>
      <w:proofErr w:type="gramEnd"/>
    </w:p>
    <w:p w:rsidR="007F72F8" w:rsidRDefault="007F72F8" w:rsidP="007F72F8">
      <w:pPr>
        <w:widowControl w:val="0"/>
        <w:ind w:firstLine="709"/>
        <w:jc w:val="both"/>
      </w:pPr>
      <w:r>
        <w:t xml:space="preserve">3) абзац 4 пункта 10 приложения 1 к постановлению изложить </w:t>
      </w:r>
      <w:r>
        <w:br/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</w:t>
      </w:r>
      <w:proofErr w:type="spellStart"/>
      <w:r>
        <w:t>Pj</w:t>
      </w:r>
      <w:proofErr w:type="spellEnd"/>
      <w:r>
        <w:t xml:space="preserve"> </w:t>
      </w:r>
      <w:r w:rsidR="006613FE">
        <w:t>-</w:t>
      </w:r>
      <w:r>
        <w:t xml:space="preserve"> нормативные затраты на оказание муниципальной услуги </w:t>
      </w:r>
      <w:r>
        <w:br/>
        <w:t xml:space="preserve">на единицу показателя объема муниципальной услуги, установленные </w:t>
      </w:r>
      <w:r>
        <w:br/>
        <w:t>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образования</w:t>
      </w:r>
      <w:proofErr w:type="gramStart"/>
      <w:r>
        <w:t>;»</w:t>
      </w:r>
      <w:proofErr w:type="gramEnd"/>
      <w:r>
        <w:t>;</w:t>
      </w:r>
    </w:p>
    <w:p w:rsidR="007F72F8" w:rsidRDefault="007F72F8" w:rsidP="007F72F8">
      <w:pPr>
        <w:widowControl w:val="0"/>
        <w:ind w:firstLine="709"/>
        <w:jc w:val="both"/>
      </w:pPr>
      <w:r>
        <w:t xml:space="preserve">4) абзац 4 пункта 5 приложения 2 к постановлению изложить </w:t>
      </w:r>
      <w:r>
        <w:br/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</w:t>
      </w:r>
      <w:proofErr w:type="spellStart"/>
      <w:r>
        <w:t>Pj</w:t>
      </w:r>
      <w:proofErr w:type="spellEnd"/>
      <w:r>
        <w:t xml:space="preserve"> - нормативные затраты на оказание муниципальной услуги </w:t>
      </w:r>
      <w:r>
        <w:br/>
        <w:t xml:space="preserve">на единицу показателя объема муниципальной услуги, установленные </w:t>
      </w:r>
      <w:r>
        <w:br/>
        <w:t>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образования</w:t>
      </w:r>
      <w:proofErr w:type="gramStart"/>
      <w:r>
        <w:t>;»</w:t>
      </w:r>
      <w:proofErr w:type="gramEnd"/>
      <w:r>
        <w:t>.</w:t>
      </w:r>
    </w:p>
    <w:p w:rsidR="007F72F8" w:rsidRDefault="006613FE" w:rsidP="007F72F8">
      <w:pPr>
        <w:widowControl w:val="0"/>
        <w:ind w:firstLine="709"/>
        <w:jc w:val="both"/>
      </w:pPr>
      <w:r>
        <w:t>5) </w:t>
      </w:r>
      <w:r w:rsidR="00C91823">
        <w:t>абзац 1 пункта 8 приложения </w:t>
      </w:r>
      <w:r w:rsidR="007F72F8">
        <w:t xml:space="preserve">2 к постановлению изложить </w:t>
      </w:r>
      <w:r>
        <w:br/>
      </w:r>
      <w:r w:rsidR="007F72F8"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«8. 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>
        <w:t>.»;</w:t>
      </w:r>
      <w:proofErr w:type="gramEnd"/>
    </w:p>
    <w:p w:rsidR="007F72F8" w:rsidRDefault="007F72F8" w:rsidP="007F72F8">
      <w:pPr>
        <w:widowControl w:val="0"/>
        <w:ind w:firstLine="709"/>
        <w:jc w:val="both"/>
      </w:pPr>
      <w:r>
        <w:t xml:space="preserve">6) абзац 4 пункта 11 приложения 2 к постановлению изложить </w:t>
      </w:r>
      <w:r>
        <w:br/>
        <w:t>в следующей редакции:</w:t>
      </w:r>
    </w:p>
    <w:p w:rsidR="007F72F8" w:rsidRDefault="007F72F8" w:rsidP="007F72F8">
      <w:pPr>
        <w:widowControl w:val="0"/>
        <w:ind w:firstLine="709"/>
        <w:jc w:val="both"/>
      </w:pPr>
      <w:r>
        <w:t>«</w:t>
      </w:r>
      <w:proofErr w:type="spellStart"/>
      <w:r>
        <w:t>Pj</w:t>
      </w:r>
      <w:proofErr w:type="spellEnd"/>
      <w:r>
        <w:t xml:space="preserve"> - нормативные затраты на оказание муниципальной услуги </w:t>
      </w:r>
      <w:r>
        <w:br/>
        <w:t xml:space="preserve">на единицу показателя объема муниципальной услуги, установленные </w:t>
      </w:r>
      <w:r>
        <w:br/>
        <w:t>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образования</w:t>
      </w:r>
      <w:proofErr w:type="gramStart"/>
      <w:r>
        <w:t>;»</w:t>
      </w:r>
      <w:proofErr w:type="gramEnd"/>
      <w:r>
        <w:t>.</w:t>
      </w:r>
    </w:p>
    <w:p w:rsidR="007F72F8" w:rsidRDefault="007F72F8" w:rsidP="007F72F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Администрации Златоустовского городского округа в сети «Интернет».</w:t>
      </w:r>
    </w:p>
    <w:p w:rsidR="007F72F8" w:rsidRDefault="007F72F8" w:rsidP="007F72F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</w:t>
      </w:r>
      <w:r>
        <w:lastRenderedPageBreak/>
        <w:t xml:space="preserve">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7F72F8" w:rsidP="007F72F8">
      <w:pPr>
        <w:widowControl w:val="0"/>
        <w:ind w:firstLine="709"/>
        <w:jc w:val="both"/>
      </w:pPr>
      <w:r>
        <w:t xml:space="preserve">4. Настоящее постановление вступает в силу со дня подписания </w:t>
      </w:r>
      <w:r>
        <w:br/>
        <w:t xml:space="preserve">и распространяет </w:t>
      </w:r>
      <w:r w:rsidRPr="007F72F8">
        <w:t xml:space="preserve">свое действие на правоотношения, возникшие </w:t>
      </w:r>
      <w:r>
        <w:br/>
      </w:r>
      <w:r w:rsidRPr="007F72F8">
        <w:t xml:space="preserve">с </w:t>
      </w:r>
      <w:r>
        <w:t>0</w:t>
      </w:r>
      <w:r w:rsidRPr="007F72F8">
        <w:t>1 января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F72F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F72F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360F01D" wp14:editId="38E846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7F72F8">
      <w:pPr>
        <w:jc w:val="both"/>
      </w:pPr>
    </w:p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Default="007F72F8" w:rsidP="004574CC"/>
    <w:p w:rsidR="007F72F8" w:rsidRPr="00E335AA" w:rsidRDefault="007F72F8" w:rsidP="007F72F8">
      <w:pPr>
        <w:jc w:val="both"/>
      </w:pPr>
      <w:r>
        <w:rPr>
          <w:sz w:val="24"/>
          <w:szCs w:val="24"/>
        </w:rPr>
        <w:t xml:space="preserve">Рассылка: </w:t>
      </w:r>
      <w:r w:rsidRPr="008A46E6">
        <w:rPr>
          <w:sz w:val="24"/>
          <w:szCs w:val="24"/>
        </w:rPr>
        <w:t xml:space="preserve">МКУ </w:t>
      </w:r>
      <w:proofErr w:type="spellStart"/>
      <w:r w:rsidRPr="008A46E6">
        <w:rPr>
          <w:sz w:val="24"/>
          <w:szCs w:val="24"/>
        </w:rPr>
        <w:t>УОиМП</w:t>
      </w:r>
      <w:proofErr w:type="spellEnd"/>
      <w:r>
        <w:rPr>
          <w:sz w:val="24"/>
          <w:szCs w:val="24"/>
        </w:rPr>
        <w:t xml:space="preserve"> ЗГО, пресс-служба, прокуратура</w:t>
      </w:r>
    </w:p>
    <w:sectPr w:rsidR="007F72F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Вр-353510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468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680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3FE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7F72F8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182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1D3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2024-03-27T06:19:00Z</dcterms:created>
  <dcterms:modified xsi:type="dcterms:W3CDTF">2024-03-27T06:19:00Z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