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6582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25910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402"/>
        <w:gridCol w:w="3724"/>
        <w:gridCol w:w="425"/>
      </w:tblGrid>
      <w:tr w:rsidR="009416DA" w:rsidRPr="00E335AA" w:rsidTr="00B966FD">
        <w:trPr>
          <w:gridAfter w:val="1"/>
          <w:wAfter w:w="425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1643-р/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966FD">
        <w:trPr>
          <w:gridAfter w:val="1"/>
          <w:wAfter w:w="425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966FD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B966FD">
            <w:pPr>
              <w:jc w:val="both"/>
            </w:pPr>
            <w:r>
              <w:t>О приватизации нежилых помещений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966FD" w:rsidRDefault="00B966FD" w:rsidP="009416DA">
      <w:pPr>
        <w:widowControl w:val="0"/>
        <w:ind w:firstLine="709"/>
        <w:jc w:val="both"/>
      </w:pPr>
    </w:p>
    <w:p w:rsidR="00B966FD" w:rsidRDefault="00B966FD" w:rsidP="00B966FD">
      <w:pPr>
        <w:widowControl w:val="0"/>
        <w:ind w:firstLine="709"/>
        <w:jc w:val="both"/>
      </w:pPr>
      <w:proofErr w:type="gramStart"/>
      <w:r>
        <w:t xml:space="preserve">На основании Федерального закона от 06.10.2003 г. № 131-ФЗ «Об общих принципах организации местного самоуправления в Российской Федерации» </w:t>
      </w:r>
      <w:r>
        <w:br/>
        <w:t xml:space="preserve">и в соответствии с Федеральным законом от 21.12.2001 г. № 178-ФЗ </w:t>
      </w:r>
      <w:r>
        <w:br/>
        <w:t xml:space="preserve">«О приватизации государственного и муниципального имущества», Постановлением Правительства Российской Федерации от 27 августа 2012 г. </w:t>
      </w:r>
      <w:r>
        <w:br/>
        <w:t xml:space="preserve">№ 860 «Об организации и проведении продажи государственного </w:t>
      </w:r>
      <w:r>
        <w:br/>
        <w:t>или муниципального имущества в электронной форме», Положением о продаже муниципального имущества</w:t>
      </w:r>
      <w:proofErr w:type="gramEnd"/>
      <w:r>
        <w:t xml:space="preserve"> и продаже права на заключение договоров аренды муниципального имущества Златоустовского городского округа, </w:t>
      </w:r>
      <w:proofErr w:type="gramStart"/>
      <w:r>
        <w:t>утвержденным</w:t>
      </w:r>
      <w:proofErr w:type="gramEnd"/>
      <w:r>
        <w:t xml:space="preserve"> решением Собрания депутатов Златоустовского городского округа </w:t>
      </w:r>
      <w:r>
        <w:br/>
        <w:t xml:space="preserve">от 14.05.2015 г. № 28-ЗГО, Прогнозным планом приватизации муниципального имущества Златоустовского городского округа на 2023-2025 г., утвержденным решением Собрания депутатов Златоустовского городского округа </w:t>
      </w:r>
      <w:r>
        <w:br/>
        <w:t>от 02.11.2022 г. № 56-ЗГО:</w:t>
      </w:r>
    </w:p>
    <w:p w:rsidR="00B966FD" w:rsidRDefault="00B966FD" w:rsidP="00B966FD">
      <w:pPr>
        <w:widowControl w:val="0"/>
        <w:ind w:firstLine="709"/>
        <w:jc w:val="both"/>
      </w:pPr>
      <w:r>
        <w:t xml:space="preserve">1. Признать утратившими силу подпункты 1, 4, 5 пункта 1 распоряжения Администрации Златоустовского городского округа Челябинской области </w:t>
      </w:r>
      <w:r>
        <w:br/>
        <w:t>от 04 августа 2023 г. № 2437-р/</w:t>
      </w:r>
      <w:proofErr w:type="gramStart"/>
      <w:r>
        <w:t>АДМ</w:t>
      </w:r>
      <w:proofErr w:type="gramEnd"/>
      <w:r>
        <w:t xml:space="preserve"> «О приватизации нежилых помещений </w:t>
      </w:r>
      <w:r>
        <w:br/>
        <w:t xml:space="preserve">и зданий». </w:t>
      </w:r>
    </w:p>
    <w:p w:rsidR="00B966FD" w:rsidRDefault="00B966FD" w:rsidP="00B966FD">
      <w:pPr>
        <w:widowControl w:val="0"/>
        <w:ind w:firstLine="709"/>
        <w:jc w:val="both"/>
      </w:pPr>
      <w:r>
        <w:t>2. Органу местного самоуправления «Комитет по управлению имуществом Златоустовского городского округа» (Турова Е.В.) осуществить приватизацию следующих объектов:</w:t>
      </w:r>
    </w:p>
    <w:p w:rsidR="00B966FD" w:rsidRDefault="00B966FD" w:rsidP="00B966FD">
      <w:pPr>
        <w:widowControl w:val="0"/>
        <w:ind w:firstLine="709"/>
        <w:jc w:val="both"/>
      </w:pPr>
      <w:proofErr w:type="gramStart"/>
      <w:r>
        <w:t>1) нежилое помещение, назначение: нежилое, площадь: 44,8 кв. метра, этаж: подвал, кадастровый номер: 74:25:0302117:410, расположенное по адресу:</w:t>
      </w:r>
      <w:proofErr w:type="gramEnd"/>
      <w:r>
        <w:t xml:space="preserve"> </w:t>
      </w:r>
      <w:proofErr w:type="gramStart"/>
      <w:r>
        <w:t>Российская Федерация, Челябинская область, г. Златоуст, ул. им. Карла Маркса, д. 24, пом. 9;</w:t>
      </w:r>
      <w:proofErr w:type="gramEnd"/>
    </w:p>
    <w:p w:rsidR="00B966FD" w:rsidRDefault="00B966FD" w:rsidP="00B966FD">
      <w:pPr>
        <w:widowControl w:val="0"/>
        <w:ind w:firstLine="709"/>
        <w:jc w:val="both"/>
      </w:pPr>
      <w:r>
        <w:t>2) помещение, назначение: нежилое, площадь: 60,3 кв. метра, этаж № 01, кадастровый номер: 74:25:0307303:75, расположенное по адресу: Челябинская область, г. Златоуст, ул. им. И.И. Шишкина, д. 11, пом. 4;</w:t>
      </w:r>
    </w:p>
    <w:p w:rsidR="00B966FD" w:rsidRDefault="00B966FD" w:rsidP="00B966FD">
      <w:pPr>
        <w:widowControl w:val="0"/>
        <w:ind w:firstLine="709"/>
        <w:jc w:val="both"/>
      </w:pPr>
      <w:r>
        <w:lastRenderedPageBreak/>
        <w:t>3) нежилое помещение, назначение: нежилое, площадь: 300,1 кв. метра, этаж № 01, кадастровый номер: 74:25:0301415:1157, расположенное по адресу: Челябинская область, г. Златоуст, ул. Шоссейная 2-я, д. 2, пом. 5.</w:t>
      </w:r>
    </w:p>
    <w:p w:rsidR="00B966FD" w:rsidRDefault="00B966FD" w:rsidP="00B966FD">
      <w:pPr>
        <w:widowControl w:val="0"/>
        <w:ind w:firstLine="709"/>
        <w:jc w:val="both"/>
      </w:pPr>
      <w:r>
        <w:t xml:space="preserve">Способ приватизации - аукцион с открытой формой подачи предложений о цене в электронной форме.  </w:t>
      </w:r>
    </w:p>
    <w:p w:rsidR="00B966FD" w:rsidRDefault="00B966FD" w:rsidP="00B966FD">
      <w:pPr>
        <w:widowControl w:val="0"/>
        <w:ind w:firstLine="709"/>
        <w:jc w:val="both"/>
      </w:pPr>
      <w:r>
        <w:t>3. В случае</w:t>
      </w:r>
      <w:proofErr w:type="gramStart"/>
      <w:r>
        <w:t>,</w:t>
      </w:r>
      <w:proofErr w:type="gramEnd"/>
      <w:r>
        <w:t xml:space="preserve"> если аукцион по продаже указанного в пункте 2 настоящего распоряжения имущества будет признан несостоявшимся, осуществить продажу указанного имущества посредством публичного предложения.</w:t>
      </w:r>
    </w:p>
    <w:p w:rsidR="00B966FD" w:rsidRDefault="00B966FD" w:rsidP="00B966FD">
      <w:pPr>
        <w:widowControl w:val="0"/>
        <w:ind w:firstLine="709"/>
        <w:jc w:val="both"/>
      </w:pPr>
      <w:r>
        <w:t>4. В случае</w:t>
      </w:r>
      <w:proofErr w:type="gramStart"/>
      <w:r>
        <w:t>,</w:t>
      </w:r>
      <w:proofErr w:type="gramEnd"/>
      <w:r>
        <w:t xml:space="preserve"> если продажа указанного в пункте 2 настоящего распоряжения имущества посредством публичного предложения будет признана несостоявшейся, осуществить продажу указанного имущества </w:t>
      </w:r>
      <w:r>
        <w:br/>
        <w:t>по минимально допустимой цене.</w:t>
      </w:r>
    </w:p>
    <w:p w:rsidR="00B966FD" w:rsidRDefault="00B966FD" w:rsidP="00B966FD">
      <w:pPr>
        <w:widowControl w:val="0"/>
        <w:ind w:firstLine="709"/>
        <w:jc w:val="both"/>
      </w:pPr>
      <w:r>
        <w:t>5. </w:t>
      </w:r>
      <w:proofErr w:type="gramStart"/>
      <w:r>
        <w:t xml:space="preserve">Установить на основании отчетов общества с ограниченной ответственностью «Центр оценки и экспертизы Метод» от 06.03.2025 г. </w:t>
      </w:r>
      <w:r>
        <w:br/>
        <w:t>№ </w:t>
      </w:r>
      <w:r w:rsidRPr="00B966FD">
        <w:t>629-25</w:t>
      </w:r>
      <w:r>
        <w:t>, от 06.03.2025 г. № </w:t>
      </w:r>
      <w:r w:rsidRPr="00B966FD">
        <w:t>630-25</w:t>
      </w:r>
      <w:r>
        <w:t>, от 06.03.2025 г. № </w:t>
      </w:r>
      <w:r w:rsidRPr="00B966FD">
        <w:t xml:space="preserve">631-25 </w:t>
      </w:r>
      <w:r>
        <w:t xml:space="preserve">об оценке рыночной стоимости, начальную цену имущества, указанного в пункте 2 настоящего распоряжения, при продаже на аукционе с открытой формой подачи предложений о цене, а также цену первоначального предложения </w:t>
      </w:r>
      <w:r>
        <w:br/>
        <w:t>при продаже посредством публичного предложения:</w:t>
      </w:r>
      <w:proofErr w:type="gramEnd"/>
    </w:p>
    <w:p w:rsidR="00B966FD" w:rsidRDefault="00B966FD" w:rsidP="00B966FD">
      <w:pPr>
        <w:widowControl w:val="0"/>
        <w:ind w:firstLine="709"/>
        <w:jc w:val="both"/>
      </w:pPr>
      <w:r>
        <w:t xml:space="preserve">1) на помещение, указанное в подпункте 1 пункта 2 в размере </w:t>
      </w:r>
      <w:r>
        <w:br/>
        <w:t>1 048 000 (один миллион сорок восемь тысяч) рублей 00 копеек (с учетом НДС);</w:t>
      </w:r>
    </w:p>
    <w:p w:rsidR="00B966FD" w:rsidRDefault="00B966FD" w:rsidP="00B966FD">
      <w:pPr>
        <w:widowControl w:val="0"/>
        <w:ind w:firstLine="709"/>
        <w:jc w:val="both"/>
      </w:pPr>
      <w:r>
        <w:t xml:space="preserve">2) на помещение, указанное в подпункте 2 пункта 2 в размере </w:t>
      </w:r>
      <w:r>
        <w:br/>
        <w:t>1 903 000 (один миллион девятьсот три тысячи) рублей 00 копеек (с учетом НДС);</w:t>
      </w:r>
    </w:p>
    <w:p w:rsidR="00B966FD" w:rsidRDefault="00B966FD" w:rsidP="00B966FD">
      <w:pPr>
        <w:widowControl w:val="0"/>
        <w:ind w:firstLine="709"/>
        <w:jc w:val="both"/>
      </w:pPr>
      <w:r>
        <w:t xml:space="preserve">3) на помещение, указанное в подпункте 3 пункта 2 в размере </w:t>
      </w:r>
      <w:r>
        <w:br/>
        <w:t>7 095 000 (семь миллионов девяносто пять тысяч) рублей 00 копеек (с учетом НДС).</w:t>
      </w:r>
    </w:p>
    <w:p w:rsidR="00B966FD" w:rsidRDefault="00B966FD" w:rsidP="00B966FD">
      <w:pPr>
        <w:widowControl w:val="0"/>
        <w:ind w:firstLine="709"/>
        <w:jc w:val="both"/>
      </w:pPr>
      <w:r>
        <w:t>6. Установить величину повышения («шаг аукциона») при продаже посредством аукциона в размере 5 процентов начальной цены продажи.</w:t>
      </w:r>
    </w:p>
    <w:p w:rsidR="00B966FD" w:rsidRDefault="00B966FD" w:rsidP="00B966FD">
      <w:pPr>
        <w:widowControl w:val="0"/>
        <w:ind w:firstLine="709"/>
        <w:jc w:val="both"/>
      </w:pPr>
      <w:r>
        <w:t xml:space="preserve">7. Установить минимальную цену предложения («цену отсечения»), </w:t>
      </w:r>
      <w:r>
        <w:br/>
        <w:t xml:space="preserve">по которой может быть продано имущество, указанное в пункте 2 настоящего распоряжения, при продаже посредством публичного предложения, </w:t>
      </w:r>
      <w:r>
        <w:br/>
        <w:t xml:space="preserve">в размере 50 процентов от начальной цены такого имущества, указанной </w:t>
      </w:r>
      <w:r>
        <w:br/>
        <w:t>в пункте 5 настоящего распоряжения.</w:t>
      </w:r>
    </w:p>
    <w:p w:rsidR="00B966FD" w:rsidRDefault="00B966FD" w:rsidP="00B966FD">
      <w:pPr>
        <w:widowControl w:val="0"/>
        <w:ind w:firstLine="709"/>
        <w:jc w:val="both"/>
      </w:pPr>
      <w:r>
        <w:t xml:space="preserve">Установить величину снижения («шаг понижения») при продаже посредством публичного предложения в размере 10 процентов цены первоначального предложения. </w:t>
      </w:r>
    </w:p>
    <w:p w:rsidR="00B966FD" w:rsidRDefault="00B966FD" w:rsidP="00B966FD">
      <w:pPr>
        <w:widowControl w:val="0"/>
        <w:ind w:firstLine="709"/>
        <w:jc w:val="both"/>
      </w:pPr>
      <w:r>
        <w:t xml:space="preserve">Установить величину повышения («шаг аукциона») при продаже посредством публичного предложения в размере 50 процентов </w:t>
      </w:r>
      <w:r>
        <w:br/>
        <w:t>«шага понижения».</w:t>
      </w:r>
    </w:p>
    <w:p w:rsidR="00B966FD" w:rsidRDefault="00B966FD" w:rsidP="00B966FD">
      <w:pPr>
        <w:widowControl w:val="0"/>
        <w:ind w:firstLine="709"/>
        <w:jc w:val="both"/>
      </w:pPr>
      <w:r>
        <w:t xml:space="preserve">8. Установить минимально допустимую цену, по которой может быть продано имущество, указанное в пункте 2 настоящего распоряжения, </w:t>
      </w:r>
      <w:r>
        <w:br/>
        <w:t xml:space="preserve">при продаже по минимально допустимой цене, в размере 5 процентов </w:t>
      </w:r>
      <w:r>
        <w:br/>
        <w:t xml:space="preserve">от начальной цены такого имущества, указанной в пункте 5 настоящего </w:t>
      </w:r>
      <w:r>
        <w:lastRenderedPageBreak/>
        <w:t>распоряжения.</w:t>
      </w:r>
    </w:p>
    <w:p w:rsidR="00B966FD" w:rsidRDefault="00B966FD" w:rsidP="00B966FD">
      <w:pPr>
        <w:widowControl w:val="0"/>
        <w:ind w:firstLine="709"/>
        <w:jc w:val="both"/>
      </w:pPr>
      <w:r>
        <w:t>9.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B966FD" w:rsidRDefault="00B966FD" w:rsidP="00B966FD">
      <w:pPr>
        <w:widowControl w:val="0"/>
        <w:ind w:firstLine="709"/>
        <w:jc w:val="both"/>
      </w:pPr>
      <w:r>
        <w:t xml:space="preserve">10.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B966FD" w:rsidP="000211AB">
      <w:pPr>
        <w:widowControl w:val="0"/>
        <w:ind w:firstLine="709"/>
        <w:jc w:val="both"/>
      </w:pPr>
      <w:r>
        <w:t>11. </w:t>
      </w:r>
      <w:proofErr w:type="gramStart"/>
      <w:r w:rsidR="000211AB" w:rsidRPr="000211AB">
        <w:t>Контроль за</w:t>
      </w:r>
      <w:proofErr w:type="gramEnd"/>
      <w:r w:rsidR="000211AB" w:rsidRPr="000211AB">
        <w:t xml:space="preserve"> выполнением настоящего распоряжения оставляю </w:t>
      </w:r>
      <w:r w:rsidR="000211AB">
        <w:br/>
      </w:r>
      <w:r w:rsidR="000211AB" w:rsidRPr="000211AB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B966F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B966FD" w:rsidP="00D36310">
            <w:proofErr w:type="gramStart"/>
            <w:r w:rsidRPr="00B966FD">
              <w:t>Исполняющий</w:t>
            </w:r>
            <w:proofErr w:type="gramEnd"/>
            <w:r w:rsidRPr="00B966FD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916F424" wp14:editId="20A0D22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Вр-423847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Вр-423847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6582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1AB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3B63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65829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69F8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66FD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4398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2025-05-20T10:10:00Z</dcterms:created>
  <dcterms:modified xsi:type="dcterms:W3CDTF">2025-05-20T10:10:00Z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