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C4FA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10276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C4FA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C4FA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733E8">
        <w:trPr>
          <w:trHeight w:val="454"/>
        </w:trPr>
        <w:tc>
          <w:tcPr>
            <w:tcW w:w="4678" w:type="dxa"/>
            <w:gridSpan w:val="5"/>
          </w:tcPr>
          <w:p w:rsidR="008D4E9E" w:rsidRDefault="00E91856" w:rsidP="0001629A">
            <w:pPr>
              <w:spacing w:line="276" w:lineRule="auto"/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распоряжение Администрации Златоустовского городскогоокруга от 21.12.2023 г. № 4075-р/АДМ</w:t>
            </w:r>
            <w:r w:rsidR="00D733E8">
              <w:br/>
            </w:r>
            <w:r>
              <w:t xml:space="preserve">«Об утверждении перечня </w:t>
            </w:r>
            <w:r w:rsidR="00D733E8">
              <w:br/>
            </w:r>
            <w:r>
              <w:t>объектов и работ по ремонтам</w:t>
            </w:r>
            <w:r w:rsidR="00AA38D1">
              <w:br/>
            </w:r>
            <w:r>
              <w:t xml:space="preserve">и противопожарным мероприятиям, по профилактикеи противодействию проявлениям экстремизма </w:t>
            </w:r>
            <w:r w:rsidR="00D733E8">
              <w:br/>
            </w:r>
            <w:r>
              <w:t xml:space="preserve">и терроризмаи по благоустройству территории учреждений, подведомственных </w:t>
            </w:r>
            <w:r w:rsidR="00AA38D1">
              <w:t>м</w:t>
            </w:r>
            <w:r>
              <w:t>униципальному казённому учреждению Управление культуры Златоустовского городского округа на 2024 год»</w:t>
            </w:r>
          </w:p>
        </w:tc>
        <w:tc>
          <w:tcPr>
            <w:tcW w:w="3582" w:type="dxa"/>
          </w:tcPr>
          <w:p w:rsidR="008D4E9E" w:rsidRDefault="008D4E9E" w:rsidP="0001629A">
            <w:pPr>
              <w:spacing w:line="276" w:lineRule="auto"/>
              <w:jc w:val="both"/>
            </w:pPr>
          </w:p>
        </w:tc>
      </w:tr>
    </w:tbl>
    <w:p w:rsidR="00D733E8" w:rsidRDefault="00D733E8" w:rsidP="0001629A">
      <w:pPr>
        <w:widowControl w:val="0"/>
        <w:spacing w:line="276" w:lineRule="auto"/>
        <w:ind w:firstLine="709"/>
        <w:jc w:val="both"/>
      </w:pPr>
    </w:p>
    <w:p w:rsidR="0001629A" w:rsidRDefault="0001629A" w:rsidP="0001629A">
      <w:pPr>
        <w:widowControl w:val="0"/>
        <w:spacing w:line="276" w:lineRule="auto"/>
        <w:ind w:firstLine="709"/>
        <w:jc w:val="both"/>
      </w:pPr>
    </w:p>
    <w:p w:rsidR="00D733E8" w:rsidRDefault="00D733E8" w:rsidP="0001629A">
      <w:pPr>
        <w:widowControl w:val="0"/>
        <w:spacing w:line="276" w:lineRule="auto"/>
        <w:ind w:firstLine="709"/>
        <w:jc w:val="both"/>
      </w:pPr>
      <w:r>
        <w:t>С целью уточнения правового акта:</w:t>
      </w:r>
    </w:p>
    <w:p w:rsidR="00D733E8" w:rsidRDefault="00D733E8" w:rsidP="0001629A">
      <w:pPr>
        <w:widowControl w:val="0"/>
        <w:spacing w:line="276" w:lineRule="auto"/>
        <w:ind w:firstLine="709"/>
        <w:jc w:val="both"/>
      </w:pPr>
      <w:r>
        <w:t>1. Перечень объектов и работ по ремонтам и противопожарным мероприятиям, по профилактике и противодействию проявлениям экстремизма и терроризма и по благоустройству территории учреждений, подведомственных муниципальному казённому учреждению Управление культуры Златоустовского городского округа на 2024 год изложить в новой редакции (приложение).</w:t>
      </w:r>
    </w:p>
    <w:p w:rsidR="00D733E8" w:rsidRDefault="00D733E8" w:rsidP="0001629A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D733E8" w:rsidP="0001629A">
      <w:pPr>
        <w:widowControl w:val="0"/>
        <w:spacing w:line="276" w:lineRule="auto"/>
        <w:ind w:firstLine="709"/>
        <w:jc w:val="both"/>
      </w:pPr>
      <w:r>
        <w:lastRenderedPageBreak/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01629A" w:rsidRDefault="0001629A" w:rsidP="0001629A">
      <w:pPr>
        <w:widowControl w:val="0"/>
        <w:spacing w:line="276" w:lineRule="auto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D733E8" w:rsidRPr="00D733E8" w:rsidRDefault="00A76872" w:rsidP="00D733E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733E8" w:rsidRPr="00D733E8">
              <w:rPr>
                <w:sz w:val="24"/>
                <w:szCs w:val="24"/>
              </w:rPr>
              <w:t xml:space="preserve">Управление культуры ЗГО, прокуратура, </w:t>
            </w:r>
            <w:r w:rsidR="00D733E8">
              <w:rPr>
                <w:sz w:val="24"/>
                <w:szCs w:val="24"/>
              </w:rPr>
              <w:t>ПУ</w:t>
            </w:r>
            <w:r w:rsidR="00D733E8" w:rsidRPr="00D733E8">
              <w:rPr>
                <w:sz w:val="24"/>
                <w:szCs w:val="24"/>
              </w:rPr>
              <w:t xml:space="preserve">, </w:t>
            </w:r>
            <w:r w:rsidR="00D733E8">
              <w:rPr>
                <w:sz w:val="24"/>
                <w:szCs w:val="24"/>
              </w:rPr>
              <w:t>ФУ</w:t>
            </w:r>
            <w:r w:rsidR="00D733E8" w:rsidRPr="00D733E8">
              <w:rPr>
                <w:sz w:val="24"/>
                <w:szCs w:val="24"/>
              </w:rPr>
              <w:t>, ЭУ, пресс-служба</w:t>
            </w:r>
          </w:p>
          <w:p w:rsidR="00A76872" w:rsidRPr="00617BBE" w:rsidRDefault="00A76872" w:rsidP="008A4303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1629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01629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8A4303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8A4303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8A4303" w:rsidRDefault="008A4303" w:rsidP="004574CC"/>
    <w:p w:rsidR="008A4303" w:rsidRDefault="008A4303">
      <w:r>
        <w:br w:type="page"/>
      </w:r>
    </w:p>
    <w:p w:rsidR="008A4303" w:rsidRDefault="008A4303" w:rsidP="008A4303">
      <w:pPr>
        <w:ind w:left="5103"/>
        <w:jc w:val="center"/>
      </w:pPr>
      <w:r>
        <w:lastRenderedPageBreak/>
        <w:t>ПРИЛОЖЕНИЕ</w:t>
      </w:r>
    </w:p>
    <w:p w:rsidR="008A4303" w:rsidRDefault="008A4303" w:rsidP="008A43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A4303" w:rsidRDefault="007E1040" w:rsidP="008A43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</w:t>
      </w:r>
      <w:r w:rsidR="008A4303">
        <w:rPr>
          <w:rFonts w:ascii="Times New Roman" w:hAnsi="Times New Roman" w:cs="Times New Roman"/>
          <w:sz w:val="28"/>
          <w:szCs w:val="28"/>
        </w:rPr>
        <w:t>ием Администрации</w:t>
      </w:r>
    </w:p>
    <w:p w:rsidR="008A4303" w:rsidRDefault="008A4303" w:rsidP="008A4303">
      <w:pPr>
        <w:ind w:left="5103"/>
        <w:jc w:val="center"/>
      </w:pPr>
      <w:r>
        <w:t>Златоустовского городского округа</w:t>
      </w:r>
    </w:p>
    <w:p w:rsidR="008A4303" w:rsidRDefault="008A4303" w:rsidP="008A43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D19BE">
        <w:rPr>
          <w:rFonts w:ascii="Times New Roman" w:hAnsi="Times New Roman" w:cs="Times New Roman"/>
          <w:sz w:val="28"/>
          <w:szCs w:val="28"/>
        </w:rPr>
        <w:t>19.02.2024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D19BE">
        <w:rPr>
          <w:rFonts w:ascii="Times New Roman" w:hAnsi="Times New Roman" w:cs="Times New Roman"/>
          <w:sz w:val="28"/>
          <w:szCs w:val="28"/>
        </w:rPr>
        <w:t>443-р/АДМ</w:t>
      </w:r>
    </w:p>
    <w:p w:rsidR="008A4303" w:rsidRDefault="008A4303" w:rsidP="008A4303">
      <w:pPr>
        <w:tabs>
          <w:tab w:val="left" w:pos="5529"/>
        </w:tabs>
        <w:suppressAutoHyphens/>
        <w:ind w:left="5103"/>
        <w:jc w:val="center"/>
      </w:pPr>
    </w:p>
    <w:p w:rsidR="008A4303" w:rsidRDefault="008A4303" w:rsidP="004574CC"/>
    <w:p w:rsidR="008A4303" w:rsidRPr="008A4303" w:rsidRDefault="008A4303" w:rsidP="008A4303">
      <w:pPr>
        <w:ind w:right="6"/>
        <w:jc w:val="center"/>
      </w:pPr>
      <w:r w:rsidRPr="008A4303">
        <w:t>Перечень объектов и работ по ремонтам и противопожарным мероприятиям,</w:t>
      </w:r>
    </w:p>
    <w:p w:rsidR="008A4303" w:rsidRPr="008A4303" w:rsidRDefault="008A4303" w:rsidP="008A4303">
      <w:pPr>
        <w:ind w:right="6"/>
        <w:jc w:val="center"/>
      </w:pPr>
      <w:r w:rsidRPr="008A4303">
        <w:t>по профилактике и противодействию проявлениям экстремизма и тер</w:t>
      </w:r>
      <w:bookmarkStart w:id="0" w:name="_GoBack"/>
      <w:bookmarkEnd w:id="0"/>
      <w:r w:rsidRPr="008A4303">
        <w:t xml:space="preserve">роризма </w:t>
      </w:r>
      <w:r>
        <w:br/>
      </w:r>
      <w:r w:rsidRPr="008A4303">
        <w:t xml:space="preserve">и по благоустройству территории учреждений, подведомственных </w:t>
      </w:r>
    </w:p>
    <w:p w:rsidR="008A4303" w:rsidRPr="008A4303" w:rsidRDefault="000454AA" w:rsidP="008A4303">
      <w:pPr>
        <w:ind w:right="6"/>
        <w:jc w:val="center"/>
      </w:pPr>
      <w:r>
        <w:t>м</w:t>
      </w:r>
      <w:r w:rsidR="008A4303" w:rsidRPr="008A4303">
        <w:t>униципальному казённому учреждению Управление культуры Златоустовского городского округа на 2024 год</w:t>
      </w:r>
    </w:p>
    <w:p w:rsidR="008A4303" w:rsidRPr="008A4303" w:rsidRDefault="008A4303" w:rsidP="008A4303">
      <w:pPr>
        <w:ind w:right="6"/>
        <w:jc w:val="center"/>
      </w:pPr>
    </w:p>
    <w:p w:rsidR="008A4303" w:rsidRPr="008A4303" w:rsidRDefault="008A4303" w:rsidP="008A4303">
      <w:pPr>
        <w:ind w:right="6"/>
        <w:jc w:val="center"/>
      </w:pPr>
      <w:r w:rsidRPr="008A4303">
        <w:t xml:space="preserve">Перечень объектов и работ по ремонтам за счёт местного бюджета </w:t>
      </w:r>
    </w:p>
    <w:p w:rsidR="008A4303" w:rsidRPr="008A4303" w:rsidRDefault="008A4303" w:rsidP="008A4303">
      <w:pPr>
        <w:ind w:right="6"/>
        <w:jc w:val="center"/>
        <w:rPr>
          <w:color w:val="FF0000"/>
        </w:rPr>
      </w:pPr>
    </w:p>
    <w:tbl>
      <w:tblPr>
        <w:tblW w:w="9661" w:type="dxa"/>
        <w:jc w:val="center"/>
        <w:tblInd w:w="327" w:type="dxa"/>
        <w:tblLook w:val="04A0"/>
      </w:tblPr>
      <w:tblGrid>
        <w:gridCol w:w="445"/>
        <w:gridCol w:w="3626"/>
        <w:gridCol w:w="4021"/>
        <w:gridCol w:w="1569"/>
      </w:tblGrid>
      <w:tr w:rsidR="008A4303" w:rsidRPr="008A4303" w:rsidTr="008A4303">
        <w:trPr>
          <w:trHeight w:val="6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№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Перечень работ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 xml:space="preserve">Сумма, </w:t>
            </w:r>
            <w:r>
              <w:rPr>
                <w:sz w:val="24"/>
                <w:szCs w:val="24"/>
              </w:rPr>
              <w:br/>
            </w:r>
            <w:r w:rsidRPr="008A4303">
              <w:rPr>
                <w:sz w:val="24"/>
                <w:szCs w:val="24"/>
              </w:rPr>
              <w:t>тыс.руб</w:t>
            </w:r>
            <w:r>
              <w:rPr>
                <w:sz w:val="24"/>
                <w:szCs w:val="24"/>
              </w:rPr>
              <w:t>лей</w:t>
            </w:r>
          </w:p>
        </w:tc>
      </w:tr>
      <w:tr w:rsidR="008A4303" w:rsidRPr="008A4303" w:rsidTr="008A4303">
        <w:trPr>
          <w:trHeight w:val="445"/>
          <w:jc w:val="center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Ремонтные работы</w:t>
            </w:r>
          </w:p>
        </w:tc>
      </w:tr>
      <w:tr w:rsidR="008A4303" w:rsidRPr="008A4303" w:rsidTr="008A4303">
        <w:trPr>
          <w:trHeight w:val="250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1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BE7FC5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МБУДО «ДМШ</w:t>
            </w:r>
            <w:r w:rsidR="00BE7FC5">
              <w:rPr>
                <w:sz w:val="24"/>
                <w:szCs w:val="24"/>
              </w:rPr>
              <w:t>-</w:t>
            </w:r>
            <w:r w:rsidRPr="008A4303">
              <w:rPr>
                <w:sz w:val="24"/>
                <w:szCs w:val="24"/>
              </w:rPr>
              <w:t>3» ЗГО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Замена радиаторов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1 217,6</w:t>
            </w:r>
          </w:p>
        </w:tc>
      </w:tr>
      <w:tr w:rsidR="008A4303" w:rsidRPr="008A4303" w:rsidTr="008A4303">
        <w:trPr>
          <w:trHeight w:val="395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1 593,1</w:t>
            </w:r>
          </w:p>
        </w:tc>
      </w:tr>
      <w:tr w:rsidR="008A4303" w:rsidRPr="008A4303" w:rsidTr="008A4303">
        <w:trPr>
          <w:trHeight w:val="5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 xml:space="preserve">Замена оконных блоков </w:t>
            </w:r>
            <w:r w:rsidR="00BE7FC5">
              <w:rPr>
                <w:sz w:val="24"/>
                <w:szCs w:val="24"/>
              </w:rPr>
              <w:br/>
            </w:r>
            <w:r w:rsidRPr="008A4303">
              <w:rPr>
                <w:sz w:val="24"/>
                <w:szCs w:val="24"/>
              </w:rPr>
              <w:t>в центральной городской библиотеке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2 312,4</w:t>
            </w:r>
          </w:p>
        </w:tc>
      </w:tr>
      <w:tr w:rsidR="008A4303" w:rsidRPr="008A4303" w:rsidTr="008A4303">
        <w:trPr>
          <w:trHeight w:val="5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Pr="008A4303">
              <w:rPr>
                <w:sz w:val="24"/>
                <w:szCs w:val="24"/>
              </w:rPr>
              <w:t>Златоустовский городской краеведческий музей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150,4</w:t>
            </w:r>
          </w:p>
        </w:tc>
      </w:tr>
      <w:tr w:rsidR="008A4303" w:rsidRPr="008A4303" w:rsidTr="008A4303">
        <w:trPr>
          <w:trHeight w:val="253"/>
          <w:jc w:val="center"/>
        </w:trPr>
        <w:tc>
          <w:tcPr>
            <w:tcW w:w="8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right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Итого: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5 273,5</w:t>
            </w:r>
          </w:p>
        </w:tc>
      </w:tr>
      <w:tr w:rsidR="008A4303" w:rsidRPr="008A4303" w:rsidTr="008A4303">
        <w:trPr>
          <w:trHeight w:val="315"/>
          <w:jc w:val="center"/>
        </w:trPr>
        <w:tc>
          <w:tcPr>
            <w:tcW w:w="8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8A4303">
              <w:rPr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303" w:rsidRPr="008A4303" w:rsidRDefault="008A4303" w:rsidP="008A4303">
            <w:pPr>
              <w:jc w:val="center"/>
              <w:rPr>
                <w:bCs/>
                <w:sz w:val="24"/>
                <w:szCs w:val="24"/>
              </w:rPr>
            </w:pPr>
            <w:r w:rsidRPr="008A4303">
              <w:rPr>
                <w:bCs/>
                <w:sz w:val="24"/>
                <w:szCs w:val="24"/>
              </w:rPr>
              <w:t>5 273,5</w:t>
            </w:r>
          </w:p>
        </w:tc>
      </w:tr>
    </w:tbl>
    <w:p w:rsidR="008A4303" w:rsidRDefault="008A4303" w:rsidP="008A4303">
      <w:pPr>
        <w:ind w:right="6"/>
        <w:jc w:val="center"/>
      </w:pPr>
    </w:p>
    <w:p w:rsidR="008A4303" w:rsidRDefault="008A4303" w:rsidP="008A4303">
      <w:pPr>
        <w:ind w:right="6"/>
        <w:jc w:val="center"/>
      </w:pPr>
    </w:p>
    <w:p w:rsidR="00BE7FC5" w:rsidRPr="008A4303" w:rsidRDefault="00BE7FC5" w:rsidP="008A4303">
      <w:pPr>
        <w:ind w:right="6"/>
        <w:jc w:val="center"/>
      </w:pPr>
    </w:p>
    <w:p w:rsidR="008A4303" w:rsidRPr="008A4303" w:rsidRDefault="008A4303" w:rsidP="008A4303">
      <w:pPr>
        <w:ind w:right="6"/>
        <w:jc w:val="center"/>
        <w:rPr>
          <w:bCs/>
        </w:rPr>
      </w:pPr>
      <w:r w:rsidRPr="008A4303">
        <w:t>Перечень объектов и работ по ремонтам за счёт субсидии из областного бюджета с учётом</w:t>
      </w:r>
      <w:r w:rsidRPr="008A4303">
        <w:rPr>
          <w:bCs/>
        </w:rPr>
        <w:t>софинансирования из средств местного бюджета</w:t>
      </w:r>
    </w:p>
    <w:p w:rsidR="008A4303" w:rsidRPr="008A4303" w:rsidRDefault="008A4303" w:rsidP="008A4303">
      <w:pPr>
        <w:ind w:right="6"/>
        <w:jc w:val="center"/>
      </w:pPr>
    </w:p>
    <w:tbl>
      <w:tblPr>
        <w:tblW w:w="9639" w:type="dxa"/>
        <w:tblInd w:w="108" w:type="dxa"/>
        <w:tblLook w:val="04A0"/>
      </w:tblPr>
      <w:tblGrid>
        <w:gridCol w:w="445"/>
        <w:gridCol w:w="2674"/>
        <w:gridCol w:w="3402"/>
        <w:gridCol w:w="1559"/>
        <w:gridCol w:w="1559"/>
      </w:tblGrid>
      <w:tr w:rsidR="008A4303" w:rsidRPr="008A4303" w:rsidTr="008A4303">
        <w:trPr>
          <w:trHeight w:val="3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 xml:space="preserve">Сумма, </w:t>
            </w:r>
            <w:r>
              <w:rPr>
                <w:color w:val="000000"/>
                <w:sz w:val="24"/>
                <w:szCs w:val="24"/>
              </w:rPr>
              <w:br/>
            </w:r>
            <w:r w:rsidRPr="008A4303">
              <w:rPr>
                <w:color w:val="000000"/>
                <w:sz w:val="24"/>
                <w:szCs w:val="24"/>
              </w:rPr>
              <w:t>тыс.</w:t>
            </w:r>
            <w:r>
              <w:rPr>
                <w:color w:val="000000"/>
                <w:sz w:val="24"/>
                <w:szCs w:val="24"/>
              </w:rPr>
              <w:t xml:space="preserve">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в том числе бюджет ЗГО</w:t>
            </w:r>
          </w:p>
        </w:tc>
      </w:tr>
      <w:tr w:rsidR="008A4303" w:rsidRPr="008A4303" w:rsidTr="008A4303">
        <w:trPr>
          <w:trHeight w:val="55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303" w:rsidRPr="008A4303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Разработка проектно-сметной документации на капитальный ремонт здания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13 057,1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652,9</w:t>
            </w:r>
          </w:p>
        </w:tc>
      </w:tr>
      <w:tr w:rsidR="008A4303" w:rsidRPr="008A4303" w:rsidTr="008A4303">
        <w:trPr>
          <w:trHeight w:val="557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13 057,1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652,9</w:t>
            </w:r>
          </w:p>
        </w:tc>
      </w:tr>
    </w:tbl>
    <w:p w:rsidR="008A4303" w:rsidRPr="008A4303" w:rsidRDefault="008A4303" w:rsidP="008A4303">
      <w:pPr>
        <w:ind w:right="6"/>
        <w:jc w:val="center"/>
      </w:pPr>
    </w:p>
    <w:p w:rsidR="008A4303" w:rsidRPr="008A4303" w:rsidRDefault="008A4303" w:rsidP="008A4303">
      <w:pPr>
        <w:ind w:right="6"/>
        <w:jc w:val="center"/>
      </w:pPr>
    </w:p>
    <w:p w:rsidR="008A4303" w:rsidRPr="008A4303" w:rsidRDefault="008A4303" w:rsidP="008A4303">
      <w:pPr>
        <w:ind w:right="6"/>
        <w:jc w:val="center"/>
      </w:pPr>
    </w:p>
    <w:p w:rsidR="008A4303" w:rsidRPr="008A4303" w:rsidRDefault="008A4303" w:rsidP="008A4303">
      <w:pPr>
        <w:ind w:right="6"/>
        <w:jc w:val="center"/>
      </w:pPr>
    </w:p>
    <w:p w:rsidR="008A4303" w:rsidRPr="008A4303" w:rsidRDefault="008A4303" w:rsidP="008A4303">
      <w:pPr>
        <w:ind w:right="6"/>
        <w:jc w:val="center"/>
      </w:pPr>
    </w:p>
    <w:p w:rsidR="008A4303" w:rsidRPr="008A4303" w:rsidRDefault="008A4303" w:rsidP="008A4303">
      <w:pPr>
        <w:ind w:right="6"/>
        <w:jc w:val="center"/>
      </w:pPr>
    </w:p>
    <w:p w:rsidR="008A4303" w:rsidRDefault="008A4303" w:rsidP="008A4303">
      <w:pPr>
        <w:ind w:right="6"/>
        <w:jc w:val="center"/>
        <w:sectPr w:rsidR="008A4303" w:rsidSect="0001629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340" w:footer="340" w:gutter="0"/>
          <w:pgNumType w:start="1"/>
          <w:cols w:space="708"/>
          <w:titlePg/>
          <w:docGrid w:linePitch="381"/>
        </w:sectPr>
      </w:pPr>
    </w:p>
    <w:p w:rsidR="008A4303" w:rsidRPr="008A4303" w:rsidRDefault="008A4303" w:rsidP="008A4303">
      <w:pPr>
        <w:ind w:right="6"/>
        <w:jc w:val="center"/>
      </w:pPr>
      <w:r w:rsidRPr="008A4303">
        <w:lastRenderedPageBreak/>
        <w:t>Перечень объектов и работ по благоустройству территории</w:t>
      </w:r>
    </w:p>
    <w:p w:rsidR="008A4303" w:rsidRPr="008A4303" w:rsidRDefault="008A4303" w:rsidP="008A4303">
      <w:pPr>
        <w:ind w:right="6"/>
        <w:jc w:val="center"/>
      </w:pPr>
    </w:p>
    <w:tbl>
      <w:tblPr>
        <w:tblW w:w="9639" w:type="dxa"/>
        <w:tblInd w:w="108" w:type="dxa"/>
        <w:tblLook w:val="04A0"/>
      </w:tblPr>
      <w:tblGrid>
        <w:gridCol w:w="445"/>
        <w:gridCol w:w="2816"/>
        <w:gridCol w:w="4961"/>
        <w:gridCol w:w="1417"/>
      </w:tblGrid>
      <w:tr w:rsidR="008A4303" w:rsidRPr="008A4303" w:rsidTr="008A4303">
        <w:trPr>
          <w:trHeight w:val="3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Сумма,</w:t>
            </w:r>
            <w:r>
              <w:rPr>
                <w:color w:val="000000"/>
                <w:sz w:val="24"/>
                <w:szCs w:val="24"/>
              </w:rPr>
              <w:br/>
            </w:r>
            <w:r w:rsidRPr="008A4303">
              <w:rPr>
                <w:color w:val="000000"/>
                <w:sz w:val="24"/>
                <w:szCs w:val="24"/>
              </w:rPr>
              <w:t xml:space="preserve"> тыс.</w:t>
            </w:r>
            <w:r>
              <w:rPr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8A4303" w:rsidRPr="008A4303" w:rsidTr="008A4303">
        <w:trPr>
          <w:trHeight w:val="55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Pr="008A4303">
              <w:rPr>
                <w:sz w:val="24"/>
                <w:szCs w:val="24"/>
              </w:rPr>
              <w:t>Златоустовский городской краеведческий музей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750,0</w:t>
            </w:r>
          </w:p>
        </w:tc>
      </w:tr>
      <w:tr w:rsidR="008A4303" w:rsidRPr="008A4303" w:rsidTr="008A4303">
        <w:trPr>
          <w:trHeight w:val="55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 xml:space="preserve">Разработка проектно-сметной документации на реализацию инициативных проектов («Карманный парк: многофункциональное пространство на территории, прилегающей </w:t>
            </w:r>
            <w:r>
              <w:rPr>
                <w:sz w:val="24"/>
                <w:szCs w:val="24"/>
              </w:rPr>
              <w:br/>
            </w:r>
            <w:r w:rsidRPr="008A4303">
              <w:rPr>
                <w:sz w:val="24"/>
                <w:szCs w:val="24"/>
              </w:rPr>
              <w:t xml:space="preserve">к библиотеке № 5 «Окна» (благоустройство территории), находящийся по адресу: </w:t>
            </w:r>
            <w:r>
              <w:rPr>
                <w:sz w:val="24"/>
                <w:szCs w:val="24"/>
              </w:rPr>
              <w:br/>
            </w:r>
            <w:r w:rsidRPr="008A4303">
              <w:rPr>
                <w:sz w:val="24"/>
                <w:szCs w:val="24"/>
              </w:rPr>
              <w:t xml:space="preserve">г. Златоуст, ул. им. А.С. Грибоедова, </w:t>
            </w:r>
            <w:r>
              <w:rPr>
                <w:sz w:val="24"/>
                <w:szCs w:val="24"/>
              </w:rPr>
              <w:br/>
            </w:r>
            <w:r w:rsidRPr="008A4303">
              <w:rPr>
                <w:sz w:val="24"/>
                <w:szCs w:val="24"/>
              </w:rPr>
              <w:t>от дома № 3А до дома № 1А)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520,0</w:t>
            </w:r>
          </w:p>
        </w:tc>
      </w:tr>
      <w:tr w:rsidR="008A4303" w:rsidRPr="008A4303" w:rsidTr="008A4303">
        <w:trPr>
          <w:trHeight w:val="557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right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1 270,0</w:t>
            </w:r>
          </w:p>
        </w:tc>
      </w:tr>
    </w:tbl>
    <w:p w:rsidR="008A4303" w:rsidRPr="008A4303" w:rsidRDefault="008A4303" w:rsidP="008A4303">
      <w:pPr>
        <w:ind w:right="6"/>
        <w:jc w:val="center"/>
      </w:pPr>
    </w:p>
    <w:p w:rsidR="008A4303" w:rsidRDefault="008A4303" w:rsidP="008A4303">
      <w:pPr>
        <w:ind w:right="6"/>
        <w:jc w:val="center"/>
      </w:pPr>
    </w:p>
    <w:p w:rsidR="00BE7FC5" w:rsidRPr="008A4303" w:rsidRDefault="00BE7FC5" w:rsidP="008A4303">
      <w:pPr>
        <w:ind w:right="6"/>
        <w:jc w:val="center"/>
      </w:pPr>
    </w:p>
    <w:p w:rsidR="008A4303" w:rsidRPr="008A4303" w:rsidRDefault="008A4303" w:rsidP="008A4303">
      <w:pPr>
        <w:ind w:right="6"/>
        <w:jc w:val="center"/>
        <w:rPr>
          <w:bCs/>
        </w:rPr>
      </w:pPr>
      <w:r w:rsidRPr="008A4303">
        <w:t xml:space="preserve">Перечень объектов и работ по благоустройству территории за счёт субсидии </w:t>
      </w:r>
      <w:r w:rsidR="00956DF0">
        <w:br/>
      </w:r>
      <w:r w:rsidRPr="008A4303">
        <w:t>из областного бюджета с учётом</w:t>
      </w:r>
      <w:r w:rsidRPr="008A4303">
        <w:rPr>
          <w:bCs/>
        </w:rPr>
        <w:t>софинансирования</w:t>
      </w:r>
      <w:r w:rsidR="00956DF0">
        <w:rPr>
          <w:bCs/>
        </w:rPr>
        <w:br/>
      </w:r>
      <w:r w:rsidRPr="008A4303">
        <w:rPr>
          <w:bCs/>
        </w:rPr>
        <w:t>из средств местного бюджета</w:t>
      </w:r>
    </w:p>
    <w:p w:rsidR="008A4303" w:rsidRPr="008A4303" w:rsidRDefault="008A4303" w:rsidP="008A4303">
      <w:pPr>
        <w:ind w:right="6"/>
        <w:jc w:val="center"/>
      </w:pPr>
    </w:p>
    <w:tbl>
      <w:tblPr>
        <w:tblW w:w="9639" w:type="dxa"/>
        <w:tblInd w:w="108" w:type="dxa"/>
        <w:tblLook w:val="04A0"/>
      </w:tblPr>
      <w:tblGrid>
        <w:gridCol w:w="446"/>
        <w:gridCol w:w="1681"/>
        <w:gridCol w:w="4677"/>
        <w:gridCol w:w="1418"/>
        <w:gridCol w:w="1417"/>
      </w:tblGrid>
      <w:tr w:rsidR="008A4303" w:rsidRPr="008A4303" w:rsidTr="00BE7FC5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 xml:space="preserve">Сумма, </w:t>
            </w:r>
            <w:r>
              <w:rPr>
                <w:color w:val="000000"/>
                <w:sz w:val="24"/>
                <w:szCs w:val="24"/>
              </w:rPr>
              <w:br/>
            </w:r>
            <w:r w:rsidRPr="008A4303">
              <w:rPr>
                <w:color w:val="000000"/>
                <w:sz w:val="24"/>
                <w:szCs w:val="24"/>
              </w:rPr>
              <w:t>тыс.</w:t>
            </w:r>
            <w:r>
              <w:rPr>
                <w:color w:val="000000"/>
                <w:sz w:val="24"/>
                <w:szCs w:val="24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4303">
              <w:rPr>
                <w:color w:val="000000"/>
                <w:sz w:val="24"/>
                <w:szCs w:val="24"/>
              </w:rPr>
              <w:t>в том числе бюджет ЗГО</w:t>
            </w:r>
          </w:p>
        </w:tc>
      </w:tr>
      <w:tr w:rsidR="008A4303" w:rsidRPr="008A4303" w:rsidTr="00BE7FC5">
        <w:trPr>
          <w:trHeight w:val="55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303" w:rsidRPr="008A4303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303" w:rsidRPr="008A4303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Благоустройство территории, прилегающей к  Дворцу культуры «Металлург»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163 300,0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44 000,0</w:t>
            </w:r>
          </w:p>
        </w:tc>
      </w:tr>
      <w:tr w:rsidR="008A4303" w:rsidRPr="008A4303" w:rsidTr="00BE7FC5">
        <w:trPr>
          <w:trHeight w:val="55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8A430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 xml:space="preserve">МБУК </w:t>
            </w:r>
            <w:r>
              <w:rPr>
                <w:sz w:val="24"/>
                <w:szCs w:val="24"/>
              </w:rPr>
              <w:br/>
            </w:r>
            <w:r w:rsidRPr="008A4303">
              <w:rPr>
                <w:sz w:val="24"/>
                <w:szCs w:val="24"/>
              </w:rPr>
              <w:t>«ЦБС ЗГО»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 xml:space="preserve">Реализация инициативных проектов («Карманный парк: многофункциональное пространство на территории, прилегающей к библиотеке № 5 «Окна» (благоустройство территории), находящийся по адресу: </w:t>
            </w:r>
            <w:r w:rsidR="00BE7FC5">
              <w:rPr>
                <w:sz w:val="24"/>
                <w:szCs w:val="24"/>
              </w:rPr>
              <w:br/>
            </w:r>
            <w:r w:rsidRPr="008A4303">
              <w:rPr>
                <w:sz w:val="24"/>
                <w:szCs w:val="24"/>
              </w:rPr>
              <w:t xml:space="preserve">г. Златоуст, ул. им. А.С. Грибоедова, </w:t>
            </w:r>
            <w:r w:rsidR="00BE7FC5">
              <w:rPr>
                <w:sz w:val="24"/>
                <w:szCs w:val="24"/>
              </w:rPr>
              <w:br/>
            </w:r>
            <w:r w:rsidRPr="008A4303">
              <w:rPr>
                <w:sz w:val="24"/>
                <w:szCs w:val="24"/>
              </w:rPr>
              <w:t>от дома № 3А до дома № 1А)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BE7FC5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E7FC5">
              <w:rPr>
                <w:sz w:val="24"/>
                <w:szCs w:val="24"/>
              </w:rPr>
              <w:t>14</w:t>
            </w:r>
            <w:r w:rsidRPr="008A4303">
              <w:rPr>
                <w:sz w:val="24"/>
                <w:szCs w:val="24"/>
                <w:lang w:val="en-US"/>
              </w:rPr>
              <w:t> </w:t>
            </w:r>
            <w:r w:rsidRPr="00BE7FC5">
              <w:rPr>
                <w:sz w:val="24"/>
                <w:szCs w:val="24"/>
              </w:rPr>
              <w:t>430.6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BE7FC5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E7FC5">
              <w:rPr>
                <w:sz w:val="24"/>
                <w:szCs w:val="24"/>
              </w:rPr>
              <w:t>14.5</w:t>
            </w:r>
          </w:p>
        </w:tc>
      </w:tr>
      <w:tr w:rsidR="008A4303" w:rsidRPr="008A4303" w:rsidTr="008A4303">
        <w:trPr>
          <w:trHeight w:val="55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BE7FC5">
            <w:pPr>
              <w:ind w:left="-57" w:right="-57"/>
              <w:jc w:val="right"/>
              <w:rPr>
                <w:sz w:val="24"/>
                <w:szCs w:val="24"/>
              </w:rPr>
            </w:pPr>
            <w:r w:rsidRPr="008A4303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E7FC5">
              <w:rPr>
                <w:sz w:val="24"/>
                <w:szCs w:val="24"/>
              </w:rPr>
              <w:t>177</w:t>
            </w:r>
            <w:r w:rsidRPr="008A4303">
              <w:rPr>
                <w:sz w:val="24"/>
                <w:szCs w:val="24"/>
                <w:lang w:val="en-US"/>
              </w:rPr>
              <w:t> </w:t>
            </w:r>
            <w:r w:rsidRPr="00BE7FC5">
              <w:rPr>
                <w:sz w:val="24"/>
                <w:szCs w:val="24"/>
              </w:rPr>
              <w:t>730</w:t>
            </w:r>
            <w:r w:rsidRPr="008A4303"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03" w:rsidRPr="008A4303" w:rsidRDefault="008A4303" w:rsidP="008A43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4303">
              <w:rPr>
                <w:sz w:val="24"/>
                <w:szCs w:val="24"/>
              </w:rPr>
              <w:t>44 014,5</w:t>
            </w:r>
          </w:p>
        </w:tc>
      </w:tr>
    </w:tbl>
    <w:p w:rsidR="008A4303" w:rsidRPr="008A4303" w:rsidRDefault="008A4303" w:rsidP="008A4303">
      <w:pPr>
        <w:ind w:right="6"/>
        <w:jc w:val="center"/>
      </w:pPr>
    </w:p>
    <w:p w:rsidR="008A4303" w:rsidRPr="008A4303" w:rsidRDefault="008A4303" w:rsidP="008A4303">
      <w:pPr>
        <w:ind w:right="6"/>
        <w:jc w:val="center"/>
      </w:pPr>
    </w:p>
    <w:p w:rsidR="008A4303" w:rsidRPr="008A4303" w:rsidRDefault="008A4303" w:rsidP="008A4303">
      <w:pPr>
        <w:ind w:right="6"/>
        <w:jc w:val="center"/>
      </w:pPr>
    </w:p>
    <w:p w:rsidR="008A4303" w:rsidRPr="008A4303" w:rsidRDefault="008A4303" w:rsidP="004574CC"/>
    <w:sectPr w:rsidR="008A4303" w:rsidRPr="008A4303" w:rsidSect="0001629A">
      <w:pgSz w:w="11906" w:h="16838"/>
      <w:pgMar w:top="1134" w:right="567" w:bottom="1134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C24" w:rsidRDefault="009F4C24">
      <w:r>
        <w:separator/>
      </w:r>
    </w:p>
  </w:endnote>
  <w:endnote w:type="continuationSeparator" w:id="1">
    <w:p w:rsidR="009F4C24" w:rsidRDefault="009F4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303" w:rsidRPr="00FF7009" w:rsidRDefault="008A430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Вр-347307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303" w:rsidRPr="00C9340B" w:rsidRDefault="008A430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Вр-347307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C24" w:rsidRDefault="009F4C24">
      <w:r>
        <w:separator/>
      </w:r>
    </w:p>
  </w:footnote>
  <w:footnote w:type="continuationSeparator" w:id="1">
    <w:p w:rsidR="009F4C24" w:rsidRDefault="009F4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303" w:rsidRPr="00FF7009" w:rsidRDefault="001C4FAE" w:rsidP="00FF7009">
    <w:pPr>
      <w:pStyle w:val="a5"/>
      <w:jc w:val="center"/>
      <w:rPr>
        <w:lang w:val="en-US"/>
      </w:rPr>
    </w:pPr>
    <w:r>
      <w:fldChar w:fldCharType="begin"/>
    </w:r>
    <w:r w:rsidR="008A4303">
      <w:instrText xml:space="preserve"> PAGE   \* MERGEFORMAT </w:instrText>
    </w:r>
    <w:r>
      <w:fldChar w:fldCharType="separate"/>
    </w:r>
    <w:r w:rsidR="00C1082E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303" w:rsidRPr="00E045E8" w:rsidRDefault="008A430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29A"/>
    <w:rsid w:val="00016AE3"/>
    <w:rsid w:val="00027141"/>
    <w:rsid w:val="00033532"/>
    <w:rsid w:val="000454AA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4FAE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4DC8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1040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A4303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6DF0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19BE"/>
    <w:rsid w:val="009D6D74"/>
    <w:rsid w:val="009D7E33"/>
    <w:rsid w:val="009E6551"/>
    <w:rsid w:val="009E7F52"/>
    <w:rsid w:val="009F4C24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38D1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7FC5"/>
    <w:rsid w:val="00BF6A03"/>
    <w:rsid w:val="00C1082E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33E8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1856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391D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A430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A430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2024-02-16T11:19:00Z</cp:lastPrinted>
  <dcterms:created xsi:type="dcterms:W3CDTF">2024-02-22T05:26:00Z</dcterms:created>
  <dcterms:modified xsi:type="dcterms:W3CDTF">2024-02-22T05:26:00Z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