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93DC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06159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312"/>
        <w:gridCol w:w="567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93DC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93DC7" w:rsidP="00E4076D">
            <w:fldSimple w:instr=" DOCPROPERTY  Рег.№  \* MERGEFORMAT ">
              <w:r w:rsidR="009416DA" w:rsidRPr="009416DA">
                <w:t>63-П/АДМ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D7AEB">
        <w:trPr>
          <w:gridAfter w:val="1"/>
          <w:wAfter w:w="567" w:type="dxa"/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DD7AEB">
            <w:pPr>
              <w:jc w:val="both"/>
            </w:pPr>
            <w:r>
              <w:t xml:space="preserve">Об утверждении Положения </w:t>
            </w:r>
            <w:r w:rsidR="00DD7AEB">
              <w:br/>
            </w:r>
            <w:r>
              <w:t xml:space="preserve">о Межведомственном координационном совете </w:t>
            </w:r>
            <w:r w:rsidR="00DD7AEB">
              <w:br/>
            </w:r>
            <w:r>
              <w:t>по актуализации краеведческого курса «Я – златоустовец»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D7AE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D7AEB" w:rsidRDefault="00DD7AEB" w:rsidP="009416DA">
      <w:pPr>
        <w:widowControl w:val="0"/>
        <w:ind w:firstLine="709"/>
        <w:jc w:val="both"/>
      </w:pPr>
    </w:p>
    <w:p w:rsidR="009416DA" w:rsidRPr="00E4076D" w:rsidRDefault="00836EF5" w:rsidP="00836EF5">
      <w:pPr>
        <w:widowControl w:val="0"/>
        <w:ind w:firstLine="709"/>
        <w:jc w:val="both"/>
      </w:pPr>
      <w:r>
        <w:t xml:space="preserve">В целях координации деятельности органов местного самоуправления Златоустовского городского округа, муниципальных учреждений, общественных и религиозных объединений, иных организаций, </w:t>
      </w:r>
      <w:r>
        <w:br/>
        <w:t>а также граждан по актуализации содержания и реализации краеведческого курса «Я - златоустовец» в системе образования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36EF5" w:rsidRDefault="00836EF5" w:rsidP="00836EF5">
      <w:pPr>
        <w:widowControl w:val="0"/>
        <w:ind w:firstLine="709"/>
        <w:jc w:val="both"/>
      </w:pPr>
      <w:r>
        <w:t>1. Утвердить Положение о Межведомственном координационном совете по актуализации краеведческого курса «Я - златоустовец» (приложение 1).</w:t>
      </w:r>
    </w:p>
    <w:p w:rsidR="00836EF5" w:rsidRDefault="00836EF5" w:rsidP="00836EF5">
      <w:pPr>
        <w:widowControl w:val="0"/>
        <w:ind w:firstLine="709"/>
        <w:jc w:val="both"/>
      </w:pPr>
      <w:r>
        <w:t xml:space="preserve">2. Утвердить состав Межведомственного координационного совета </w:t>
      </w:r>
      <w:r>
        <w:br/>
        <w:t>по актуализации краеведческого курса «Я - златоустовец» (приложение 2).</w:t>
      </w:r>
    </w:p>
    <w:p w:rsidR="00836EF5" w:rsidRDefault="00836EF5" w:rsidP="00836EF5">
      <w:pPr>
        <w:widowControl w:val="0"/>
        <w:ind w:firstLine="709"/>
        <w:jc w:val="both"/>
      </w:pPr>
      <w:r>
        <w:t xml:space="preserve">3. Ответственным исполнителям Плана мероприятий ежеквартально (март, июнь, сентябрь, декабрь) в срок до 5 числа месяца, следующего </w:t>
      </w:r>
      <w:r>
        <w:br/>
        <w:t xml:space="preserve">за отчетным, предоставить информацию о ходе выполнения Плана мероприятий в муниципальное казенное учреждение Управление образования </w:t>
      </w:r>
      <w:r>
        <w:br/>
        <w:t>и молодежной политики Златоустовского городского округа.</w:t>
      </w:r>
    </w:p>
    <w:p w:rsidR="00836EF5" w:rsidRDefault="00836EF5" w:rsidP="00836EF5">
      <w:pPr>
        <w:widowControl w:val="0"/>
        <w:ind w:firstLine="709"/>
        <w:jc w:val="both"/>
      </w:pPr>
      <w:r>
        <w:t xml:space="preserve">4. Муниципальному казенному учреждению Управление образования </w:t>
      </w:r>
      <w:r>
        <w:br/>
        <w:t>и молодежной политики Златоустовского городского округа (Рогов С.Ю.):</w:t>
      </w:r>
    </w:p>
    <w:p w:rsidR="00836EF5" w:rsidRDefault="00836EF5" w:rsidP="00836EF5">
      <w:pPr>
        <w:widowControl w:val="0"/>
        <w:ind w:firstLine="709"/>
        <w:jc w:val="both"/>
      </w:pPr>
      <w:r>
        <w:t>1) осуществлять мониторинг выполнения Плана мероприятий;</w:t>
      </w:r>
    </w:p>
    <w:p w:rsidR="00836EF5" w:rsidRDefault="00836EF5" w:rsidP="00836EF5">
      <w:pPr>
        <w:widowControl w:val="0"/>
        <w:ind w:firstLine="709"/>
        <w:jc w:val="both"/>
      </w:pPr>
      <w:r>
        <w:t>2) ежегодно до 20 числа месяца, следующего за отчетным годом, готовить аналитическую справку о выполнении Плана мероприятий и реализации краеведческого курса «Я - златоустовец» в системе образования Златоустовского городского округа и представлять Главе Златоустовского городского округа.</w:t>
      </w:r>
    </w:p>
    <w:p w:rsidR="00836EF5" w:rsidRDefault="00836EF5" w:rsidP="00836EF5">
      <w:pPr>
        <w:widowControl w:val="0"/>
        <w:ind w:firstLine="709"/>
        <w:jc w:val="both"/>
      </w:pPr>
      <w:r>
        <w:lastRenderedPageBreak/>
        <w:t>5.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836EF5" w:rsidRDefault="00836EF5" w:rsidP="00836EF5">
      <w:pPr>
        <w:widowControl w:val="0"/>
        <w:ind w:firstLine="709"/>
        <w:jc w:val="both"/>
      </w:pPr>
      <w:r>
        <w:t xml:space="preserve">6.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836EF5" w:rsidP="00836EF5">
      <w:pPr>
        <w:widowControl w:val="0"/>
        <w:ind w:firstLine="709"/>
        <w:jc w:val="both"/>
      </w:pPr>
      <w:r>
        <w:t xml:space="preserve">7.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DD7AE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D7AE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1261ED" w:rsidRDefault="001261ED" w:rsidP="001261ED"/>
    <w:p w:rsidR="001261ED" w:rsidRDefault="001261ED">
      <w:r>
        <w:br w:type="page"/>
      </w:r>
    </w:p>
    <w:p w:rsidR="001261ED" w:rsidRPr="001261ED" w:rsidRDefault="001261ED" w:rsidP="001261ED">
      <w:pPr>
        <w:ind w:left="5103"/>
        <w:jc w:val="center"/>
      </w:pPr>
      <w:r w:rsidRPr="001261ED">
        <w:lastRenderedPageBreak/>
        <w:t>ПРИЛОЖЕНИЕ</w:t>
      </w:r>
      <w:r>
        <w:t xml:space="preserve"> 1</w:t>
      </w:r>
    </w:p>
    <w:p w:rsidR="001261ED" w:rsidRPr="001261ED" w:rsidRDefault="001261ED" w:rsidP="001261E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261ED">
        <w:rPr>
          <w:lang w:eastAsia="ar-SA"/>
        </w:rPr>
        <w:t>Утверждено</w:t>
      </w:r>
    </w:p>
    <w:p w:rsidR="001261ED" w:rsidRPr="001261ED" w:rsidRDefault="001261ED" w:rsidP="001261E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261ED">
        <w:rPr>
          <w:lang w:eastAsia="ar-SA"/>
        </w:rPr>
        <w:t>постановлением Администрации</w:t>
      </w:r>
    </w:p>
    <w:p w:rsidR="001261ED" w:rsidRPr="001261ED" w:rsidRDefault="001261ED" w:rsidP="001261ED">
      <w:pPr>
        <w:ind w:left="5103"/>
        <w:jc w:val="center"/>
      </w:pPr>
      <w:r w:rsidRPr="001261ED">
        <w:t>Златоустовского городского округа</w:t>
      </w:r>
    </w:p>
    <w:p w:rsidR="001261ED" w:rsidRPr="001261ED" w:rsidRDefault="001261ED" w:rsidP="001261E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261ED">
        <w:rPr>
          <w:lang w:eastAsia="ar-SA"/>
        </w:rPr>
        <w:t xml:space="preserve">от </w:t>
      </w:r>
      <w:r w:rsidR="00AB48E6" w:rsidRPr="00AB48E6">
        <w:rPr>
          <w:lang w:eastAsia="ar-SA"/>
        </w:rPr>
        <w:t>03.03.2026 г.</w:t>
      </w:r>
      <w:r w:rsidRPr="001261ED">
        <w:rPr>
          <w:lang w:eastAsia="ar-SA"/>
        </w:rPr>
        <w:t>№ </w:t>
      </w:r>
      <w:r w:rsidR="00AB48E6" w:rsidRPr="00AB48E6">
        <w:rPr>
          <w:lang w:eastAsia="ar-SA"/>
        </w:rPr>
        <w:t>63-П/АДМ</w:t>
      </w:r>
    </w:p>
    <w:p w:rsidR="00CF1C4C" w:rsidRDefault="00CF1C4C" w:rsidP="001261ED">
      <w:pPr>
        <w:jc w:val="both"/>
      </w:pPr>
    </w:p>
    <w:p w:rsidR="001261ED" w:rsidRDefault="001261ED" w:rsidP="001261ED">
      <w:pPr>
        <w:jc w:val="both"/>
      </w:pPr>
    </w:p>
    <w:p w:rsidR="001261ED" w:rsidRDefault="001261ED" w:rsidP="001261ED">
      <w:pPr>
        <w:jc w:val="center"/>
      </w:pPr>
      <w:r>
        <w:t>Положение</w:t>
      </w:r>
    </w:p>
    <w:p w:rsidR="001261ED" w:rsidRDefault="001261ED" w:rsidP="001261ED">
      <w:pPr>
        <w:jc w:val="center"/>
      </w:pPr>
      <w:r>
        <w:t>о Межведомственном координационном совете по актуализации краеведческого курса «Я – златоустовец»</w:t>
      </w:r>
    </w:p>
    <w:p w:rsidR="001261ED" w:rsidRDefault="001261ED" w:rsidP="001261ED">
      <w:pPr>
        <w:jc w:val="center"/>
      </w:pPr>
    </w:p>
    <w:p w:rsidR="001261ED" w:rsidRDefault="001261ED" w:rsidP="001261ED">
      <w:pPr>
        <w:jc w:val="center"/>
      </w:pPr>
      <w:r>
        <w:rPr>
          <w:lang w:val="en-US"/>
        </w:rPr>
        <w:t>I</w:t>
      </w:r>
      <w:r>
        <w:t>. Общие положения</w:t>
      </w:r>
    </w:p>
    <w:p w:rsidR="001261ED" w:rsidRDefault="001261ED" w:rsidP="001261ED">
      <w:pPr>
        <w:jc w:val="center"/>
      </w:pPr>
    </w:p>
    <w:p w:rsidR="001261ED" w:rsidRDefault="001261ED" w:rsidP="001261ED">
      <w:pPr>
        <w:ind w:firstLine="708"/>
        <w:jc w:val="both"/>
      </w:pPr>
      <w:r>
        <w:t xml:space="preserve">1. Целью Межведомственного координационного совета по актуализации краеведческого курса «Я – златоустовец» (далее - Совет) является координация деятельности органов местного самоуправления Златоустовского городского округа, муниципальных учреждений, общественных и религиозных объединений, иных организаций, а также граждан по актуализации содержания и реализации краеведческого курса «Я – златоустовец» в системе образования Златоустовского городского округа. </w:t>
      </w:r>
    </w:p>
    <w:p w:rsidR="001261ED" w:rsidRDefault="001261ED" w:rsidP="001261ED">
      <w:pPr>
        <w:ind w:firstLine="708"/>
        <w:jc w:val="both"/>
      </w:pPr>
      <w:r>
        <w:t>2. Совет в своей деятельности руководствуется Конституцией Российской Федерации,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29.12.2012 г. № 273-ФЗ «Об образовании Российской Федерации», Уставом Златоустовского городского округа, а также настоящим Положением.</w:t>
      </w:r>
    </w:p>
    <w:p w:rsidR="001261ED" w:rsidRDefault="001261ED" w:rsidP="001261ED">
      <w:pPr>
        <w:jc w:val="center"/>
      </w:pPr>
      <w:r>
        <w:rPr>
          <w:lang w:val="en-US"/>
        </w:rPr>
        <w:t>II</w:t>
      </w:r>
      <w:r>
        <w:t>. Основные задачи и функции Совета</w:t>
      </w:r>
    </w:p>
    <w:p w:rsidR="001261ED" w:rsidRDefault="001261ED" w:rsidP="001261ED">
      <w:pPr>
        <w:jc w:val="center"/>
      </w:pPr>
    </w:p>
    <w:p w:rsidR="001261ED" w:rsidRDefault="001261ED" w:rsidP="001261ED">
      <w:pPr>
        <w:ind w:firstLine="708"/>
        <w:jc w:val="both"/>
      </w:pPr>
      <w:r>
        <w:t>3. Основными задачами Совета являются:</w:t>
      </w:r>
    </w:p>
    <w:p w:rsidR="001261ED" w:rsidRDefault="001261ED" w:rsidP="001261ED">
      <w:pPr>
        <w:ind w:firstLine="708"/>
        <w:jc w:val="both"/>
      </w:pPr>
      <w:r>
        <w:t xml:space="preserve">1) мониторинг содержания и реализации краеведческого курса </w:t>
      </w:r>
      <w:r>
        <w:br/>
        <w:t>«Я – златоустовец» в системе образования Златоустовского городского округа;</w:t>
      </w:r>
    </w:p>
    <w:p w:rsidR="001261ED" w:rsidRDefault="001261ED" w:rsidP="001261ED">
      <w:pPr>
        <w:ind w:firstLine="708"/>
        <w:jc w:val="both"/>
      </w:pPr>
      <w:r>
        <w:t xml:space="preserve">2) содействие реализации мер, направленных на реализацию краеведческого курса «Я – златоустовец» в системе образования Златоустовского городского округа, устранение причин и условий, влияющих </w:t>
      </w:r>
      <w:r>
        <w:br/>
        <w:t>на снижение уровня актуальности его содержания.</w:t>
      </w:r>
    </w:p>
    <w:p w:rsidR="001261ED" w:rsidRDefault="001261ED" w:rsidP="001261ED">
      <w:pPr>
        <w:ind w:firstLine="708"/>
        <w:jc w:val="both"/>
      </w:pPr>
      <w:r>
        <w:t>4. Совет в целях решения стоящих перед ним задач, осуществляет следующие функции:</w:t>
      </w:r>
    </w:p>
    <w:p w:rsidR="001261ED" w:rsidRDefault="001261ED" w:rsidP="001261ED">
      <w:pPr>
        <w:ind w:firstLine="708"/>
        <w:jc w:val="both"/>
      </w:pPr>
      <w:r>
        <w:t>1) координирует реализацию Плана мероприятий актуализации краеведческого курса «Я – златоустовец», организует контроль его исполнения;</w:t>
      </w:r>
    </w:p>
    <w:p w:rsidR="001261ED" w:rsidRDefault="001261ED" w:rsidP="001261ED">
      <w:pPr>
        <w:ind w:firstLine="708"/>
        <w:jc w:val="both"/>
      </w:pPr>
      <w:r>
        <w:t>2) осуществляет анализ эффективности реализуемых мер по актуализации краеведческого курса «Я – златоустовец»;</w:t>
      </w:r>
    </w:p>
    <w:p w:rsidR="001261ED" w:rsidRDefault="001261ED" w:rsidP="001261ED">
      <w:pPr>
        <w:ind w:firstLine="708"/>
        <w:jc w:val="both"/>
      </w:pPr>
      <w:r>
        <w:t xml:space="preserve">3) рассматривает предложения органов местного самоуправления Златоустовского городского округа, муниципальных учреждений, общественных и религиозных объединений, иных организаций, </w:t>
      </w:r>
      <w:r>
        <w:br/>
      </w:r>
      <w:r>
        <w:lastRenderedPageBreak/>
        <w:t xml:space="preserve">а также граждан по совершенствованию краеведческого курса </w:t>
      </w:r>
      <w:r>
        <w:br/>
        <w:t>«Я – златоустовец»;</w:t>
      </w:r>
    </w:p>
    <w:p w:rsidR="001261ED" w:rsidRDefault="001261ED" w:rsidP="001261ED">
      <w:pPr>
        <w:ind w:firstLine="708"/>
        <w:jc w:val="both"/>
      </w:pPr>
      <w:r>
        <w:t xml:space="preserve">4) вносит предложения Главе Златоустовского городского округа </w:t>
      </w:r>
      <w:r>
        <w:br/>
        <w:t xml:space="preserve">по повышению эффективности реализации краеведческого курса </w:t>
      </w:r>
      <w:r>
        <w:br/>
        <w:t>«Я – златоустовец»;</w:t>
      </w:r>
    </w:p>
    <w:p w:rsidR="001261ED" w:rsidRDefault="001261ED" w:rsidP="001261ED">
      <w:pPr>
        <w:ind w:firstLine="708"/>
        <w:jc w:val="both"/>
      </w:pPr>
      <w:r>
        <w:t>5) изучает положительный опыт деятельности аналогичных Советов, иных муниципальных образований Челябинской области и Российской Федерации;</w:t>
      </w:r>
    </w:p>
    <w:p w:rsidR="001261ED" w:rsidRDefault="001261ED" w:rsidP="001261ED">
      <w:pPr>
        <w:ind w:firstLine="708"/>
        <w:jc w:val="both"/>
      </w:pPr>
      <w:r>
        <w:t xml:space="preserve">6) осуществляет мониторинг, анализ и прогнозирование результатов реализации краеведческого курса «Я – златоустовец», а также выявление </w:t>
      </w:r>
      <w:r>
        <w:br/>
        <w:t xml:space="preserve">и устранение факторов, препятствующих реализации краеведческого курса </w:t>
      </w:r>
      <w:r>
        <w:br/>
        <w:t>«Я – златоустовец»; разрабатывает и направляет рекомендации органам местного самоуправления Златоустовского городского округа, муниципальным учреждениям, организациям по участию в осуществлении указанного мониторинга;</w:t>
      </w:r>
    </w:p>
    <w:p w:rsidR="001261ED" w:rsidRDefault="001261ED" w:rsidP="001261ED">
      <w:pPr>
        <w:ind w:firstLine="708"/>
        <w:jc w:val="both"/>
      </w:pPr>
      <w:r>
        <w:t xml:space="preserve">7) участвует в региональных и российских научно-практических конференциях, семинарах и совещаниях, и иных мероприятиях, посвященных краеведению; организует по мере необходимости аналогичные мероприятия </w:t>
      </w:r>
      <w:r>
        <w:br/>
        <w:t>в Златоустовском городском округе;</w:t>
      </w:r>
    </w:p>
    <w:p w:rsidR="001261ED" w:rsidRDefault="001261ED" w:rsidP="001261ED">
      <w:pPr>
        <w:ind w:firstLine="708"/>
        <w:jc w:val="both"/>
      </w:pPr>
      <w:r>
        <w:t>8) оказывает организационно-методическое и информационное содействие образовательным организациям, предоставляя подборку информационно-аналитических материалов по вопросам краеведения.</w:t>
      </w:r>
    </w:p>
    <w:p w:rsidR="001261ED" w:rsidRDefault="001261ED" w:rsidP="001261ED">
      <w:pPr>
        <w:jc w:val="both"/>
      </w:pPr>
    </w:p>
    <w:p w:rsidR="001261ED" w:rsidRDefault="001261ED" w:rsidP="001261ED">
      <w:pPr>
        <w:jc w:val="center"/>
      </w:pPr>
      <w:r>
        <w:t>III. Полномочия Совета</w:t>
      </w:r>
    </w:p>
    <w:p w:rsidR="001261ED" w:rsidRDefault="001261ED" w:rsidP="001261ED">
      <w:pPr>
        <w:jc w:val="center"/>
      </w:pPr>
    </w:p>
    <w:p w:rsidR="001261ED" w:rsidRDefault="001261ED" w:rsidP="001261ED">
      <w:pPr>
        <w:ind w:firstLine="708"/>
        <w:jc w:val="both"/>
      </w:pPr>
      <w:r>
        <w:t>5. Для осуществления своих задач Совет имеет право:</w:t>
      </w:r>
    </w:p>
    <w:p w:rsidR="001261ED" w:rsidRDefault="001261ED" w:rsidP="001261ED">
      <w:pPr>
        <w:ind w:firstLine="708"/>
        <w:jc w:val="both"/>
      </w:pPr>
      <w:r>
        <w:t xml:space="preserve">1) запрашивать и получать в установленном порядке необходимые материалы и информацию от органов местного самоуправления Златоустовского городского округа и должностных лиц, общественных </w:t>
      </w:r>
      <w:r>
        <w:br/>
        <w:t>и религиозных объединений и иных организаций;</w:t>
      </w:r>
    </w:p>
    <w:p w:rsidR="001261ED" w:rsidRDefault="001261ED" w:rsidP="001261ED">
      <w:pPr>
        <w:ind w:firstLine="708"/>
        <w:jc w:val="both"/>
      </w:pPr>
      <w:r>
        <w:t>2) заслушивать на заседании Совета отчеты и сообщения по вопросам реализации краеведческого курса «Я – златоустовец» в системе образования Златоустовского городского округа;</w:t>
      </w:r>
    </w:p>
    <w:p w:rsidR="001261ED" w:rsidRDefault="001261ED" w:rsidP="001261ED">
      <w:pPr>
        <w:ind w:firstLine="708"/>
        <w:jc w:val="both"/>
      </w:pPr>
      <w:r>
        <w:t>3) создавать рабочие (экспертные) группы для изучения вопросов, относящихся к компетенции Совета;</w:t>
      </w:r>
    </w:p>
    <w:p w:rsidR="001261ED" w:rsidRDefault="001261ED" w:rsidP="001261ED">
      <w:pPr>
        <w:ind w:firstLine="708"/>
        <w:jc w:val="both"/>
      </w:pPr>
      <w:r>
        <w:t>4) привлекать в установленном порядке для участия в работе Совета должностных лиц и специалистов органов местного самоуправления Златоустовского городского округа, представителей муниципальных учреждений, институтов гражданского общества, средства массовой информации, а также религиозных объединений, иных организаций с целью внесения в установленном порядке предложений по актуализации краеведческого курса «Я – златоустовец»;</w:t>
      </w:r>
    </w:p>
    <w:p w:rsidR="001261ED" w:rsidRDefault="001261ED" w:rsidP="001261ED">
      <w:pPr>
        <w:ind w:firstLine="708"/>
        <w:jc w:val="both"/>
      </w:pPr>
      <w:r>
        <w:t xml:space="preserve">5) взаимодействовать в установленном порядке с органами местного самоуправления Златоустовского городского округа, муниципальными учреждениями, организациями независимо от ведомственной принадлежности </w:t>
      </w:r>
      <w:r>
        <w:lastRenderedPageBreak/>
        <w:t>и организационно-правовых форм, общественными и религиозными объединениями, расположенными на территории Златоустовского городского округа, по вопросам, входящим в его компетенцию;</w:t>
      </w:r>
    </w:p>
    <w:p w:rsidR="001261ED" w:rsidRDefault="001261ED" w:rsidP="001261ED">
      <w:pPr>
        <w:ind w:firstLine="708"/>
        <w:jc w:val="both"/>
      </w:pPr>
      <w:r>
        <w:t>6) взаимодействовать с аналогичными структурами других муниципальных образований;</w:t>
      </w:r>
    </w:p>
    <w:p w:rsidR="001261ED" w:rsidRDefault="001261ED" w:rsidP="001261ED">
      <w:pPr>
        <w:ind w:firstLine="708"/>
        <w:jc w:val="both"/>
      </w:pPr>
      <w:r>
        <w:t>7) взаимодействовать со средствами массовой информации Златоустовского городского округа;</w:t>
      </w:r>
    </w:p>
    <w:p w:rsidR="001261ED" w:rsidRDefault="001261ED" w:rsidP="001261ED">
      <w:pPr>
        <w:ind w:firstLine="708"/>
        <w:jc w:val="both"/>
      </w:pPr>
      <w:r>
        <w:t>8) принимать участие в областных, всероссийских научно-практических конференциях, семинарах, совещаниях и других мероприятиях, посвященных вопросам краеведения.</w:t>
      </w:r>
    </w:p>
    <w:p w:rsidR="001261ED" w:rsidRDefault="001261ED" w:rsidP="001261ED">
      <w:pPr>
        <w:ind w:firstLine="708"/>
        <w:jc w:val="both"/>
      </w:pPr>
    </w:p>
    <w:p w:rsidR="001261ED" w:rsidRDefault="001261ED" w:rsidP="001261ED">
      <w:pPr>
        <w:jc w:val="center"/>
      </w:pPr>
      <w:r>
        <w:t>IV. Организация работы Совета</w:t>
      </w:r>
    </w:p>
    <w:p w:rsidR="001261ED" w:rsidRDefault="001261ED" w:rsidP="001261ED">
      <w:pPr>
        <w:jc w:val="both"/>
      </w:pPr>
    </w:p>
    <w:p w:rsidR="001261ED" w:rsidRDefault="001261ED" w:rsidP="001261ED">
      <w:pPr>
        <w:ind w:firstLine="708"/>
        <w:jc w:val="both"/>
      </w:pPr>
      <w:r>
        <w:t>6. Совет формируется в составе председателя, заместителя председателя, секретаря, членов Совета.</w:t>
      </w:r>
    </w:p>
    <w:p w:rsidR="001261ED" w:rsidRDefault="001261ED" w:rsidP="001261ED">
      <w:pPr>
        <w:ind w:firstLine="708"/>
        <w:jc w:val="both"/>
      </w:pPr>
      <w:r>
        <w:t>7. Состав Совета утверждается Главой Златоустовского городского округа.</w:t>
      </w:r>
    </w:p>
    <w:p w:rsidR="001261ED" w:rsidRDefault="001261ED" w:rsidP="001261ED">
      <w:pPr>
        <w:ind w:firstLine="708"/>
        <w:jc w:val="both"/>
      </w:pPr>
      <w:r>
        <w:t>8. Руководство деятельностью Совета осуществляет председатель Совета.</w:t>
      </w:r>
    </w:p>
    <w:p w:rsidR="001261ED" w:rsidRDefault="001261ED" w:rsidP="001261ED">
      <w:pPr>
        <w:ind w:firstLine="708"/>
        <w:jc w:val="both"/>
      </w:pPr>
      <w:r>
        <w:t>9. Председателем совета является Глава Златоустовского городского округа.</w:t>
      </w:r>
    </w:p>
    <w:p w:rsidR="001261ED" w:rsidRDefault="001261ED" w:rsidP="001261ED">
      <w:pPr>
        <w:ind w:firstLine="708"/>
        <w:jc w:val="both"/>
      </w:pPr>
      <w:r>
        <w:t>10. Заместителем председателя Совета является заместитель Главы Златоустовского городского округа по социальным вопросам.</w:t>
      </w:r>
    </w:p>
    <w:p w:rsidR="001261ED" w:rsidRDefault="001261ED" w:rsidP="001261ED">
      <w:pPr>
        <w:ind w:firstLine="708"/>
        <w:jc w:val="both"/>
      </w:pPr>
      <w:r>
        <w:t>11. Председатель Совета:</w:t>
      </w:r>
    </w:p>
    <w:p w:rsidR="001261ED" w:rsidRDefault="001261ED" w:rsidP="001261ED">
      <w:pPr>
        <w:ind w:firstLine="708"/>
        <w:jc w:val="both"/>
      </w:pPr>
      <w:r>
        <w:t>1) руководит работой Совета и несет ответственность за выполнение возложенных на него задач;</w:t>
      </w:r>
    </w:p>
    <w:p w:rsidR="001261ED" w:rsidRDefault="001261ED" w:rsidP="001261ED">
      <w:pPr>
        <w:ind w:firstLine="708"/>
        <w:jc w:val="both"/>
      </w:pPr>
      <w:r>
        <w:t>2) ведет заседание Совета;</w:t>
      </w:r>
    </w:p>
    <w:p w:rsidR="001261ED" w:rsidRDefault="001261ED" w:rsidP="001261ED">
      <w:pPr>
        <w:ind w:firstLine="708"/>
        <w:jc w:val="both"/>
      </w:pPr>
      <w:r>
        <w:t>3) утверждает План работы Совета.</w:t>
      </w:r>
    </w:p>
    <w:p w:rsidR="001261ED" w:rsidRDefault="001261ED" w:rsidP="001261ED">
      <w:pPr>
        <w:ind w:firstLine="708"/>
        <w:jc w:val="both"/>
      </w:pPr>
      <w:r>
        <w:t>12. Организацию проведения заседания и ведение делопроизводства осуществляет секретарь Совета.</w:t>
      </w:r>
    </w:p>
    <w:p w:rsidR="001261ED" w:rsidRDefault="001261ED" w:rsidP="001261ED">
      <w:pPr>
        <w:ind w:firstLine="708"/>
        <w:jc w:val="both"/>
      </w:pPr>
      <w:r>
        <w:t>13. Члены Совета ведут работу по реализации принятых решений. Ответственные за выполнение решений предоставляют информацию об итогах выполнения решений.</w:t>
      </w:r>
    </w:p>
    <w:p w:rsidR="001261ED" w:rsidRDefault="001261ED" w:rsidP="001261ED">
      <w:pPr>
        <w:ind w:firstLine="708"/>
        <w:jc w:val="both"/>
      </w:pPr>
      <w:r>
        <w:t>14. Заседания Совета проводятся не реже одного раза в квартал. В случае необходимости по решению председателя Совета могут проводиться внеочередные заседания Совета.</w:t>
      </w:r>
    </w:p>
    <w:p w:rsidR="001261ED" w:rsidRDefault="001261ED" w:rsidP="001261ED">
      <w:pPr>
        <w:ind w:firstLine="708"/>
        <w:jc w:val="both"/>
      </w:pPr>
      <w:r>
        <w:t>15. Решения об изменении утвержденного Плана работы Совета, рассмотрение на заседаниях внеплановых вопросов принимаются председателем Совета.</w:t>
      </w:r>
    </w:p>
    <w:p w:rsidR="001261ED" w:rsidRDefault="001261ED" w:rsidP="001261ED">
      <w:pPr>
        <w:ind w:firstLine="708"/>
        <w:jc w:val="both"/>
      </w:pPr>
      <w:r>
        <w:t>16. При рассмотрении вопросов актуализации содержания и реализации краеведческого курса «Я – златоустовец» в системе образования Златоустовского городского округа для участия в работе Совета могут привлекаться с правом совещательного голоса руководители органов местного самоуправления или их полномочные представители, руководители муниципальных учреждений, общественных и религиозных объединений, иных организаций.</w:t>
      </w:r>
    </w:p>
    <w:p w:rsidR="001261ED" w:rsidRDefault="001261ED" w:rsidP="001261ED">
      <w:pPr>
        <w:ind w:firstLine="708"/>
        <w:jc w:val="both"/>
      </w:pPr>
      <w:r>
        <w:lastRenderedPageBreak/>
        <w:t>17. Заседание Совета считается правомочным, если на нем присутствует более половины его членов.</w:t>
      </w:r>
    </w:p>
    <w:p w:rsidR="001261ED" w:rsidRDefault="001261ED" w:rsidP="001261ED">
      <w:pPr>
        <w:ind w:firstLine="708"/>
        <w:jc w:val="both"/>
      </w:pPr>
      <w:r>
        <w:t>18. Решения Совета принимаются открытым голосование простым большинством голосов, присутствующих на заседании членов Совета.</w:t>
      </w:r>
    </w:p>
    <w:p w:rsidR="001261ED" w:rsidRDefault="001261ED" w:rsidP="001261ED">
      <w:pPr>
        <w:jc w:val="both"/>
      </w:pPr>
      <w:r>
        <w:t>19. Решения Совета оформляются протоколом, который подписывает председатель Совета и секретарь Совета.</w:t>
      </w:r>
    </w:p>
    <w:p w:rsidR="001261ED" w:rsidRDefault="001261ED">
      <w:r>
        <w:br w:type="page"/>
      </w:r>
    </w:p>
    <w:p w:rsidR="001261ED" w:rsidRPr="001261ED" w:rsidRDefault="001261ED" w:rsidP="001261ED">
      <w:pPr>
        <w:ind w:left="5103"/>
        <w:jc w:val="center"/>
      </w:pPr>
      <w:r w:rsidRPr="001261ED">
        <w:lastRenderedPageBreak/>
        <w:t>ПРИЛОЖЕНИЕ</w:t>
      </w:r>
      <w:r>
        <w:t xml:space="preserve"> 2</w:t>
      </w:r>
    </w:p>
    <w:p w:rsidR="001261ED" w:rsidRPr="001261ED" w:rsidRDefault="001261ED" w:rsidP="001261E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261ED">
        <w:rPr>
          <w:lang w:eastAsia="ar-SA"/>
        </w:rPr>
        <w:t>Утверждено</w:t>
      </w:r>
    </w:p>
    <w:p w:rsidR="001261ED" w:rsidRPr="001261ED" w:rsidRDefault="001261ED" w:rsidP="001261E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261ED">
        <w:rPr>
          <w:lang w:eastAsia="ar-SA"/>
        </w:rPr>
        <w:t>постановлением Администрации</w:t>
      </w:r>
    </w:p>
    <w:p w:rsidR="001261ED" w:rsidRPr="001261ED" w:rsidRDefault="001261ED" w:rsidP="001261ED">
      <w:pPr>
        <w:ind w:left="5103"/>
        <w:jc w:val="center"/>
      </w:pPr>
      <w:r w:rsidRPr="001261ED">
        <w:t>Златоустовского городского округа</w:t>
      </w:r>
    </w:p>
    <w:p w:rsidR="001261ED" w:rsidRPr="001261ED" w:rsidRDefault="00AB48E6" w:rsidP="001261E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B48E6">
        <w:rPr>
          <w:lang w:eastAsia="ar-SA"/>
        </w:rPr>
        <w:t xml:space="preserve">от 03.03.2026 г. № </w:t>
      </w:r>
      <w:bookmarkStart w:id="0" w:name="_GoBack"/>
      <w:r w:rsidRPr="00AB48E6">
        <w:rPr>
          <w:lang w:eastAsia="ar-SA"/>
        </w:rPr>
        <w:t>63</w:t>
      </w:r>
      <w:bookmarkEnd w:id="0"/>
      <w:r w:rsidRPr="00AB48E6">
        <w:rPr>
          <w:lang w:eastAsia="ar-SA"/>
        </w:rPr>
        <w:t>-П/АДМ</w:t>
      </w:r>
    </w:p>
    <w:p w:rsidR="001261ED" w:rsidRDefault="001261ED" w:rsidP="001261ED">
      <w:pPr>
        <w:jc w:val="both"/>
      </w:pPr>
    </w:p>
    <w:p w:rsidR="001261ED" w:rsidRDefault="001261ED" w:rsidP="001261ED">
      <w:pPr>
        <w:jc w:val="both"/>
      </w:pPr>
    </w:p>
    <w:p w:rsidR="001261ED" w:rsidRDefault="001261ED" w:rsidP="001261ED">
      <w:pPr>
        <w:jc w:val="center"/>
      </w:pPr>
      <w:r>
        <w:t>Состав</w:t>
      </w:r>
    </w:p>
    <w:p w:rsidR="001261ED" w:rsidRDefault="001261ED" w:rsidP="001261ED">
      <w:pPr>
        <w:jc w:val="center"/>
      </w:pPr>
      <w:r>
        <w:t xml:space="preserve">Межведомственного координационного совета </w:t>
      </w:r>
    </w:p>
    <w:p w:rsidR="001261ED" w:rsidRDefault="001261ED" w:rsidP="001261ED">
      <w:pPr>
        <w:jc w:val="center"/>
      </w:pPr>
      <w:r>
        <w:t>по актуализации краеведческого курса «Я – златоустовец»</w:t>
      </w:r>
    </w:p>
    <w:p w:rsidR="001261ED" w:rsidRDefault="001261ED" w:rsidP="001261ED">
      <w:pPr>
        <w:jc w:val="center"/>
      </w:pPr>
    </w:p>
    <w:tbl>
      <w:tblPr>
        <w:tblW w:w="9854" w:type="dxa"/>
        <w:tblLook w:val="04A0"/>
      </w:tblPr>
      <w:tblGrid>
        <w:gridCol w:w="2032"/>
        <w:gridCol w:w="336"/>
        <w:gridCol w:w="7486"/>
      </w:tblGrid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suppressAutoHyphens/>
              <w:ind w:right="33"/>
              <w:rPr>
                <w:rFonts w:eastAsia="Calibri"/>
                <w:szCs w:val="22"/>
                <w:lang w:eastAsia="ar-SA"/>
              </w:rPr>
            </w:pPr>
            <w:r w:rsidRPr="00994173">
              <w:rPr>
                <w:rFonts w:eastAsia="Calibri"/>
                <w:szCs w:val="22"/>
                <w:lang w:eastAsia="ar-SA"/>
              </w:rPr>
              <w:t>Решетников О</w:t>
            </w:r>
            <w:r>
              <w:rPr>
                <w:rFonts w:eastAsia="Calibri"/>
                <w:szCs w:val="22"/>
                <w:lang w:eastAsia="ar-SA"/>
              </w:rPr>
              <w:t>.</w:t>
            </w:r>
            <w:r w:rsidRPr="00994173">
              <w:rPr>
                <w:rFonts w:eastAsia="Calibri"/>
                <w:szCs w:val="22"/>
                <w:lang w:eastAsia="ar-SA"/>
              </w:rPr>
              <w:t>Ю</w:t>
            </w:r>
            <w:r>
              <w:rPr>
                <w:rFonts w:eastAsia="Calibri"/>
                <w:szCs w:val="22"/>
                <w:lang w:eastAsia="ar-SA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lang w:eastAsia="ar-SA"/>
              </w:rPr>
              <w:t>Глава Златоустовского городского округа, председатель совета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suppressAutoHyphens/>
              <w:ind w:right="33"/>
              <w:rPr>
                <w:rFonts w:eastAsia="Calibri"/>
                <w:szCs w:val="22"/>
                <w:lang w:eastAsia="ar-SA"/>
              </w:rPr>
            </w:pPr>
            <w:r w:rsidRPr="00994173">
              <w:rPr>
                <w:rFonts w:eastAsia="Calibri"/>
                <w:szCs w:val="22"/>
                <w:lang w:eastAsia="ar-SA"/>
              </w:rPr>
              <w:t>Ширкова Н</w:t>
            </w:r>
            <w:r>
              <w:rPr>
                <w:rFonts w:eastAsia="Calibri"/>
                <w:szCs w:val="22"/>
                <w:lang w:eastAsia="ar-SA"/>
              </w:rPr>
              <w:t>.</w:t>
            </w:r>
            <w:r w:rsidRPr="00994173">
              <w:rPr>
                <w:rFonts w:eastAsia="Calibri"/>
                <w:szCs w:val="22"/>
                <w:lang w:eastAsia="ar-SA"/>
              </w:rPr>
              <w:t>А</w:t>
            </w:r>
            <w:r>
              <w:rPr>
                <w:rFonts w:eastAsia="Calibri"/>
                <w:szCs w:val="22"/>
                <w:lang w:eastAsia="ar-SA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з</w:t>
            </w:r>
            <w:r w:rsidRPr="00994173">
              <w:rPr>
                <w:rFonts w:eastAsia="Calibri"/>
                <w:lang w:eastAsia="ar-SA"/>
              </w:rPr>
              <w:t>аместитель Главы Златоустовского городского округа по социальным вопросам, заместитель председателя Совета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widowControl w:val="0"/>
              <w:autoSpaceDE w:val="0"/>
              <w:autoSpaceDN w:val="0"/>
              <w:ind w:right="24"/>
              <w:jc w:val="both"/>
              <w:rPr>
                <w:rFonts w:eastAsia="Calibri"/>
                <w:szCs w:val="22"/>
                <w:lang w:eastAsia="en-US"/>
              </w:rPr>
            </w:pPr>
            <w:r w:rsidRPr="00994173">
              <w:rPr>
                <w:lang w:eastAsia="en-US"/>
              </w:rPr>
              <w:t>АнисимоваИ</w:t>
            </w:r>
            <w:r>
              <w:rPr>
                <w:lang w:eastAsia="en-US"/>
              </w:rPr>
              <w:t>.</w:t>
            </w:r>
            <w:r w:rsidRPr="00994173">
              <w:rPr>
                <w:lang w:eastAsia="en-US"/>
              </w:rPr>
              <w:t>Н</w:t>
            </w:r>
            <w:r>
              <w:rPr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lang w:eastAsia="en-US"/>
              </w:rPr>
              <w:t xml:space="preserve">учитель истории и обществознания </w:t>
            </w:r>
            <w:r>
              <w:rPr>
                <w:rFonts w:eastAsia="Calibri"/>
                <w:color w:val="000000"/>
                <w:lang w:eastAsia="en-US"/>
              </w:rPr>
              <w:t>м</w:t>
            </w:r>
            <w:r w:rsidRPr="00994173">
              <w:rPr>
                <w:rFonts w:eastAsia="Calibri"/>
                <w:color w:val="000000"/>
                <w:lang w:eastAsia="en-US"/>
              </w:rPr>
              <w:t xml:space="preserve">униципального автономного общеобразовательного учреждения 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>«Ср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едняя общеобразовательная школа № 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>2»</w:t>
            </w:r>
            <w:r w:rsidRPr="00994173">
              <w:rPr>
                <w:rFonts w:eastAsia="Calibri"/>
                <w:lang w:eastAsia="en-US"/>
              </w:rPr>
              <w:t>, руководитель городского методического объединения учителей экономики и права; членметодическогосоветаучителей,реализующихкраеведческий курс</w:t>
            </w:r>
            <w:r>
              <w:rPr>
                <w:rFonts w:eastAsia="Calibri"/>
                <w:spacing w:val="2"/>
                <w:lang w:eastAsia="en-US"/>
              </w:rPr>
              <w:br/>
            </w:r>
            <w:r w:rsidRPr="00994173">
              <w:rPr>
                <w:rFonts w:eastAsia="Calibri"/>
                <w:lang w:eastAsia="en-US"/>
              </w:rPr>
              <w:t>«Я</w:t>
            </w:r>
            <w:r>
              <w:rPr>
                <w:rFonts w:eastAsia="Calibri"/>
                <w:lang w:eastAsia="en-US"/>
              </w:rPr>
              <w:t>-</w:t>
            </w:r>
            <w:r w:rsidRPr="00994173">
              <w:rPr>
                <w:rFonts w:eastAsia="Calibri"/>
                <w:lang w:eastAsia="en-US"/>
              </w:rPr>
              <w:t>златоустовец»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БугриноваН</w:t>
            </w:r>
            <w:r>
              <w:rPr>
                <w:rFonts w:eastAsia="Calibri"/>
                <w:lang w:eastAsia="en-US"/>
              </w:rPr>
              <w:t>.</w:t>
            </w:r>
            <w:r w:rsidRPr="00994173">
              <w:rPr>
                <w:rFonts w:eastAsia="Calibri"/>
                <w:lang w:eastAsia="en-US"/>
              </w:rPr>
              <w:t>В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lang w:eastAsia="en-US"/>
              </w:rPr>
              <w:t>начальникотделаинформационно-методическогообеспечения</w:t>
            </w:r>
            <w:r>
              <w:rPr>
                <w:rFonts w:eastAsia="Calibri"/>
                <w:lang w:eastAsia="en-US"/>
              </w:rPr>
              <w:t>м</w:t>
            </w:r>
            <w:r w:rsidRPr="00994173">
              <w:rPr>
                <w:rFonts w:eastAsia="Calibri"/>
                <w:lang w:eastAsia="en-US"/>
              </w:rPr>
              <w:t>униципального автономного учреждения «Центр методического и хозяйственного обеспечения»; секретарь Совета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Волокитин С</w:t>
            </w:r>
            <w:r>
              <w:rPr>
                <w:rFonts w:eastAsia="Calibri"/>
                <w:lang w:eastAsia="en-US"/>
              </w:rPr>
              <w:t>.</w:t>
            </w:r>
            <w:r w:rsidRPr="00994173">
              <w:rPr>
                <w:rFonts w:eastAsia="Calibri"/>
                <w:lang w:eastAsia="en-US"/>
              </w:rPr>
              <w:t>Ю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lang w:eastAsia="en-US"/>
              </w:rPr>
              <w:t xml:space="preserve">краевед 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>и член литературного объединения «Мартен»</w:t>
            </w:r>
            <w:r w:rsidRPr="00994173">
              <w:rPr>
                <w:rFonts w:eastAsia="Calibri"/>
                <w:b/>
                <w:color w:val="000000"/>
                <w:lang w:eastAsia="en-US"/>
              </w:rPr>
              <w:t>(</w:t>
            </w:r>
            <w:r w:rsidRPr="00994173">
              <w:rPr>
                <w:rFonts w:eastAsia="Calibri"/>
                <w:color w:val="000000"/>
                <w:lang w:eastAsia="en-US"/>
              </w:rPr>
              <w:t>по согласованию)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widowControl w:val="0"/>
              <w:autoSpaceDE w:val="0"/>
              <w:autoSpaceDN w:val="0"/>
              <w:ind w:right="24" w:firstLine="29"/>
              <w:jc w:val="both"/>
              <w:rPr>
                <w:lang w:eastAsia="en-US"/>
              </w:rPr>
            </w:pPr>
            <w:r w:rsidRPr="00994173">
              <w:rPr>
                <w:lang w:eastAsia="en-US"/>
              </w:rPr>
              <w:t>Глыбовская Н</w:t>
            </w:r>
            <w:r>
              <w:rPr>
                <w:lang w:eastAsia="en-US"/>
              </w:rPr>
              <w:t>.</w:t>
            </w:r>
            <w:r w:rsidRPr="00994173">
              <w:rPr>
                <w:lang w:eastAsia="en-US"/>
              </w:rPr>
              <w:t>Ф</w:t>
            </w:r>
            <w:r>
              <w:rPr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lang w:eastAsia="en-US"/>
              </w:rPr>
              <w:t xml:space="preserve">руководитель литературного объединения «Мартен» </w:t>
            </w:r>
            <w:r w:rsidRPr="00994173">
              <w:rPr>
                <w:rFonts w:eastAsia="Calibri"/>
                <w:b/>
                <w:color w:val="000000"/>
                <w:lang w:eastAsia="en-US"/>
              </w:rPr>
              <w:t>(</w:t>
            </w:r>
            <w:r w:rsidRPr="00994173">
              <w:rPr>
                <w:rFonts w:eastAsia="Calibri"/>
                <w:color w:val="000000"/>
                <w:lang w:eastAsia="en-US"/>
              </w:rPr>
              <w:t>по согласованию)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widowControl w:val="0"/>
              <w:autoSpaceDE w:val="0"/>
              <w:autoSpaceDN w:val="0"/>
              <w:ind w:right="24" w:firstLine="22"/>
              <w:jc w:val="both"/>
              <w:rPr>
                <w:lang w:eastAsia="en-US"/>
              </w:rPr>
            </w:pPr>
            <w:r w:rsidRPr="00994173">
              <w:rPr>
                <w:lang w:eastAsia="en-US"/>
              </w:rPr>
              <w:t>Гостева Е</w:t>
            </w:r>
            <w:r>
              <w:rPr>
                <w:lang w:eastAsia="en-US"/>
              </w:rPr>
              <w:t>.</w:t>
            </w:r>
            <w:r w:rsidRPr="00994173">
              <w:rPr>
                <w:lang w:eastAsia="en-US"/>
              </w:rPr>
              <w:t>Е</w:t>
            </w:r>
            <w:r>
              <w:rPr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 xml:space="preserve">учитель начальных классов </w:t>
            </w:r>
            <w:r>
              <w:rPr>
                <w:rFonts w:eastAsia="Calibri"/>
                <w:color w:val="000000"/>
                <w:lang w:eastAsia="en-US"/>
              </w:rPr>
              <w:t>м</w:t>
            </w:r>
            <w:r w:rsidRPr="00994173">
              <w:rPr>
                <w:rFonts w:eastAsia="Calibri"/>
                <w:color w:val="000000"/>
                <w:lang w:eastAsia="en-US"/>
              </w:rPr>
              <w:t xml:space="preserve">униципального автономного общеобразовательного учреждения 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>«Ср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едняя общеобразовательная школа 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>№ 18»</w:t>
            </w:r>
            <w:r w:rsidRPr="00994173">
              <w:rPr>
                <w:rFonts w:eastAsia="Calibri"/>
                <w:lang w:eastAsia="en-US"/>
              </w:rPr>
              <w:t>; член городского методического Совета учителей, реализующих краеведческий курс «Я</w:t>
            </w:r>
            <w:r>
              <w:rPr>
                <w:rFonts w:eastAsia="Calibri"/>
                <w:lang w:eastAsia="en-US"/>
              </w:rPr>
              <w:t xml:space="preserve"> - </w:t>
            </w:r>
            <w:r w:rsidRPr="00994173">
              <w:rPr>
                <w:rFonts w:eastAsia="Calibri"/>
                <w:lang w:eastAsia="en-US"/>
              </w:rPr>
              <w:t>златоустовец»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widowControl w:val="0"/>
              <w:autoSpaceDE w:val="0"/>
              <w:autoSpaceDN w:val="0"/>
              <w:ind w:right="24" w:firstLine="22"/>
              <w:jc w:val="both"/>
              <w:rPr>
                <w:lang w:eastAsia="en-US"/>
              </w:rPr>
            </w:pPr>
            <w:r w:rsidRPr="00994173">
              <w:rPr>
                <w:lang w:eastAsia="en-US"/>
              </w:rPr>
              <w:t>Зяблов С</w:t>
            </w:r>
            <w:r>
              <w:rPr>
                <w:lang w:eastAsia="en-US"/>
              </w:rPr>
              <w:t>.</w:t>
            </w:r>
            <w:r w:rsidRPr="00994173">
              <w:rPr>
                <w:lang w:eastAsia="en-US"/>
              </w:rPr>
              <w:t>В</w:t>
            </w:r>
            <w:r>
              <w:rPr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 xml:space="preserve">Герой Российской Федерации, </w:t>
            </w:r>
            <w:r w:rsidRPr="00994173">
              <w:rPr>
                <w:rFonts w:eastAsia="Calibri"/>
                <w:bCs/>
                <w:shd w:val="clear" w:color="auto" w:fill="FFFFFF"/>
                <w:lang w:eastAsia="en-US"/>
              </w:rPr>
              <w:t xml:space="preserve">Почетный гражданин </w:t>
            </w:r>
            <w:r>
              <w:rPr>
                <w:rFonts w:eastAsia="Calibri"/>
                <w:bCs/>
                <w:shd w:val="clear" w:color="auto" w:fill="FFFFFF"/>
                <w:lang w:eastAsia="en-US"/>
              </w:rPr>
              <w:br/>
            </w:r>
            <w:r w:rsidRPr="00994173">
              <w:rPr>
                <w:rFonts w:eastAsia="Calibri"/>
                <w:bCs/>
                <w:shd w:val="clear" w:color="auto" w:fill="FFFFFF"/>
                <w:lang w:eastAsia="en-US"/>
              </w:rPr>
              <w:t>г.Златоуста</w:t>
            </w:r>
            <w:r w:rsidRPr="00994173">
              <w:rPr>
                <w:rFonts w:eastAsia="Calibri"/>
                <w:b/>
                <w:color w:val="000000"/>
                <w:lang w:eastAsia="en-US"/>
              </w:rPr>
              <w:t>(</w:t>
            </w:r>
            <w:r w:rsidRPr="00994173">
              <w:rPr>
                <w:rFonts w:eastAsia="Calibri"/>
                <w:color w:val="000000"/>
                <w:lang w:eastAsia="en-US"/>
              </w:rPr>
              <w:t>по согласованию)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Ионова Н</w:t>
            </w:r>
            <w:r>
              <w:rPr>
                <w:rFonts w:eastAsia="Calibri"/>
                <w:lang w:eastAsia="en-US"/>
              </w:rPr>
              <w:t>.</w:t>
            </w:r>
            <w:r w:rsidRPr="00994173">
              <w:rPr>
                <w:rFonts w:eastAsia="Calibri"/>
                <w:lang w:eastAsia="en-US"/>
              </w:rPr>
              <w:t>В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заместительначальника</w:t>
            </w:r>
            <w:r w:rsidRPr="00994173">
              <w:rPr>
                <w:rFonts w:eastAsia="Calibri"/>
                <w:color w:val="000000"/>
                <w:lang w:eastAsia="en-US"/>
              </w:rPr>
              <w:t>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widowControl w:val="0"/>
              <w:autoSpaceDE w:val="0"/>
              <w:autoSpaceDN w:val="0"/>
              <w:ind w:right="24"/>
              <w:jc w:val="both"/>
              <w:rPr>
                <w:lang w:eastAsia="en-US"/>
              </w:rPr>
            </w:pPr>
            <w:r w:rsidRPr="00994173">
              <w:rPr>
                <w:lang w:eastAsia="en-US"/>
              </w:rPr>
              <w:t>КарповаЕ</w:t>
            </w:r>
            <w:r>
              <w:rPr>
                <w:lang w:eastAsia="en-US"/>
              </w:rPr>
              <w:t>.</w:t>
            </w:r>
            <w:r w:rsidRPr="00994173">
              <w:rPr>
                <w:lang w:eastAsia="en-US"/>
              </w:rPr>
              <w:t>М</w:t>
            </w:r>
            <w:r>
              <w:rPr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учительгеографии</w:t>
            </w:r>
            <w:r>
              <w:rPr>
                <w:rFonts w:eastAsia="Calibri"/>
                <w:color w:val="000000"/>
                <w:lang w:eastAsia="en-US"/>
              </w:rPr>
              <w:t>м</w:t>
            </w:r>
            <w:r w:rsidRPr="00994173">
              <w:rPr>
                <w:rFonts w:eastAsia="Calibri"/>
                <w:color w:val="000000"/>
                <w:lang w:eastAsia="en-US"/>
              </w:rPr>
              <w:t xml:space="preserve">униципального автономного общеобразовательного учреждения 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>«Ср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едняя общеобразовательная школа 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>№ 8»</w:t>
            </w:r>
            <w:r w:rsidRPr="00994173">
              <w:rPr>
                <w:rFonts w:eastAsia="Calibri"/>
                <w:lang w:eastAsia="en-US"/>
              </w:rPr>
              <w:t xml:space="preserve">, член городского методического Совета учителей, реализующих </w:t>
            </w:r>
            <w:r w:rsidRPr="00994173">
              <w:rPr>
                <w:rFonts w:eastAsia="Calibri"/>
                <w:lang w:eastAsia="en-US"/>
              </w:rPr>
              <w:lastRenderedPageBreak/>
              <w:t xml:space="preserve">краеведческий курс </w:t>
            </w:r>
            <w:r>
              <w:rPr>
                <w:rFonts w:eastAsia="Calibri"/>
                <w:lang w:eastAsia="en-US"/>
              </w:rPr>
              <w:t xml:space="preserve">«Я - </w:t>
            </w:r>
            <w:r w:rsidRPr="00994173">
              <w:rPr>
                <w:rFonts w:eastAsia="Calibri"/>
                <w:lang w:eastAsia="en-US"/>
              </w:rPr>
              <w:t>златоустовец»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widowControl w:val="0"/>
              <w:autoSpaceDE w:val="0"/>
              <w:autoSpaceDN w:val="0"/>
              <w:ind w:right="24"/>
              <w:jc w:val="both"/>
              <w:rPr>
                <w:lang w:eastAsia="en-US"/>
              </w:rPr>
            </w:pPr>
            <w:r w:rsidRPr="00994173">
              <w:rPr>
                <w:lang w:eastAsia="en-US"/>
              </w:rPr>
              <w:lastRenderedPageBreak/>
              <w:t>Козлов А</w:t>
            </w:r>
            <w:r>
              <w:rPr>
                <w:lang w:eastAsia="en-US"/>
              </w:rPr>
              <w:t>.</w:t>
            </w:r>
            <w:r w:rsidRPr="00994173">
              <w:rPr>
                <w:lang w:eastAsia="en-US"/>
              </w:rPr>
              <w:t>В</w:t>
            </w:r>
            <w:r>
              <w:rPr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szCs w:val="24"/>
                <w:lang w:eastAsia="en-US"/>
              </w:rPr>
              <w:t>писатель, краевед, общественный деятель</w:t>
            </w:r>
            <w:r>
              <w:rPr>
                <w:rFonts w:eastAsia="Calibri"/>
                <w:b/>
                <w:color w:val="000000"/>
                <w:sz w:val="32"/>
                <w:lang w:eastAsia="en-US"/>
              </w:rPr>
              <w:br/>
            </w:r>
            <w:r w:rsidRPr="00994173">
              <w:rPr>
                <w:rFonts w:eastAsia="Calibri"/>
                <w:b/>
                <w:color w:val="000000"/>
                <w:lang w:eastAsia="en-US"/>
              </w:rPr>
              <w:t>(</w:t>
            </w:r>
            <w:r w:rsidRPr="00994173">
              <w:rPr>
                <w:rFonts w:eastAsia="Calibri"/>
                <w:color w:val="000000"/>
                <w:lang w:eastAsia="en-US"/>
              </w:rPr>
              <w:t>по согласованию)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Колесникова А</w:t>
            </w:r>
            <w:r>
              <w:rPr>
                <w:rFonts w:eastAsia="Calibri"/>
                <w:lang w:eastAsia="en-US"/>
              </w:rPr>
              <w:t>.</w:t>
            </w:r>
            <w:r w:rsidRPr="00994173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начальник</w:t>
            </w:r>
            <w:r>
              <w:rPr>
                <w:rFonts w:eastAsia="Calibri"/>
                <w:lang w:eastAsia="en-US"/>
              </w:rPr>
              <w:t>м</w:t>
            </w:r>
            <w:r w:rsidRPr="00994173">
              <w:rPr>
                <w:rFonts w:eastAsia="Calibri"/>
                <w:lang w:eastAsia="en-US"/>
              </w:rPr>
              <w:t>униципального автономного учреждения «Центр методического и хозяйственного обеспечения»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Лаптева Е</w:t>
            </w:r>
            <w:r>
              <w:rPr>
                <w:rFonts w:eastAsia="Calibri"/>
                <w:lang w:eastAsia="en-US"/>
              </w:rPr>
              <w:t>.</w:t>
            </w:r>
            <w:r w:rsidRPr="00994173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 xml:space="preserve">начальник отдела дошкольного образования </w:t>
            </w:r>
            <w:r w:rsidRPr="00994173">
              <w:rPr>
                <w:rFonts w:eastAsia="Calibri"/>
                <w:color w:val="000000"/>
                <w:lang w:eastAsia="en-US"/>
              </w:rPr>
              <w:t>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suppressAutoHyphens/>
              <w:ind w:right="33"/>
              <w:rPr>
                <w:rFonts w:eastAsia="Calibri"/>
                <w:szCs w:val="22"/>
                <w:lang w:eastAsia="ar-SA"/>
              </w:rPr>
            </w:pPr>
            <w:r w:rsidRPr="00994173">
              <w:rPr>
                <w:rFonts w:eastAsia="Calibri"/>
                <w:szCs w:val="22"/>
                <w:lang w:eastAsia="ar-SA"/>
              </w:rPr>
              <w:t>Лубнин В</w:t>
            </w:r>
            <w:r>
              <w:rPr>
                <w:rFonts w:eastAsia="Calibri"/>
                <w:szCs w:val="22"/>
                <w:lang w:eastAsia="ar-SA"/>
              </w:rPr>
              <w:t>.</w:t>
            </w:r>
            <w:r w:rsidRPr="00994173">
              <w:rPr>
                <w:rFonts w:eastAsia="Calibri"/>
                <w:szCs w:val="22"/>
                <w:lang w:eastAsia="ar-SA"/>
              </w:rPr>
              <w:t>А</w:t>
            </w:r>
            <w:r>
              <w:rPr>
                <w:rFonts w:eastAsia="Calibri"/>
                <w:szCs w:val="22"/>
                <w:lang w:eastAsia="ar-SA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lang w:eastAsia="ar-SA"/>
              </w:rPr>
              <w:t xml:space="preserve">депутат Собрания депутатов Златоустовского городского округа, председатель комиссии </w:t>
            </w:r>
            <w:r>
              <w:rPr>
                <w:rFonts w:eastAsia="Calibri"/>
                <w:lang w:eastAsia="ar-SA"/>
              </w:rPr>
              <w:br/>
            </w:r>
            <w:r w:rsidRPr="00994173">
              <w:rPr>
                <w:rFonts w:eastAsia="Calibri"/>
                <w:lang w:eastAsia="ar-SA"/>
              </w:rPr>
              <w:t>по образованию, культуре, спорту и молодежной политики Собрания депутатов Златоустовского городского округа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widowControl w:val="0"/>
              <w:autoSpaceDE w:val="0"/>
              <w:autoSpaceDN w:val="0"/>
              <w:ind w:right="24" w:firstLine="22"/>
              <w:jc w:val="both"/>
              <w:rPr>
                <w:lang w:eastAsia="en-US"/>
              </w:rPr>
            </w:pPr>
            <w:r w:rsidRPr="00994173">
              <w:rPr>
                <w:lang w:eastAsia="en-US"/>
              </w:rPr>
              <w:t>Олейник О</w:t>
            </w:r>
            <w:r>
              <w:rPr>
                <w:lang w:eastAsia="en-US"/>
              </w:rPr>
              <w:t>.</w:t>
            </w:r>
            <w:r w:rsidRPr="00994173">
              <w:rPr>
                <w:lang w:eastAsia="en-US"/>
              </w:rPr>
              <w:t>С</w:t>
            </w:r>
            <w:r>
              <w:rPr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 xml:space="preserve">учитель биологии </w:t>
            </w:r>
            <w:r>
              <w:rPr>
                <w:rFonts w:eastAsia="Calibri"/>
                <w:color w:val="000000"/>
                <w:lang w:eastAsia="en-US"/>
              </w:rPr>
              <w:t>м</w:t>
            </w:r>
            <w:r w:rsidRPr="00994173">
              <w:rPr>
                <w:rFonts w:eastAsia="Calibri"/>
                <w:color w:val="000000"/>
                <w:lang w:eastAsia="en-US"/>
              </w:rPr>
              <w:t xml:space="preserve">униципального автономного общеобразовательного учреждения 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>«Ср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едняя общеобразовательная школа 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№ 2», </w:t>
            </w:r>
            <w:r w:rsidRPr="00994173">
              <w:rPr>
                <w:rFonts w:eastAsia="Calibri"/>
                <w:lang w:eastAsia="en-US"/>
              </w:rPr>
              <w:t>руководительгородского методического объединения учителейбиологии, членметодическогосоветаучителей,реализующихкраеведческий курс«Я</w:t>
            </w:r>
            <w:r>
              <w:rPr>
                <w:rFonts w:eastAsia="Calibri"/>
                <w:lang w:eastAsia="en-US"/>
              </w:rPr>
              <w:t>-</w:t>
            </w:r>
            <w:r w:rsidRPr="00994173">
              <w:rPr>
                <w:rFonts w:eastAsia="Calibri"/>
                <w:lang w:eastAsia="en-US"/>
              </w:rPr>
              <w:t>златоустовец»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94173">
              <w:rPr>
                <w:rFonts w:eastAsia="Calibri"/>
                <w:szCs w:val="26"/>
                <w:lang w:eastAsia="en-US"/>
              </w:rPr>
              <w:t>Плечева Ю</w:t>
            </w:r>
            <w:r>
              <w:rPr>
                <w:rFonts w:eastAsia="Calibri"/>
                <w:szCs w:val="26"/>
                <w:lang w:eastAsia="en-US"/>
              </w:rPr>
              <w:t>.</w:t>
            </w:r>
            <w:r w:rsidRPr="00994173">
              <w:rPr>
                <w:rFonts w:eastAsia="Calibri"/>
                <w:szCs w:val="26"/>
                <w:lang w:eastAsia="en-US"/>
              </w:rPr>
              <w:t>В</w:t>
            </w:r>
            <w:r>
              <w:rPr>
                <w:rFonts w:eastAsia="Calibri"/>
                <w:szCs w:val="26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994173">
              <w:rPr>
                <w:rFonts w:eastAsia="Calibri"/>
                <w:color w:val="000000"/>
                <w:lang w:eastAsia="en-US"/>
              </w:rPr>
              <w:t xml:space="preserve">директор </w:t>
            </w:r>
            <w:r>
              <w:rPr>
                <w:rFonts w:eastAsia="Calibri"/>
                <w:color w:val="000000"/>
                <w:lang w:eastAsia="en-US"/>
              </w:rPr>
              <w:t>м</w:t>
            </w:r>
            <w:r w:rsidRPr="00994173">
              <w:rPr>
                <w:rFonts w:eastAsia="Calibri"/>
                <w:color w:val="000000"/>
                <w:lang w:eastAsia="en-US"/>
              </w:rPr>
              <w:t xml:space="preserve">униципального автономного общеобразовательного учреждения 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>«Ср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едняя общеобразовательная школа </w:t>
            </w: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№ 25 с углубленным изучением отдельных предметов», </w:t>
            </w:r>
            <w:r w:rsidRPr="00994173">
              <w:rPr>
                <w:rFonts w:eastAsia="Calibri"/>
                <w:iCs/>
                <w:lang w:eastAsia="en-US"/>
              </w:rPr>
              <w:t>председатель Совета руководителей образовательных организаций Златоустовского городского округа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ind w:right="33"/>
              <w:rPr>
                <w:rFonts w:eastAsia="Calibri"/>
                <w:szCs w:val="22"/>
                <w:highlight w:val="green"/>
                <w:lang w:eastAsia="en-US"/>
              </w:rPr>
            </w:pPr>
            <w:r w:rsidRPr="00994173">
              <w:rPr>
                <w:rFonts w:eastAsia="Calibri"/>
                <w:szCs w:val="22"/>
                <w:lang w:eastAsia="en-US"/>
              </w:rPr>
              <w:t>Пономарева М</w:t>
            </w:r>
            <w:r>
              <w:rPr>
                <w:rFonts w:eastAsia="Calibri"/>
                <w:szCs w:val="22"/>
                <w:lang w:eastAsia="en-US"/>
              </w:rPr>
              <w:t>.</w:t>
            </w:r>
            <w:r w:rsidRPr="00994173">
              <w:rPr>
                <w:rFonts w:eastAsia="Calibri"/>
                <w:szCs w:val="22"/>
                <w:lang w:eastAsia="en-US"/>
              </w:rPr>
              <w:t>Н</w:t>
            </w:r>
            <w:r>
              <w:rPr>
                <w:rFonts w:eastAsia="Calibri"/>
                <w:szCs w:val="22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ind w:right="33"/>
              <w:jc w:val="both"/>
              <w:rPr>
                <w:rFonts w:eastAsia="Calibri"/>
                <w:highlight w:val="green"/>
                <w:lang w:eastAsia="ar-SA"/>
              </w:rPr>
            </w:pPr>
            <w:r w:rsidRPr="00994173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Советник Главы Златоустовского городского округа </w:t>
            </w:r>
            <w:r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br/>
            </w:r>
            <w:r w:rsidRPr="00994173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по образованию, Директор </w:t>
            </w:r>
            <w:r w:rsidRPr="00994173">
              <w:rPr>
                <w:rFonts w:eastAsia="Calibri"/>
                <w:color w:val="000000"/>
                <w:lang w:eastAsia="en-US"/>
              </w:rPr>
              <w:t>государственного бюджетного образовательного учреждения профессиональная образовательная организация</w:t>
            </w:r>
            <w:r w:rsidRPr="00994173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«Златоустовский техникум технологий и экономики»,</w:t>
            </w:r>
            <w:r w:rsidRPr="00994173">
              <w:rPr>
                <w:rFonts w:eastAsia="Calibri"/>
                <w:bCs/>
                <w:shd w:val="clear" w:color="auto" w:fill="FFFFFF"/>
                <w:lang w:eastAsia="en-US"/>
              </w:rPr>
              <w:t xml:space="preserve"> Почетный гражданин г.Златоуста</w:t>
            </w:r>
            <w:r w:rsidRPr="00994173">
              <w:rPr>
                <w:rFonts w:eastAsia="Calibri"/>
                <w:b/>
                <w:color w:val="000000"/>
                <w:lang w:eastAsia="en-US"/>
              </w:rPr>
              <w:t>(</w:t>
            </w:r>
            <w:r w:rsidRPr="00994173">
              <w:rPr>
                <w:rFonts w:eastAsia="Calibri"/>
                <w:color w:val="000000"/>
                <w:lang w:eastAsia="en-US"/>
              </w:rPr>
              <w:t>по согласованию)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ind w:firstLine="29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Рогов С</w:t>
            </w:r>
            <w:r>
              <w:rPr>
                <w:rFonts w:eastAsia="Calibri"/>
                <w:lang w:eastAsia="en-US"/>
              </w:rPr>
              <w:t>.</w:t>
            </w:r>
            <w:r w:rsidRPr="00994173">
              <w:rPr>
                <w:rFonts w:eastAsia="Calibri"/>
                <w:lang w:eastAsia="en-US"/>
              </w:rPr>
              <w:t>Ю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994173">
              <w:rPr>
                <w:rFonts w:eastAsia="Calibri"/>
                <w:color w:val="000000"/>
                <w:lang w:eastAsia="en-US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Рыбкина Т</w:t>
            </w:r>
            <w:r>
              <w:rPr>
                <w:rFonts w:eastAsia="Calibri"/>
                <w:lang w:eastAsia="en-US"/>
              </w:rPr>
              <w:t>.</w:t>
            </w:r>
            <w:r w:rsidRPr="00994173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jc w:val="both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 xml:space="preserve">генеральный директор группы кампаний в сфере образования и туризма «Максимум-Профи» </w:t>
            </w:r>
            <w:r>
              <w:rPr>
                <w:rFonts w:eastAsia="Calibri"/>
                <w:lang w:eastAsia="en-US"/>
              </w:rPr>
              <w:br/>
            </w:r>
            <w:r w:rsidRPr="00994173">
              <w:rPr>
                <w:rFonts w:eastAsia="Calibri"/>
                <w:b/>
                <w:color w:val="000000"/>
                <w:lang w:eastAsia="en-US"/>
              </w:rPr>
              <w:t>(</w:t>
            </w:r>
            <w:r w:rsidRPr="00994173">
              <w:rPr>
                <w:rFonts w:eastAsia="Calibri"/>
                <w:color w:val="000000"/>
                <w:lang w:eastAsia="en-US"/>
              </w:rPr>
              <w:t>по согласованию)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widowControl w:val="0"/>
              <w:autoSpaceDE w:val="0"/>
              <w:autoSpaceDN w:val="0"/>
              <w:ind w:right="24"/>
              <w:jc w:val="both"/>
              <w:rPr>
                <w:lang w:eastAsia="en-US"/>
              </w:rPr>
            </w:pPr>
            <w:r w:rsidRPr="00994173">
              <w:rPr>
                <w:lang w:eastAsia="en-US"/>
              </w:rPr>
              <w:t>Середа М</w:t>
            </w:r>
            <w:r>
              <w:rPr>
                <w:lang w:eastAsia="en-US"/>
              </w:rPr>
              <w:t>.</w:t>
            </w:r>
            <w:r w:rsidRPr="00994173">
              <w:rPr>
                <w:lang w:eastAsia="en-US"/>
              </w:rPr>
              <w:t>С</w:t>
            </w:r>
            <w:r>
              <w:rPr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color w:val="000000"/>
                <w:shd w:val="clear" w:color="auto" w:fill="FFFFFF"/>
                <w:lang w:eastAsia="en-US"/>
              </w:rPr>
              <w:t>главный специалист по научной работе и эколого-просветительской деятельности Федерального государственного бюджетного учреждения «</w:t>
            </w:r>
            <w:r w:rsidRPr="00994173">
              <w:rPr>
                <w:rFonts w:eastAsia="Calibri"/>
                <w:color w:val="000000"/>
                <w:lang w:eastAsia="en-US"/>
              </w:rPr>
              <w:t xml:space="preserve">Национальный парк «Таганай» </w:t>
            </w:r>
            <w:r w:rsidRPr="00994173">
              <w:rPr>
                <w:rFonts w:eastAsia="Calibri"/>
                <w:b/>
                <w:color w:val="000000"/>
                <w:lang w:eastAsia="en-US"/>
              </w:rPr>
              <w:t>(</w:t>
            </w:r>
            <w:r w:rsidRPr="00994173">
              <w:rPr>
                <w:rFonts w:eastAsia="Calibri"/>
                <w:color w:val="000000"/>
                <w:lang w:eastAsia="en-US"/>
              </w:rPr>
              <w:t>по согласованию)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994173">
              <w:rPr>
                <w:rFonts w:eastAsia="Calibri"/>
                <w:szCs w:val="22"/>
                <w:lang w:eastAsia="en-US"/>
              </w:rPr>
              <w:t>Сибирякова Н</w:t>
            </w:r>
            <w:r>
              <w:rPr>
                <w:rFonts w:eastAsia="Calibri"/>
                <w:szCs w:val="22"/>
                <w:lang w:eastAsia="en-US"/>
              </w:rPr>
              <w:t>.</w:t>
            </w:r>
            <w:r w:rsidRPr="00994173">
              <w:rPr>
                <w:rFonts w:eastAsia="Calibri"/>
                <w:szCs w:val="22"/>
                <w:lang w:eastAsia="en-US"/>
              </w:rPr>
              <w:t>В</w:t>
            </w:r>
            <w:r>
              <w:rPr>
                <w:rFonts w:eastAsia="Calibri"/>
                <w:szCs w:val="22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lang w:eastAsia="ar-SA"/>
              </w:rPr>
              <w:t xml:space="preserve">заведующий </w:t>
            </w:r>
            <w:r>
              <w:rPr>
                <w:rFonts w:eastAsia="Calibri"/>
                <w:color w:val="000000"/>
                <w:lang w:eastAsia="en-US"/>
              </w:rPr>
              <w:t>м</w:t>
            </w:r>
            <w:r w:rsidRPr="00994173">
              <w:rPr>
                <w:rFonts w:eastAsia="Calibri"/>
                <w:color w:val="000000"/>
                <w:lang w:eastAsia="en-US"/>
              </w:rPr>
              <w:t>униципального автономного дошкольного учреждения</w:t>
            </w:r>
            <w:r>
              <w:rPr>
                <w:rFonts w:eastAsia="Calibri"/>
                <w:color w:val="000000"/>
                <w:lang w:eastAsia="en-US"/>
              </w:rPr>
              <w:t xml:space="preserve"> «Детский сад № </w:t>
            </w:r>
            <w:r w:rsidRPr="00994173">
              <w:rPr>
                <w:rFonts w:eastAsia="Calibri"/>
                <w:color w:val="000000"/>
                <w:lang w:eastAsia="en-US"/>
              </w:rPr>
              <w:t>62», председатель Совета руководителей дошкольных образовательных организаций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994173">
              <w:rPr>
                <w:rFonts w:eastAsia="Calibri"/>
                <w:szCs w:val="22"/>
                <w:lang w:eastAsia="en-US"/>
              </w:rPr>
              <w:t>Чернов М</w:t>
            </w:r>
            <w:r>
              <w:rPr>
                <w:rFonts w:eastAsia="Calibri"/>
                <w:szCs w:val="22"/>
                <w:lang w:eastAsia="en-US"/>
              </w:rPr>
              <w:t>.</w:t>
            </w:r>
            <w:r w:rsidRPr="00994173">
              <w:rPr>
                <w:rFonts w:eastAsia="Calibri"/>
                <w:szCs w:val="22"/>
                <w:lang w:eastAsia="en-US"/>
              </w:rPr>
              <w:t>Н</w:t>
            </w:r>
            <w:r>
              <w:rPr>
                <w:rFonts w:eastAsia="Calibri"/>
                <w:szCs w:val="22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lang w:eastAsia="ar-SA"/>
              </w:rPr>
              <w:t xml:space="preserve">председатель правления общественной организации «Союз </w:t>
            </w:r>
            <w:r w:rsidRPr="00994173">
              <w:rPr>
                <w:rFonts w:eastAsia="Calibri"/>
                <w:lang w:eastAsia="ar-SA"/>
              </w:rPr>
              <w:lastRenderedPageBreak/>
              <w:t xml:space="preserve">Ветеранов Афганистана, Чечни и локальных конфликтов» </w:t>
            </w:r>
            <w:r w:rsidRPr="00994173">
              <w:rPr>
                <w:rFonts w:eastAsia="Calibri"/>
                <w:b/>
                <w:color w:val="000000"/>
                <w:lang w:eastAsia="en-US"/>
              </w:rPr>
              <w:t>(</w:t>
            </w:r>
            <w:r w:rsidRPr="00994173">
              <w:rPr>
                <w:rFonts w:eastAsia="Calibri"/>
                <w:color w:val="000000"/>
                <w:lang w:eastAsia="en-US"/>
              </w:rPr>
              <w:t>по согласованию)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widowControl w:val="0"/>
              <w:autoSpaceDE w:val="0"/>
              <w:autoSpaceDN w:val="0"/>
              <w:ind w:right="24" w:firstLine="22"/>
              <w:jc w:val="both"/>
              <w:rPr>
                <w:lang w:eastAsia="en-US"/>
              </w:rPr>
            </w:pPr>
            <w:r w:rsidRPr="00994173">
              <w:rPr>
                <w:lang w:eastAsia="en-US"/>
              </w:rPr>
              <w:lastRenderedPageBreak/>
              <w:t>Шадрина Т</w:t>
            </w:r>
            <w:r>
              <w:rPr>
                <w:lang w:eastAsia="en-US"/>
              </w:rPr>
              <w:t>.</w:t>
            </w:r>
            <w:r w:rsidRPr="00994173">
              <w:rPr>
                <w:lang w:eastAsia="en-US"/>
              </w:rPr>
              <w:t>В</w:t>
            </w:r>
            <w:r>
              <w:rPr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color w:val="000000"/>
                <w:lang w:eastAsia="en-US"/>
              </w:rPr>
              <w:t xml:space="preserve">директор </w:t>
            </w:r>
            <w:r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м</w:t>
            </w:r>
            <w:r w:rsidRPr="00994173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униципального бюджетного учреждения культуры «Музей истории и культуры города Златоуста»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Шилова В</w:t>
            </w:r>
            <w:r>
              <w:rPr>
                <w:rFonts w:eastAsia="Calibri"/>
                <w:lang w:eastAsia="en-US"/>
              </w:rPr>
              <w:t>.</w:t>
            </w:r>
            <w:r w:rsidRPr="00994173">
              <w:rPr>
                <w:rFonts w:eastAsia="Calibri"/>
                <w:lang w:eastAsia="en-US"/>
              </w:rPr>
              <w:t>Н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ar-SA"/>
              </w:rPr>
            </w:pPr>
            <w:r w:rsidRPr="00994173">
              <w:rPr>
                <w:rFonts w:eastAsia="Calibri"/>
                <w:lang w:eastAsia="en-US"/>
              </w:rPr>
              <w:t xml:space="preserve">начальник отдела общего образования </w:t>
            </w:r>
            <w:r w:rsidRPr="00994173">
              <w:rPr>
                <w:rFonts w:eastAsia="Calibri"/>
                <w:color w:val="000000"/>
                <w:lang w:eastAsia="en-US"/>
              </w:rPr>
              <w:t xml:space="preserve">муниципального казенного учреждения Управление образования </w:t>
            </w:r>
            <w:r>
              <w:rPr>
                <w:rFonts w:eastAsia="Calibri"/>
                <w:color w:val="000000"/>
                <w:lang w:eastAsia="en-US"/>
              </w:rPr>
              <w:br/>
            </w:r>
            <w:r w:rsidRPr="00994173">
              <w:rPr>
                <w:rFonts w:eastAsia="Calibri"/>
                <w:color w:val="000000"/>
                <w:lang w:eastAsia="en-US"/>
              </w:rPr>
              <w:t>и молодежной политики Златоустовского городского округа</w:t>
            </w:r>
          </w:p>
        </w:tc>
      </w:tr>
      <w:tr w:rsidR="001261ED" w:rsidRPr="00994173" w:rsidTr="00B22502">
        <w:tc>
          <w:tcPr>
            <w:tcW w:w="2518" w:type="dxa"/>
          </w:tcPr>
          <w:p w:rsidR="001261ED" w:rsidRPr="00994173" w:rsidRDefault="001261ED" w:rsidP="00B22502">
            <w:pPr>
              <w:ind w:right="33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>Шишкин А</w:t>
            </w:r>
            <w:r>
              <w:rPr>
                <w:rFonts w:eastAsia="Calibri"/>
                <w:lang w:eastAsia="en-US"/>
              </w:rPr>
              <w:t>.</w:t>
            </w:r>
            <w:r w:rsidRPr="00994173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4" w:type="dxa"/>
          </w:tcPr>
          <w:p w:rsidR="001261ED" w:rsidRPr="00994173" w:rsidRDefault="001261ED" w:rsidP="00B22502">
            <w:pPr>
              <w:suppressAutoHyphens/>
              <w:ind w:right="3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52" w:type="dxa"/>
          </w:tcPr>
          <w:p w:rsidR="001261ED" w:rsidRPr="00994173" w:rsidRDefault="001261ED" w:rsidP="00B22502">
            <w:pPr>
              <w:suppressAutoHyphens/>
              <w:ind w:right="33"/>
              <w:jc w:val="both"/>
              <w:rPr>
                <w:rFonts w:eastAsia="Calibri"/>
                <w:lang w:eastAsia="en-US"/>
              </w:rPr>
            </w:pPr>
            <w:r w:rsidRPr="00994173">
              <w:rPr>
                <w:rFonts w:eastAsia="Calibri"/>
                <w:lang w:eastAsia="en-US"/>
              </w:rPr>
              <w:t xml:space="preserve">исполнительный директор Союза промышленников </w:t>
            </w:r>
            <w:r>
              <w:rPr>
                <w:rFonts w:eastAsia="Calibri"/>
                <w:lang w:eastAsia="en-US"/>
              </w:rPr>
              <w:br/>
            </w:r>
            <w:r w:rsidRPr="00994173">
              <w:rPr>
                <w:rFonts w:eastAsia="Calibri"/>
                <w:lang w:eastAsia="en-US"/>
              </w:rPr>
              <w:t xml:space="preserve">и предпринимателей города Златоуста «За развитие Златоуста» </w:t>
            </w:r>
            <w:r w:rsidRPr="00994173">
              <w:rPr>
                <w:rFonts w:eastAsia="Calibri"/>
                <w:b/>
                <w:color w:val="000000"/>
                <w:lang w:eastAsia="en-US"/>
              </w:rPr>
              <w:t>(</w:t>
            </w:r>
            <w:r w:rsidRPr="00994173">
              <w:rPr>
                <w:rFonts w:eastAsia="Calibri"/>
                <w:color w:val="000000"/>
                <w:lang w:eastAsia="en-US"/>
              </w:rPr>
              <w:t>по согласованию)</w:t>
            </w:r>
          </w:p>
        </w:tc>
      </w:tr>
    </w:tbl>
    <w:p w:rsidR="001261ED" w:rsidRPr="00E335AA" w:rsidRDefault="001261ED" w:rsidP="001261ED">
      <w:pPr>
        <w:jc w:val="both"/>
      </w:pPr>
    </w:p>
    <w:sectPr w:rsidR="001261ED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F3A" w:rsidRDefault="00FF5F3A">
      <w:r>
        <w:separator/>
      </w:r>
    </w:p>
  </w:endnote>
  <w:endnote w:type="continuationSeparator" w:id="1">
    <w:p w:rsidR="00FF5F3A" w:rsidRDefault="00FF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Вр-471905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Вр-471905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F3A" w:rsidRDefault="00FF5F3A">
      <w:r>
        <w:separator/>
      </w:r>
    </w:p>
  </w:footnote>
  <w:footnote w:type="continuationSeparator" w:id="1">
    <w:p w:rsidR="00FF5F3A" w:rsidRDefault="00FF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93DC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0364A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261ED"/>
    <w:rsid w:val="001333E0"/>
    <w:rsid w:val="00137AA8"/>
    <w:rsid w:val="001531F1"/>
    <w:rsid w:val="00162B75"/>
    <w:rsid w:val="001653DF"/>
    <w:rsid w:val="00165801"/>
    <w:rsid w:val="00165946"/>
    <w:rsid w:val="00177FA2"/>
    <w:rsid w:val="001838ED"/>
    <w:rsid w:val="001868B1"/>
    <w:rsid w:val="00190EA5"/>
    <w:rsid w:val="00193DC7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364A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36EF5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1F03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48E6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7AEB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5F3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2026-03-03T11:47:00Z</dcterms:created>
  <dcterms:modified xsi:type="dcterms:W3CDTF">2026-03-03T11:47:00Z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