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B6833" w:rsidRDefault="00B64E67">
      <w:pPr>
        <w:pStyle w:val="1"/>
        <w:rPr>
          <w:color w:val="auto"/>
        </w:rPr>
      </w:pPr>
      <w:r w:rsidRPr="00CB6833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CB6833">
        <w:rPr>
          <w:rStyle w:val="a4"/>
          <w:b w:val="0"/>
          <w:bCs w:val="0"/>
          <w:color w:val="auto"/>
        </w:rPr>
        <w:t>круга Челябинской области от 19 июня 2007 г. N 157-п "Об утверждении квалификационных требований для замещения должностей муниципальной службы и видах поощрений муниципальных служащих Златоустовского городского округа" (с изменениями и дополнениями)</w:t>
      </w:r>
    </w:p>
    <w:p w:rsidR="00000000" w:rsidRPr="00CB6833" w:rsidRDefault="00B64E67"/>
    <w:p w:rsidR="00000000" w:rsidRPr="00CB6833" w:rsidRDefault="00B64E67">
      <w:r w:rsidRPr="00CB6833">
        <w:t xml:space="preserve">В соответствии с </w:t>
      </w:r>
      <w:r w:rsidRPr="00CB6833">
        <w:rPr>
          <w:rStyle w:val="a4"/>
          <w:color w:val="auto"/>
        </w:rPr>
        <w:t>Федеральным законом</w:t>
      </w:r>
      <w:r w:rsidRPr="00CB6833">
        <w:t xml:space="preserve"> от 02.03.2007 г. N 25-ФЗ "О муниципальной службе в Российской Федерации", </w:t>
      </w:r>
      <w:r w:rsidRPr="00CB6833">
        <w:rPr>
          <w:rStyle w:val="a4"/>
          <w:color w:val="auto"/>
        </w:rPr>
        <w:t>Законом</w:t>
      </w:r>
      <w:r w:rsidRPr="00CB6833">
        <w:t xml:space="preserve"> Челябинской области от 30.05.2007 г. N 144-ЗО "О регулировании муниципальной службы в Челябинской обл</w:t>
      </w:r>
      <w:r w:rsidRPr="00CB6833">
        <w:t>асти", постановляю:</w:t>
      </w:r>
    </w:p>
    <w:p w:rsidR="00000000" w:rsidRPr="00CB6833" w:rsidRDefault="00B64E67">
      <w:bookmarkStart w:id="0" w:name="sub_1001"/>
      <w:r w:rsidRPr="00CB6833">
        <w:t>1. Утвердить квалификационные требования для замещения должностей муниципальной службы Златоустовского городского округа (</w:t>
      </w:r>
      <w:r w:rsidRPr="00CB6833">
        <w:rPr>
          <w:rStyle w:val="a4"/>
          <w:color w:val="auto"/>
        </w:rPr>
        <w:t>приложение 1</w:t>
      </w:r>
      <w:r w:rsidRPr="00CB6833">
        <w:t>).</w:t>
      </w:r>
    </w:p>
    <w:p w:rsidR="00000000" w:rsidRPr="00CB6833" w:rsidRDefault="00B64E67">
      <w:bookmarkStart w:id="1" w:name="sub_1002"/>
      <w:bookmarkEnd w:id="0"/>
      <w:r w:rsidRPr="00CB6833">
        <w:t>2. Утвердить виды поощрения муниципальных служащих З</w:t>
      </w:r>
      <w:r w:rsidRPr="00CB6833">
        <w:t>латоустовского городского округа и порядок их применения (</w:t>
      </w:r>
      <w:r w:rsidRPr="00CB6833">
        <w:rPr>
          <w:rStyle w:val="a4"/>
          <w:color w:val="auto"/>
        </w:rPr>
        <w:t>приложение 2</w:t>
      </w:r>
      <w:r w:rsidRPr="00CB6833">
        <w:t>).</w:t>
      </w:r>
    </w:p>
    <w:p w:rsidR="00000000" w:rsidRPr="00CB6833" w:rsidRDefault="00B64E67">
      <w:bookmarkStart w:id="2" w:name="sub_1003"/>
      <w:bookmarkEnd w:id="1"/>
      <w:r w:rsidRPr="00CB6833">
        <w:t xml:space="preserve">3. </w:t>
      </w:r>
      <w:r w:rsidRPr="00CB6833">
        <w:rPr>
          <w:rStyle w:val="a4"/>
          <w:color w:val="auto"/>
        </w:rPr>
        <w:t>Опубликовать</w:t>
      </w:r>
      <w:r w:rsidRPr="00CB6833">
        <w:t xml:space="preserve"> настоящее постановление в средствах массовой информации.</w:t>
      </w:r>
    </w:p>
    <w:p w:rsidR="00000000" w:rsidRPr="00CB6833" w:rsidRDefault="00B64E67">
      <w:bookmarkStart w:id="3" w:name="sub_1004"/>
      <w:bookmarkEnd w:id="2"/>
      <w:r w:rsidRPr="00CB6833">
        <w:t>4. Контроль за исполнением настоящего постановления возложить на заместителя главы Златоустовского городского округа Фокина Ю.А.</w:t>
      </w:r>
    </w:p>
    <w:bookmarkEnd w:id="3"/>
    <w:p w:rsidR="00000000" w:rsidRPr="00CB6833" w:rsidRDefault="00B64E67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CB6833" w:rsidRPr="00B64E6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B64E67" w:rsidRDefault="00B64E67">
            <w:pPr>
              <w:pStyle w:val="aa"/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B64E67" w:rsidRDefault="00B64E67">
            <w:pPr>
              <w:pStyle w:val="aa"/>
              <w:jc w:val="right"/>
            </w:pPr>
            <w:r w:rsidRPr="00B64E67">
              <w:t>Д.П. Мигашкин</w:t>
            </w:r>
          </w:p>
        </w:tc>
      </w:tr>
    </w:tbl>
    <w:p w:rsidR="00000000" w:rsidRPr="00CB6833" w:rsidRDefault="00B64E67"/>
    <w:p w:rsidR="00000000" w:rsidRPr="00CB6833" w:rsidRDefault="00B64E67">
      <w:pPr>
        <w:ind w:firstLine="0"/>
        <w:jc w:val="right"/>
      </w:pPr>
      <w:bookmarkStart w:id="4" w:name="sub_1"/>
      <w:r w:rsidRPr="00CB6833">
        <w:rPr>
          <w:rStyle w:val="a3"/>
          <w:color w:val="auto"/>
        </w:rPr>
        <w:t>Приложение 1</w:t>
      </w:r>
      <w:r w:rsidRPr="00CB6833">
        <w:rPr>
          <w:rStyle w:val="a3"/>
          <w:color w:val="auto"/>
        </w:rPr>
        <w:br/>
        <w:t xml:space="preserve">к </w:t>
      </w:r>
      <w:r w:rsidRPr="00CB6833">
        <w:rPr>
          <w:rStyle w:val="a4"/>
          <w:color w:val="auto"/>
        </w:rPr>
        <w:t>постановлению</w:t>
      </w:r>
      <w:r w:rsidRPr="00CB6833">
        <w:rPr>
          <w:rStyle w:val="a3"/>
          <w:color w:val="auto"/>
        </w:rPr>
        <w:t xml:space="preserve"> главы округа</w:t>
      </w:r>
      <w:r w:rsidRPr="00CB6833">
        <w:rPr>
          <w:rStyle w:val="a3"/>
          <w:color w:val="auto"/>
        </w:rPr>
        <w:br/>
        <w:t>от 19 июня 200</w:t>
      </w:r>
      <w:r w:rsidRPr="00CB6833">
        <w:rPr>
          <w:rStyle w:val="a3"/>
          <w:color w:val="auto"/>
        </w:rPr>
        <w:t>7 г. N 157-п</w:t>
      </w:r>
    </w:p>
    <w:bookmarkEnd w:id="4"/>
    <w:p w:rsidR="00000000" w:rsidRPr="00CB6833" w:rsidRDefault="00B64E67"/>
    <w:p w:rsidR="00000000" w:rsidRPr="00CB6833" w:rsidRDefault="00B64E67">
      <w:pPr>
        <w:pStyle w:val="1"/>
        <w:rPr>
          <w:color w:val="auto"/>
        </w:rPr>
      </w:pPr>
      <w:r w:rsidRPr="00CB6833">
        <w:rPr>
          <w:color w:val="auto"/>
        </w:rPr>
        <w:t xml:space="preserve">Квалификационные требования </w:t>
      </w:r>
      <w:r w:rsidRPr="00CB6833">
        <w:rPr>
          <w:color w:val="auto"/>
        </w:rPr>
        <w:br/>
        <w:t>для замещения должностей муниципальной службы Златоустовского городского округа</w:t>
      </w:r>
    </w:p>
    <w:p w:rsidR="00000000" w:rsidRPr="00CB6833" w:rsidRDefault="00B64E67"/>
    <w:p w:rsidR="00000000" w:rsidRPr="00CB6833" w:rsidRDefault="00B64E67">
      <w:bookmarkStart w:id="5" w:name="sub_1010"/>
      <w:r w:rsidRPr="00CB6833">
        <w:t>1. Настоящие квалификационные требова</w:t>
      </w:r>
      <w:r w:rsidRPr="00CB6833">
        <w:t xml:space="preserve">ния разработаны в соответствии со </w:t>
      </w:r>
      <w:r w:rsidRPr="00CB6833">
        <w:rPr>
          <w:rStyle w:val="a4"/>
          <w:color w:val="auto"/>
        </w:rPr>
        <w:t>ст. 9</w:t>
      </w:r>
      <w:r w:rsidRPr="00CB6833">
        <w:t xml:space="preserve"> Федерального закона "О муниципальной службе в Российской Федерации", </w:t>
      </w:r>
      <w:r w:rsidRPr="00CB6833">
        <w:rPr>
          <w:rStyle w:val="a4"/>
          <w:color w:val="auto"/>
        </w:rPr>
        <w:t>Типов</w:t>
      </w:r>
      <w:r w:rsidRPr="00CB6833">
        <w:rPr>
          <w:rStyle w:val="a4"/>
          <w:color w:val="auto"/>
        </w:rPr>
        <w:t>ыми квалификационными требованиями</w:t>
      </w:r>
      <w:r w:rsidRPr="00CB6833">
        <w:t xml:space="preserve"> для замещения должностей муниципальной службы, установленными </w:t>
      </w:r>
      <w:r w:rsidRPr="00CB6833">
        <w:rPr>
          <w:rStyle w:val="a4"/>
          <w:color w:val="auto"/>
        </w:rPr>
        <w:t>Законом</w:t>
      </w:r>
      <w:r w:rsidRPr="00CB6833">
        <w:t xml:space="preserve"> Челябинской области "О регулировании муниципальной службы в Челябинской обла</w:t>
      </w:r>
      <w:r w:rsidRPr="00CB6833">
        <w:t>сти" и отражают основные квалификационные требования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исполнения должностных обязанностей муниципальног</w:t>
      </w:r>
      <w:r w:rsidRPr="00CB6833">
        <w:t>о служащего Златоустовского городского округа.</w:t>
      </w:r>
    </w:p>
    <w:bookmarkEnd w:id="5"/>
    <w:p w:rsidR="00000000" w:rsidRPr="00CB6833" w:rsidRDefault="00B64E67">
      <w:r w:rsidRPr="00CB6833">
        <w:t>2. Квалификационные требования для замещения должностей муниципальной службы:</w:t>
      </w:r>
    </w:p>
    <w:p w:rsidR="00000000" w:rsidRPr="00CB6833" w:rsidRDefault="00B64E67">
      <w:r w:rsidRPr="00CB6833">
        <w:t>1) высших и главных должностей муниципальной службы - высшее профессиональное образование, а также стаж муниципальной службы не менее трех лет или стаж работы по специальности, н</w:t>
      </w:r>
      <w:r w:rsidRPr="00CB6833">
        <w:t>аправлению подготовки не менее трех лет;</w:t>
      </w:r>
    </w:p>
    <w:p w:rsidR="00000000" w:rsidRPr="00CB6833" w:rsidRDefault="00B64E67">
      <w:r w:rsidRPr="00CB6833">
        <w:t>2) ведущих и старших должностей муниципальной службы - среднее профессиональное образование и стаж работы по специальности, направлению подготовки не менее 5 лет или высшее профессиональное образование;</w:t>
      </w:r>
    </w:p>
    <w:p w:rsidR="00000000" w:rsidRPr="00CB6833" w:rsidRDefault="00B64E67">
      <w:r w:rsidRPr="00CB6833">
        <w:t>3) младших д</w:t>
      </w:r>
      <w:r w:rsidRPr="00CB6833">
        <w:t>олжностей муниципальной службы - среднее профессиональное образование.</w:t>
      </w:r>
    </w:p>
    <w:p w:rsidR="00000000" w:rsidRPr="00CB6833" w:rsidRDefault="00B64E67">
      <w:r w:rsidRPr="00CB6833">
        <w:t>2-1. Для лиц, имеющих дипломы специалиста или магистра с отличием, в течение трех лет с даты выдачи указанных дипломов устанавливается квалификационное требование к стажу муниципальной службы или стажу работы</w:t>
      </w:r>
      <w:r w:rsidRPr="00CB6833">
        <w:t xml:space="preserve"> по специальности, направлению подготовки для замещения должностей муниципальной службы главной группы не менее одного года стажа муниципальной службы или стажа работы по специальности.</w:t>
      </w:r>
    </w:p>
    <w:p w:rsidR="00000000" w:rsidRPr="00CB6833" w:rsidRDefault="00B64E67">
      <w:r w:rsidRPr="00CB6833">
        <w:t>2-2. В случае если должностной инструкцией муниципального с</w:t>
      </w:r>
      <w:r w:rsidRPr="00CB6833">
        <w:t xml:space="preserve">лужащего предусмотрены квалификационные требования к специальности, направлению подготовки, которые необходимы </w:t>
      </w:r>
      <w:r w:rsidRPr="00CB6833">
        <w:lastRenderedPageBreak/>
        <w:t>для замещения должности муниципальной службы, то при исчислении стажа работы по специальности, направлению подготовки в указанный стаж включаются</w:t>
      </w:r>
      <w:r w:rsidRPr="00CB6833">
        <w:t xml:space="preserve">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указанной специальности, направлению подготовки.</w:t>
      </w:r>
    </w:p>
    <w:p w:rsidR="00000000" w:rsidRPr="00CB6833" w:rsidRDefault="00B64E67">
      <w:r w:rsidRPr="00CB6833">
        <w:t>2-3. В случае если должн</w:t>
      </w:r>
      <w:r w:rsidRPr="00CB6833">
        <w:t xml:space="preserve">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</w:t>
      </w:r>
      <w:r w:rsidRPr="00CB6833">
        <w:t>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</w:t>
      </w:r>
      <w:r w:rsidRPr="00CB6833">
        <w:t>ет квалификационным требованиям для замещения должности муниципальной службы.</w:t>
      </w:r>
    </w:p>
    <w:p w:rsidR="00000000" w:rsidRPr="00CB6833" w:rsidRDefault="00B64E67">
      <w:bookmarkStart w:id="6" w:name="sub_1030"/>
      <w:r w:rsidRPr="00CB6833">
        <w:t>3. Квалификационные требования к профессиональным знаниям и навыкам, необходимым для исполнения должностных обязанностей:</w:t>
      </w:r>
    </w:p>
    <w:p w:rsidR="00000000" w:rsidRPr="00CB6833" w:rsidRDefault="00B64E67">
      <w:bookmarkStart w:id="7" w:name="sub_1031"/>
      <w:bookmarkEnd w:id="6"/>
      <w:r w:rsidRPr="00CB6833">
        <w:t>1) для замещения высших должност</w:t>
      </w:r>
      <w:r w:rsidRPr="00CB6833">
        <w:t xml:space="preserve">ей муниципальной службы - знание </w:t>
      </w:r>
      <w:r w:rsidRPr="00CB6833">
        <w:rPr>
          <w:rStyle w:val="a4"/>
          <w:color w:val="auto"/>
        </w:rPr>
        <w:t>Конституции</w:t>
      </w:r>
      <w:r w:rsidRPr="00CB6833">
        <w:t xml:space="preserve"> Российской Федерации, федеральных законов, </w:t>
      </w:r>
      <w:r w:rsidRPr="00CB6833">
        <w:rPr>
          <w:rStyle w:val="a4"/>
          <w:color w:val="auto"/>
        </w:rPr>
        <w:t>Устава</w:t>
      </w:r>
      <w:r w:rsidRPr="00CB6833">
        <w:t xml:space="preserve"> (Основного Закон</w:t>
      </w:r>
      <w:r w:rsidRPr="00CB6833">
        <w:t xml:space="preserve">а) Челябинской области, законов Челябинской области, </w:t>
      </w:r>
      <w:r w:rsidRPr="00CB6833">
        <w:rPr>
          <w:rStyle w:val="a4"/>
          <w:color w:val="auto"/>
        </w:rPr>
        <w:t>устава</w:t>
      </w:r>
      <w:r w:rsidRPr="00CB6833">
        <w:t xml:space="preserve"> Златоустовского городского округа, иных нормативных правовых актов, регулирующих сферу деятельности по соответствующей должн</w:t>
      </w:r>
      <w:r w:rsidRPr="00CB6833">
        <w:t xml:space="preserve">ости, основ региональной и муниципальной экономики и управления, принципов и методов регионального и муниципального прогнозирования и планирования, передового отечественного и зарубежного опыта, методов разработки и контроля хода выполнения региональных и </w:t>
      </w:r>
      <w:r w:rsidRPr="00CB6833">
        <w:t>муниципальных социальных программ, методов, правил и практики формирования и исполнения бюджетов всех уровней, основ социологии и психологии; навыки руководства комплексными коллективами, координации их работы, опыта взаимодействия со средствами массовой и</w:t>
      </w:r>
      <w:r w:rsidRPr="00CB6833">
        <w:t>нформации, общественными организациями; умение пользоваться персональным компьютером и другой организационной техникой;</w:t>
      </w:r>
    </w:p>
    <w:p w:rsidR="00000000" w:rsidRPr="00CB6833" w:rsidRDefault="00B64E67">
      <w:bookmarkStart w:id="8" w:name="sub_1032"/>
      <w:bookmarkEnd w:id="7"/>
      <w:r w:rsidRPr="00CB6833">
        <w:t xml:space="preserve">2) главных и ведущих должностей муниципальной службы - знание </w:t>
      </w:r>
      <w:r w:rsidRPr="00CB6833">
        <w:rPr>
          <w:rStyle w:val="a4"/>
          <w:color w:val="auto"/>
        </w:rPr>
        <w:t>Конституции</w:t>
      </w:r>
      <w:r w:rsidRPr="00CB6833">
        <w:t xml:space="preserve"> Российской Федерации, федеральных законов, </w:t>
      </w:r>
      <w:r w:rsidRPr="00CB6833">
        <w:rPr>
          <w:rStyle w:val="a4"/>
          <w:color w:val="auto"/>
        </w:rPr>
        <w:t>Устава</w:t>
      </w:r>
      <w:r w:rsidRPr="00CB6833">
        <w:t xml:space="preserve"> (Основного Закона) Челябинской области, законов Челябинской области, </w:t>
      </w:r>
      <w:r w:rsidRPr="00CB6833">
        <w:rPr>
          <w:rStyle w:val="a4"/>
          <w:color w:val="auto"/>
        </w:rPr>
        <w:t>устава</w:t>
      </w:r>
      <w:r w:rsidRPr="00CB6833">
        <w:t xml:space="preserve"> Златоустовского городского округа, иных нормативных правовых актов, регулирующих сферу деятельности по соответствующей должности, основ региональной и муниципальной экономики и управления, правил делового этикета; н</w:t>
      </w:r>
      <w:r w:rsidRPr="00CB6833">
        <w:t>авыки руководства структурными подразделениями среднего и низового звена, публичной деятельности (навыки выступлений перед аудиторией, в средствах массовой информации); опыт разработки проектов правовых актов, программ, аналитических материалов для приняти</w:t>
      </w:r>
      <w:r w:rsidRPr="00CB6833">
        <w:t>я управленческих решений; умение пользоваться персональным компьютером и другой организационной техникой;</w:t>
      </w:r>
    </w:p>
    <w:p w:rsidR="00000000" w:rsidRPr="00CB6833" w:rsidRDefault="00B64E67">
      <w:bookmarkStart w:id="9" w:name="sub_1033"/>
      <w:bookmarkEnd w:id="8"/>
      <w:r w:rsidRPr="00CB6833">
        <w:t xml:space="preserve">3) старших должностей муниципальной службы - знание </w:t>
      </w:r>
      <w:r w:rsidRPr="00CB6833">
        <w:rPr>
          <w:rStyle w:val="a4"/>
          <w:color w:val="auto"/>
        </w:rPr>
        <w:t>Конституции</w:t>
      </w:r>
      <w:r w:rsidRPr="00CB6833">
        <w:t xml:space="preserve"> Российской Федерации, федеральных законов, </w:t>
      </w:r>
      <w:r w:rsidRPr="00CB6833">
        <w:rPr>
          <w:rStyle w:val="a4"/>
          <w:color w:val="auto"/>
        </w:rPr>
        <w:t>Устава</w:t>
      </w:r>
      <w:r w:rsidRPr="00CB6833">
        <w:t xml:space="preserve"> (Основного Закона) Челябинской области, законов Челябинской области, </w:t>
      </w:r>
      <w:r w:rsidRPr="00CB6833">
        <w:rPr>
          <w:rStyle w:val="a4"/>
          <w:color w:val="auto"/>
        </w:rPr>
        <w:t>устава</w:t>
      </w:r>
      <w:r w:rsidRPr="00CB6833">
        <w:t xml:space="preserve"> Златоустовского городского округа, иных нормативных правовых актов, регулирующих сферу деятельности по соответствующей должности, основ экономики и организации труда, правил делового этикета; навыки разработки проектов правовых актов, анал</w:t>
      </w:r>
      <w:r w:rsidRPr="00CB6833">
        <w:t>итических материалов, подготовки проектов и практической реализации управленческих решений, оценки их эффективности и целесообразности, методического руководства творческими группами специалистов; умение пользоваться персональным компьютером и другой орган</w:t>
      </w:r>
      <w:r w:rsidRPr="00CB6833">
        <w:t>изационной техникой;</w:t>
      </w:r>
    </w:p>
    <w:p w:rsidR="00000000" w:rsidRPr="00CB6833" w:rsidRDefault="00B64E67">
      <w:bookmarkStart w:id="10" w:name="sub_1034"/>
      <w:bookmarkEnd w:id="9"/>
      <w:r w:rsidRPr="00CB6833">
        <w:t xml:space="preserve">4) младших должностей муниципальной службы - знание </w:t>
      </w:r>
      <w:r w:rsidRPr="00CB6833">
        <w:rPr>
          <w:rStyle w:val="a4"/>
          <w:color w:val="auto"/>
        </w:rPr>
        <w:t>Конституции</w:t>
      </w:r>
      <w:r w:rsidRPr="00CB6833">
        <w:t xml:space="preserve"> Российской Федерации, </w:t>
      </w:r>
      <w:r w:rsidRPr="00CB6833">
        <w:rPr>
          <w:rStyle w:val="a4"/>
          <w:color w:val="auto"/>
        </w:rPr>
        <w:t>Устава</w:t>
      </w:r>
      <w:r w:rsidRPr="00CB6833">
        <w:t xml:space="preserve"> (Основного Закона) Челябинской области, </w:t>
      </w:r>
      <w:r w:rsidRPr="00CB6833">
        <w:rPr>
          <w:rStyle w:val="a4"/>
          <w:color w:val="auto"/>
        </w:rPr>
        <w:t>устава</w:t>
      </w:r>
      <w:r w:rsidRPr="00CB6833">
        <w:t xml:space="preserve"> Златоустовского городского округа, других нормативно-правовых актов применительно к должностным обязанностям по соотве</w:t>
      </w:r>
      <w:r w:rsidRPr="00CB6833">
        <w:t xml:space="preserve">тствующей должности, инструктивно-методических документов по делопроизводству; навыки самостоятельного поиска и обработки информации, необходимой и достаточной для выполнения порученных работ, аналитической деятельности при выборе способов решения </w:t>
      </w:r>
      <w:r w:rsidRPr="00CB6833">
        <w:lastRenderedPageBreak/>
        <w:t>поставле</w:t>
      </w:r>
      <w:r w:rsidRPr="00CB6833">
        <w:t>нных задач, самоорганизации профессиональной деятельности; умение пользоваться персональным компьютером и другой организационной техникой.</w:t>
      </w:r>
    </w:p>
    <w:bookmarkEnd w:id="10"/>
    <w:p w:rsidR="00000000" w:rsidRPr="00CB6833" w:rsidRDefault="00B64E67"/>
    <w:p w:rsidR="00000000" w:rsidRPr="00CB6833" w:rsidRDefault="00B64E67">
      <w:pPr>
        <w:ind w:firstLine="0"/>
        <w:jc w:val="right"/>
      </w:pPr>
      <w:bookmarkStart w:id="11" w:name="sub_2"/>
      <w:r w:rsidRPr="00CB6833">
        <w:rPr>
          <w:rStyle w:val="a3"/>
          <w:color w:val="auto"/>
        </w:rPr>
        <w:t>Приложение 2</w:t>
      </w:r>
      <w:r w:rsidRPr="00CB6833">
        <w:rPr>
          <w:rStyle w:val="a3"/>
          <w:color w:val="auto"/>
        </w:rPr>
        <w:br/>
        <w:t xml:space="preserve">к </w:t>
      </w:r>
      <w:r w:rsidRPr="00CB6833">
        <w:rPr>
          <w:rStyle w:val="a4"/>
          <w:color w:val="auto"/>
        </w:rPr>
        <w:t>постановлению</w:t>
      </w:r>
      <w:r w:rsidRPr="00CB6833">
        <w:rPr>
          <w:rStyle w:val="a3"/>
          <w:color w:val="auto"/>
        </w:rPr>
        <w:t xml:space="preserve"> главы округа</w:t>
      </w:r>
      <w:r w:rsidRPr="00CB6833">
        <w:rPr>
          <w:rStyle w:val="a3"/>
          <w:color w:val="auto"/>
        </w:rPr>
        <w:br/>
        <w:t>от 19 июня 2007 г. N 157-п</w:t>
      </w:r>
    </w:p>
    <w:bookmarkEnd w:id="11"/>
    <w:p w:rsidR="00000000" w:rsidRPr="00CB6833" w:rsidRDefault="00B64E67"/>
    <w:p w:rsidR="00000000" w:rsidRPr="00CB6833" w:rsidRDefault="00B64E67">
      <w:pPr>
        <w:pStyle w:val="1"/>
        <w:rPr>
          <w:color w:val="auto"/>
        </w:rPr>
      </w:pPr>
      <w:r w:rsidRPr="00CB6833">
        <w:rPr>
          <w:color w:val="auto"/>
        </w:rPr>
        <w:t xml:space="preserve">Виды </w:t>
      </w:r>
      <w:r w:rsidRPr="00CB6833">
        <w:rPr>
          <w:color w:val="auto"/>
        </w:rPr>
        <w:t>поощрения муниципальных служащих Златоустовского городского округа и порядок их применения</w:t>
      </w:r>
    </w:p>
    <w:p w:rsidR="00000000" w:rsidRPr="00CB6833" w:rsidRDefault="00B64E67"/>
    <w:p w:rsidR="00000000" w:rsidRPr="00CB6833" w:rsidRDefault="00B64E67">
      <w:bookmarkStart w:id="12" w:name="sub_2010"/>
      <w:r w:rsidRPr="00CB6833">
        <w:t xml:space="preserve">1. Настоящие виды поощрения разработаны в целях реализации </w:t>
      </w:r>
      <w:r w:rsidRPr="00CB6833">
        <w:rPr>
          <w:rStyle w:val="a4"/>
          <w:color w:val="auto"/>
        </w:rPr>
        <w:t>ст. 26</w:t>
      </w:r>
      <w:r w:rsidRPr="00CB6833">
        <w:t xml:space="preserve"> Федерального закона "О муниципальной службе в Российской Федерации" и определяют порядок их применения в отношении муниципальных служащих органов местного самоуправления Злато</w:t>
      </w:r>
      <w:r w:rsidRPr="00CB6833">
        <w:t>устовского городского округа.</w:t>
      </w:r>
    </w:p>
    <w:bookmarkEnd w:id="12"/>
    <w:p w:rsidR="00000000" w:rsidRPr="00CB6833" w:rsidRDefault="00B64E67">
      <w:r w:rsidRPr="00CB6833">
        <w:t>2. Виды поощрений и награждений муниципального служащего и порядок их применения устанавливаются нормативными правовыми акта</w:t>
      </w:r>
      <w:r w:rsidRPr="00CB6833">
        <w:t>ми Администрации Златоустовского городского округа, решениями Собрания депутатов Златоустовского городского округа, федеральными законами, законодательством Российской Федерации и Челябинской области.</w:t>
      </w:r>
    </w:p>
    <w:p w:rsidR="00000000" w:rsidRPr="00CB6833" w:rsidRDefault="00B64E67">
      <w:r w:rsidRPr="00CB6833">
        <w:t>За безупречную и эффективную муниципальную службу приме</w:t>
      </w:r>
      <w:r w:rsidRPr="00CB6833">
        <w:t>няются следующие виды поощрения и награждения:</w:t>
      </w:r>
    </w:p>
    <w:p w:rsidR="00000000" w:rsidRPr="00CB6833" w:rsidRDefault="00B64E67">
      <w:r w:rsidRPr="00CB6833">
        <w:t>1) объявление благодарности с выплатой единовременного поощрения;</w:t>
      </w:r>
    </w:p>
    <w:p w:rsidR="00000000" w:rsidRPr="00CB6833" w:rsidRDefault="00B64E67">
      <w:r w:rsidRPr="00CB6833">
        <w:t>2) награждение почетной грамотой с выплатой единовременного поощрения или с вручением ценного подарка;</w:t>
      </w:r>
    </w:p>
    <w:p w:rsidR="00000000" w:rsidRPr="00CB6833" w:rsidRDefault="00B64E67">
      <w:bookmarkStart w:id="13" w:name="sub_2023"/>
      <w:r w:rsidRPr="00CB6833">
        <w:t>3) иные виды поощрения и награжд</w:t>
      </w:r>
      <w:r w:rsidRPr="00CB6833">
        <w:t>ения в соответствии с федеральным законодательством и законодательством Челябинской области.</w:t>
      </w:r>
    </w:p>
    <w:p w:rsidR="00000000" w:rsidRPr="00CB6833" w:rsidRDefault="00B64E67">
      <w:bookmarkStart w:id="14" w:name="_GoBack"/>
      <w:bookmarkEnd w:id="13"/>
      <w:bookmarkEnd w:id="14"/>
      <w:r w:rsidRPr="00CB6833">
        <w:t>3. Решение о поощрении или награждении муниципального служаще</w:t>
      </w:r>
      <w:r w:rsidRPr="00CB6833">
        <w:t>го либо представление к поощрению или награждению принимается представителем нанимателя (работодателем).</w:t>
      </w:r>
    </w:p>
    <w:p w:rsidR="00000000" w:rsidRPr="00CB6833" w:rsidRDefault="00B64E67">
      <w:bookmarkStart w:id="15" w:name="sub_2040"/>
      <w:r w:rsidRPr="00CB6833">
        <w:t>4. Выплата муниципальному служащему единовременного поощрения производится в размерах, утверждаемых представителем нанимателя (работодателем) в</w:t>
      </w:r>
      <w:r w:rsidRPr="00CB6833">
        <w:t xml:space="preserve"> пределах установленного фонда оплаты труда муниципальных служащих.</w:t>
      </w:r>
    </w:p>
    <w:p w:rsidR="00000000" w:rsidRPr="00CB6833" w:rsidRDefault="00B64E67">
      <w:bookmarkStart w:id="16" w:name="sub_2050"/>
      <w:bookmarkEnd w:id="15"/>
      <w:r w:rsidRPr="00CB6833">
        <w:t xml:space="preserve">5. Решения о поощрении оформляются правовым актом представителя нанимателя (работодателем), а в соответствии с </w:t>
      </w:r>
      <w:r w:rsidRPr="00CB6833">
        <w:rPr>
          <w:rStyle w:val="a4"/>
          <w:color w:val="auto"/>
        </w:rPr>
        <w:t>пунктами 3-4 части 2</w:t>
      </w:r>
      <w:r w:rsidRPr="00CB6833">
        <w:t xml:space="preserve"> настоящего при</w:t>
      </w:r>
      <w:r w:rsidRPr="00CB6833">
        <w:t>ложения - правовыми актами Российской Федерации, Челябинской области и Златоустовского городского округа. Соответствующая запись о поощрении или награждении вносится в трудовую книжку и личное дело муниципального служащего.</w:t>
      </w:r>
    </w:p>
    <w:bookmarkEnd w:id="16"/>
    <w:p w:rsidR="00B64E67" w:rsidRPr="00CB6833" w:rsidRDefault="00B64E67"/>
    <w:sectPr w:rsidR="00B64E67" w:rsidRPr="00CB6833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E67" w:rsidRDefault="00B64E67">
      <w:r>
        <w:separator/>
      </w:r>
    </w:p>
  </w:endnote>
  <w:endnote w:type="continuationSeparator" w:id="0">
    <w:p w:rsidR="00B64E67" w:rsidRDefault="00B6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B64E6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B64E67" w:rsidRDefault="00B64E6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B64E67" w:rsidRDefault="00B64E6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B64E67" w:rsidRDefault="00B64E6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E67" w:rsidRDefault="00B64E67">
      <w:r>
        <w:separator/>
      </w:r>
    </w:p>
  </w:footnote>
  <w:footnote w:type="continuationSeparator" w:id="0">
    <w:p w:rsidR="00B64E67" w:rsidRDefault="00B64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833"/>
    <w:rsid w:val="00B64E67"/>
    <w:rsid w:val="00CB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character" w:customStyle="1" w:styleId="ac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Pr>
      <w:rFonts w:ascii="Times New Roman CYR" w:hAnsi="Times New Roman CYR" w:cs="Times New Roman CYR"/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2022-08-11T05:39:00Z</dcterms:created>
  <dcterms:modified xsi:type="dcterms:W3CDTF">2022-08-11T05:39:00Z</dcterms:modified>
</cp:coreProperties>
</file>