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D475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32726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139"/>
        <w:gridCol w:w="285"/>
        <w:gridCol w:w="4163"/>
        <w:gridCol w:w="139"/>
        <w:gridCol w:w="285"/>
      </w:tblGrid>
      <w:tr w:rsidR="009416DA" w:rsidRPr="00E335AA" w:rsidTr="002D4751">
        <w:trPr>
          <w:gridAfter w:val="1"/>
          <w:wAfter w:w="285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2D4751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20.05.2025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2D475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175-П/АДМ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D4751">
        <w:trPr>
          <w:gridAfter w:val="2"/>
          <w:wAfter w:w="424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2D4751">
        <w:trPr>
          <w:trHeight w:val="446"/>
        </w:trPr>
        <w:tc>
          <w:tcPr>
            <w:tcW w:w="4254" w:type="dxa"/>
            <w:gridSpan w:val="5"/>
            <w:tcMar>
              <w:left w:w="0" w:type="dxa"/>
            </w:tcMar>
          </w:tcPr>
          <w:p w:rsidR="00D96BA1" w:rsidRDefault="00D96BA1" w:rsidP="006939D7">
            <w:pPr>
              <w:jc w:val="both"/>
            </w:pPr>
            <w:r>
              <w:t xml:space="preserve">Об итогах проведения </w:t>
            </w:r>
            <w:r w:rsidR="006939D7">
              <w:t xml:space="preserve">публичных слушаний </w:t>
            </w:r>
            <w:r>
              <w:t>по проекту р</w:t>
            </w:r>
            <w:r w:rsidR="006939D7">
              <w:t xml:space="preserve">ешения </w:t>
            </w:r>
            <w:r w:rsidR="006939D7">
              <w:br/>
              <w:t xml:space="preserve">«Об исполнении бюджета </w:t>
            </w:r>
            <w:r>
              <w:t xml:space="preserve">Златоустовского городского округа </w:t>
            </w:r>
            <w:r w:rsidR="006939D7">
              <w:br/>
            </w:r>
            <w:r>
              <w:t>за 2024 год»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939D7" w:rsidRDefault="006939D7" w:rsidP="009416DA">
      <w:pPr>
        <w:widowControl w:val="0"/>
        <w:ind w:firstLine="709"/>
        <w:jc w:val="both"/>
      </w:pPr>
    </w:p>
    <w:p w:rsidR="009416DA" w:rsidRPr="00E4076D" w:rsidRDefault="006939D7" w:rsidP="009416DA">
      <w:pPr>
        <w:widowControl w:val="0"/>
        <w:ind w:firstLine="709"/>
        <w:jc w:val="both"/>
      </w:pPr>
      <w:r w:rsidRPr="006939D7">
        <w:t xml:space="preserve">На основании решения Собрания депутатов Златоустовского городского округа от 28.10.2005 г. </w:t>
      </w:r>
      <w:r w:rsidR="00CF60E3" w:rsidRPr="00CF60E3">
        <w:t xml:space="preserve">№ 55-ЗГО </w:t>
      </w:r>
      <w:r w:rsidRPr="006939D7">
        <w:t xml:space="preserve">«О положении об организации и проведении публичных слушаний в Златоустовском городском округе», постановления Администрации Златоустовского городского округа </w:t>
      </w:r>
      <w:r w:rsidR="00CF60E3">
        <w:t>от 09.04.2025 </w:t>
      </w:r>
      <w:r w:rsidRPr="006939D7">
        <w:t xml:space="preserve">г. </w:t>
      </w:r>
      <w:r w:rsidR="00CF60E3">
        <w:br/>
        <w:t>№ </w:t>
      </w:r>
      <w:r w:rsidR="00CF60E3" w:rsidRPr="00CF60E3">
        <w:t>131-П/</w:t>
      </w:r>
      <w:proofErr w:type="gramStart"/>
      <w:r w:rsidR="00CF60E3" w:rsidRPr="00CF60E3">
        <w:t>АДМ</w:t>
      </w:r>
      <w:proofErr w:type="gramEnd"/>
      <w:r w:rsidR="00CF60E3" w:rsidRPr="00CF60E3">
        <w:t xml:space="preserve"> </w:t>
      </w:r>
      <w:r w:rsidRPr="006939D7">
        <w:t>«О публичных слушаниях по проекту решения Собрания депутатов Златоустовского городского округа «Об исполнении бюджета Златоустовского городского округа за 2024 год»,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939D7" w:rsidRDefault="00CF60E3" w:rsidP="006939D7">
      <w:pPr>
        <w:widowControl w:val="0"/>
        <w:ind w:firstLine="709"/>
        <w:jc w:val="both"/>
      </w:pPr>
      <w:r>
        <w:t>1. </w:t>
      </w:r>
      <w:proofErr w:type="gramStart"/>
      <w:r w:rsidR="006939D7">
        <w:t>Пресс-службе Администрации Златоустовского городского ок</w:t>
      </w:r>
      <w:r>
        <w:t>руга (</w:t>
      </w:r>
      <w:proofErr w:type="spellStart"/>
      <w:r>
        <w:t>Семё</w:t>
      </w:r>
      <w:r w:rsidR="006939D7">
        <w:t>нова</w:t>
      </w:r>
      <w:proofErr w:type="spellEnd"/>
      <w:r w:rsidR="006939D7">
        <w:t xml:space="preserve"> А.Г.) обеспечить в срок не позднее 23 мая 2025 года опубликование рекомендаций, принятых участниками публичных слушаний 15 мая 2025 года по проекту решения «Об исполнении бюджета Златоустовского городского округа за 2024 год», в газете «Златоустовский рабочий» и разместить </w:t>
      </w:r>
      <w:r>
        <w:br/>
      </w:r>
      <w:r w:rsidR="006939D7">
        <w:t>на официальном сайте Златоустовского городс</w:t>
      </w:r>
      <w:r>
        <w:t>кого округа в сети «Интернет» (п</w:t>
      </w:r>
      <w:r w:rsidR="006939D7">
        <w:t xml:space="preserve">риложение). </w:t>
      </w:r>
      <w:proofErr w:type="gramEnd"/>
    </w:p>
    <w:p w:rsidR="006939D7" w:rsidRDefault="00CF60E3" w:rsidP="006939D7">
      <w:pPr>
        <w:widowControl w:val="0"/>
        <w:ind w:firstLine="709"/>
        <w:jc w:val="both"/>
      </w:pPr>
      <w:r>
        <w:t>2. </w:t>
      </w:r>
      <w:r w:rsidR="006939D7">
        <w:t xml:space="preserve">Организацию выполнения настоящего постановления возложить </w:t>
      </w:r>
      <w:r>
        <w:br/>
      </w:r>
      <w:r w:rsidR="006939D7">
        <w:t xml:space="preserve">на руководителя Финансового управления Златоустовского городского округа </w:t>
      </w:r>
      <w:proofErr w:type="spellStart"/>
      <w:r w:rsidR="006939D7">
        <w:t>Царькову</w:t>
      </w:r>
      <w:proofErr w:type="spellEnd"/>
      <w:r w:rsidR="006939D7">
        <w:t xml:space="preserve"> Т.Н.</w:t>
      </w:r>
    </w:p>
    <w:p w:rsidR="006939D7" w:rsidRDefault="00CF60E3" w:rsidP="006939D7">
      <w:pPr>
        <w:widowControl w:val="0"/>
        <w:ind w:firstLine="709"/>
        <w:jc w:val="both"/>
      </w:pPr>
      <w:r>
        <w:t>3. </w:t>
      </w:r>
      <w:proofErr w:type="gramStart"/>
      <w:r w:rsidR="006939D7">
        <w:t>Контроль за</w:t>
      </w:r>
      <w:proofErr w:type="gramEnd"/>
      <w:r w:rsidR="006939D7">
        <w:t xml:space="preserve"> выполнением настоящего постановления оставляю </w:t>
      </w:r>
      <w:r>
        <w:br/>
      </w:r>
      <w:r w:rsidR="006939D7">
        <w:t xml:space="preserve">за собой. 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F60E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CF60E3" w:rsidP="00392DA7">
            <w:proofErr w:type="gramStart"/>
            <w:r w:rsidRPr="00CF60E3">
              <w:t>Исполняющий</w:t>
            </w:r>
            <w:proofErr w:type="gramEnd"/>
            <w:r w:rsidRPr="00CF60E3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16AB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8FEACFC" wp14:editId="1D3F007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CF60E3" w:rsidP="00916AB5">
            <w:pPr>
              <w:jc w:val="right"/>
            </w:pPr>
            <w:r w:rsidRPr="00CF60E3">
              <w:t>О.Р. Мусабаев</w:t>
            </w:r>
          </w:p>
        </w:tc>
      </w:tr>
    </w:tbl>
    <w:p w:rsidR="00CF1C4C" w:rsidRDefault="00CF1C4C" w:rsidP="004574CC"/>
    <w:p w:rsidR="00916AB5" w:rsidRDefault="00916AB5" w:rsidP="004574CC"/>
    <w:p w:rsidR="00916AB5" w:rsidRPr="00916AB5" w:rsidRDefault="00916AB5" w:rsidP="00916AB5">
      <w:pPr>
        <w:ind w:left="5103"/>
        <w:jc w:val="center"/>
      </w:pPr>
      <w:r w:rsidRPr="00916AB5">
        <w:t>ПРИЛОЖЕНИЕ</w:t>
      </w:r>
    </w:p>
    <w:p w:rsidR="00916AB5" w:rsidRPr="00916AB5" w:rsidRDefault="00916AB5" w:rsidP="00916AB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16AB5">
        <w:rPr>
          <w:lang w:eastAsia="ar-SA"/>
        </w:rPr>
        <w:t>Утверждено</w:t>
      </w:r>
    </w:p>
    <w:p w:rsidR="00916AB5" w:rsidRPr="00916AB5" w:rsidRDefault="00916AB5" w:rsidP="00916AB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16AB5">
        <w:rPr>
          <w:lang w:eastAsia="ar-SA"/>
        </w:rPr>
        <w:t>постановлением Администрации</w:t>
      </w:r>
    </w:p>
    <w:p w:rsidR="00916AB5" w:rsidRPr="00916AB5" w:rsidRDefault="00916AB5" w:rsidP="00916AB5">
      <w:pPr>
        <w:ind w:left="5103"/>
        <w:jc w:val="center"/>
      </w:pPr>
      <w:r w:rsidRPr="00916AB5">
        <w:t>Златоустовского городского округа</w:t>
      </w:r>
    </w:p>
    <w:p w:rsidR="00916AB5" w:rsidRPr="00916AB5" w:rsidRDefault="00916AB5" w:rsidP="00916AB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16AB5">
        <w:rPr>
          <w:lang w:eastAsia="ar-SA"/>
        </w:rPr>
        <w:t xml:space="preserve">от </w:t>
      </w:r>
      <w:r w:rsidR="002D4751">
        <w:rPr>
          <w:lang w:eastAsia="ar-SA"/>
        </w:rPr>
        <w:t>20.05.2025 г.</w:t>
      </w:r>
      <w:r w:rsidRPr="00916AB5">
        <w:rPr>
          <w:lang w:eastAsia="ar-SA"/>
        </w:rPr>
        <w:t xml:space="preserve"> № </w:t>
      </w:r>
      <w:r w:rsidR="002D4751">
        <w:rPr>
          <w:lang w:eastAsia="ar-SA"/>
        </w:rPr>
        <w:t>175-П/АДМ</w:t>
      </w:r>
      <w:bookmarkStart w:id="0" w:name="_GoBack"/>
      <w:bookmarkEnd w:id="0"/>
    </w:p>
    <w:p w:rsidR="00916AB5" w:rsidRPr="00916AB5" w:rsidRDefault="00916AB5" w:rsidP="00916AB5">
      <w:pPr>
        <w:tabs>
          <w:tab w:val="left" w:pos="5529"/>
        </w:tabs>
        <w:suppressAutoHyphens/>
        <w:ind w:left="5103"/>
        <w:jc w:val="center"/>
      </w:pPr>
    </w:p>
    <w:p w:rsidR="00916AB5" w:rsidRDefault="00916AB5" w:rsidP="004574CC"/>
    <w:p w:rsidR="00916AB5" w:rsidRPr="00916AB5" w:rsidRDefault="00916AB5" w:rsidP="00916AB5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</w:pPr>
      <w:r w:rsidRPr="00916AB5">
        <w:rPr>
          <w:bCs/>
          <w:color w:val="000000"/>
          <w:spacing w:val="-3"/>
        </w:rPr>
        <w:t>Рекомендации</w:t>
      </w:r>
    </w:p>
    <w:p w:rsidR="00916AB5" w:rsidRPr="00916AB5" w:rsidRDefault="00916AB5" w:rsidP="00916AB5">
      <w:pPr>
        <w:widowControl w:val="0"/>
        <w:shd w:val="clear" w:color="auto" w:fill="FFFFFF"/>
        <w:autoSpaceDE w:val="0"/>
        <w:autoSpaceDN w:val="0"/>
        <w:adjustRightInd w:val="0"/>
        <w:ind w:right="634" w:firstLine="770"/>
        <w:jc w:val="center"/>
        <w:rPr>
          <w:bCs/>
          <w:color w:val="000000"/>
          <w:spacing w:val="2"/>
        </w:rPr>
      </w:pPr>
      <w:r w:rsidRPr="00916AB5">
        <w:rPr>
          <w:bCs/>
          <w:color w:val="000000"/>
          <w:spacing w:val="-4"/>
        </w:rPr>
        <w:t>по итогам проведения публичных слушаний по проекту решения</w:t>
      </w:r>
    </w:p>
    <w:p w:rsidR="00916AB5" w:rsidRPr="00916AB5" w:rsidRDefault="00916AB5" w:rsidP="00916AB5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ind w:right="142" w:firstLine="426"/>
        <w:jc w:val="center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 xml:space="preserve">«Об исполнении </w:t>
      </w:r>
      <w:r w:rsidRPr="00916AB5">
        <w:rPr>
          <w:bCs/>
          <w:color w:val="000000"/>
          <w:spacing w:val="2"/>
        </w:rPr>
        <w:t xml:space="preserve">бюджета Златоустовского городского округа </w:t>
      </w:r>
      <w:r>
        <w:rPr>
          <w:bCs/>
          <w:color w:val="000000"/>
          <w:spacing w:val="2"/>
        </w:rPr>
        <w:br/>
      </w:r>
      <w:r w:rsidRPr="00916AB5">
        <w:rPr>
          <w:bCs/>
          <w:color w:val="000000"/>
          <w:spacing w:val="2"/>
        </w:rPr>
        <w:t>за 2024 год»</w:t>
      </w:r>
    </w:p>
    <w:p w:rsidR="00916AB5" w:rsidRPr="00916AB5" w:rsidRDefault="00916AB5" w:rsidP="00916AB5">
      <w:pPr>
        <w:widowControl w:val="0"/>
        <w:shd w:val="clear" w:color="auto" w:fill="FFFFFF"/>
        <w:autoSpaceDE w:val="0"/>
        <w:autoSpaceDN w:val="0"/>
        <w:adjustRightInd w:val="0"/>
        <w:spacing w:after="80"/>
        <w:ind w:right="-5" w:firstLine="770"/>
        <w:jc w:val="both"/>
        <w:rPr>
          <w:color w:val="000000"/>
          <w:spacing w:val="3"/>
        </w:rPr>
      </w:pP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 w:rsidRPr="00916AB5">
        <w:rPr>
          <w:color w:val="000000"/>
          <w:spacing w:val="3"/>
        </w:rPr>
        <w:t xml:space="preserve">Участники публичных слушаний, рассмотрев проект решения </w:t>
      </w:r>
      <w:r>
        <w:rPr>
          <w:color w:val="000000"/>
          <w:spacing w:val="3"/>
        </w:rPr>
        <w:br/>
        <w:t xml:space="preserve">«Об исполнении </w:t>
      </w:r>
      <w:r w:rsidRPr="00916AB5">
        <w:rPr>
          <w:color w:val="000000"/>
          <w:spacing w:val="3"/>
        </w:rPr>
        <w:t>бюджета Златоустовского городского округа за 2024 год</w:t>
      </w:r>
      <w:r>
        <w:rPr>
          <w:color w:val="000000"/>
          <w:spacing w:val="3"/>
        </w:rPr>
        <w:t>», отмечают, что в течение года</w:t>
      </w:r>
      <w:r w:rsidRPr="00916AB5">
        <w:rPr>
          <w:color w:val="000000"/>
          <w:spacing w:val="3"/>
        </w:rPr>
        <w:t xml:space="preserve"> полностью финансово обеспечены первоочередные социально значимые расходы бюджета округа, включая социальн</w:t>
      </w:r>
      <w:r>
        <w:rPr>
          <w:color w:val="000000"/>
          <w:spacing w:val="3"/>
        </w:rPr>
        <w:t>ые выплаты и заработная плата.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 w:rsidRPr="00916AB5">
        <w:rPr>
          <w:color w:val="000000"/>
          <w:spacing w:val="3"/>
        </w:rPr>
        <w:t xml:space="preserve">Общая сумма доходов бюджета городского округа составила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9 млрд. 939,0 млн. рублей, или 100,7 процентов от годовых бюджетных назначений, и увеличилась по сравнению с 2023 годом в 1,3 раза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>или на 2 млрд. 339,5 млн. рублей.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 w:rsidRPr="00916AB5">
        <w:rPr>
          <w:color w:val="000000"/>
          <w:spacing w:val="3"/>
        </w:rPr>
        <w:t>Доходная час</w:t>
      </w:r>
      <w:r>
        <w:rPr>
          <w:color w:val="000000"/>
          <w:spacing w:val="3"/>
        </w:rPr>
        <w:t>ть бюджета сформирована на 66,4 </w:t>
      </w:r>
      <w:r w:rsidRPr="00916AB5">
        <w:rPr>
          <w:color w:val="000000"/>
          <w:spacing w:val="3"/>
        </w:rPr>
        <w:t>% за счет безво</w:t>
      </w:r>
      <w:r>
        <w:rPr>
          <w:color w:val="000000"/>
          <w:spacing w:val="3"/>
        </w:rPr>
        <w:t>змездных поступлений, а на 33,6 </w:t>
      </w:r>
      <w:r w:rsidRPr="00916AB5">
        <w:rPr>
          <w:color w:val="000000"/>
          <w:spacing w:val="3"/>
        </w:rPr>
        <w:t xml:space="preserve">% за счет поступлений налоговых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>и неналоговых доходов.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 w:rsidRPr="00916AB5">
        <w:rPr>
          <w:color w:val="000000"/>
          <w:spacing w:val="3"/>
        </w:rPr>
        <w:t xml:space="preserve">Собственные - </w:t>
      </w:r>
      <w:r>
        <w:rPr>
          <w:color w:val="000000"/>
          <w:spacing w:val="3"/>
        </w:rPr>
        <w:t>налоговые и неналоговые доходы -</w:t>
      </w:r>
      <w:r w:rsidRPr="00916AB5">
        <w:rPr>
          <w:color w:val="000000"/>
          <w:spacing w:val="3"/>
        </w:rPr>
        <w:t xml:space="preserve"> поступили в бюджет городского округа в сумме 3 млрд. 334,8 млн. рублей, или 108,2 процентов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от годовых бюджетных назначений, с ростом к уровню 2023 года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на 746,1 млн. рублей, или 28,8 процентов. 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proofErr w:type="gramStart"/>
      <w:r w:rsidRPr="00916AB5">
        <w:rPr>
          <w:color w:val="000000"/>
          <w:spacing w:val="3"/>
        </w:rPr>
        <w:t xml:space="preserve">Собственные доходы бюджета городского округа сформированы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в основном за счет таких платежей как: налог на доходы физических лиц; налог, взимаемый в связи с применением упрощённой системы налогообложения; доходы от продажи и использования имущества находящегося в государственной и муниципальной собственности; имущественные налоги, общая доля которых в объеме налоговых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и неналоговых доходов составила свыше 95 процентов. </w:t>
      </w:r>
      <w:proofErr w:type="gramEnd"/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 w:rsidRPr="00916AB5">
        <w:rPr>
          <w:color w:val="000000"/>
          <w:spacing w:val="3"/>
        </w:rPr>
        <w:t xml:space="preserve">Объём безвозмездных поступлений в бюджет городского округа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>в 2024 г</w:t>
      </w:r>
      <w:r>
        <w:rPr>
          <w:color w:val="000000"/>
          <w:spacing w:val="3"/>
        </w:rPr>
        <w:t>оду составил 6 млрд. 604,2 млн. </w:t>
      </w:r>
      <w:r w:rsidRPr="00916AB5">
        <w:rPr>
          <w:color w:val="000000"/>
          <w:spacing w:val="3"/>
        </w:rPr>
        <w:t xml:space="preserve">рублей, или 97,3 процентов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от годовых бюджетных назначений, с ростом к уровню 2023 года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>на 1 млрд. 593,4 млн. рублей, или 31,8 процентов.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 w:rsidRPr="00916AB5">
        <w:rPr>
          <w:color w:val="000000"/>
          <w:spacing w:val="3"/>
        </w:rPr>
        <w:t xml:space="preserve">Общая сумма расходов бюджета городского округа составила </w:t>
      </w:r>
      <w:r>
        <w:rPr>
          <w:color w:val="000000"/>
          <w:spacing w:val="3"/>
        </w:rPr>
        <w:br/>
        <w:t>9 млрд. 815,6 млн. </w:t>
      </w:r>
      <w:r w:rsidRPr="00916AB5">
        <w:rPr>
          <w:color w:val="000000"/>
          <w:spacing w:val="3"/>
        </w:rPr>
        <w:t xml:space="preserve">рублей, или 97,1 процентов от годовых бюджетных назначений, и увеличилась по сравнению с 2023 годом в 1,3 раза.  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 w:rsidRPr="00916AB5">
        <w:rPr>
          <w:color w:val="000000"/>
          <w:spacing w:val="3"/>
        </w:rPr>
        <w:t xml:space="preserve">Расходы социального характера составили 6 млрд. 197,5 млн. рублей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с ростом к уровню 2023 года на 17,7 процентов. Их доля в общем объеме расходов составила 63,1 процентов. 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proofErr w:type="gramStart"/>
      <w:r w:rsidRPr="00916AB5">
        <w:rPr>
          <w:color w:val="000000"/>
          <w:spacing w:val="3"/>
        </w:rPr>
        <w:t xml:space="preserve">В 2024 году полностью реализованы решения Президента Российской Федерации и Правительства Российской Федерации по повышению оплаты </w:t>
      </w:r>
      <w:r w:rsidRPr="00916AB5">
        <w:rPr>
          <w:color w:val="000000"/>
          <w:spacing w:val="3"/>
        </w:rPr>
        <w:lastRenderedPageBreak/>
        <w:t xml:space="preserve">труда в бюджетной сфере: увеличивался минимальный размер оплаты труда, выполнялись задачи по достижению уровня зарплат в рамках соотношений, установленных «майскими» указами Президента Российской Федерации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и произведена индексация заработной платы прочих категорий работников муниципальных учреждений и муниципальных служащих органов местного самоуправления. </w:t>
      </w:r>
      <w:proofErr w:type="gramEnd"/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 w:rsidRPr="00916AB5">
        <w:rPr>
          <w:color w:val="000000"/>
          <w:spacing w:val="3"/>
        </w:rPr>
        <w:t xml:space="preserve">На выплату заработной платы работникам бюджетной сферы направлена значительная часть средств бюджета городского округа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39,2 процентов, или 3 млрд. 846,1 млн. рублей, что на 16,6 процентов больше чем в 2023 году. 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 w:rsidRPr="00916AB5">
        <w:rPr>
          <w:color w:val="000000"/>
          <w:spacing w:val="3"/>
        </w:rPr>
        <w:t xml:space="preserve">На развитие дорожного хозяйства (дорожные фонды) направлено </w:t>
      </w:r>
      <w:r>
        <w:rPr>
          <w:color w:val="000000"/>
          <w:spacing w:val="3"/>
        </w:rPr>
        <w:br/>
        <w:t>757,9 млн. </w:t>
      </w:r>
      <w:r w:rsidRPr="00916AB5">
        <w:rPr>
          <w:color w:val="000000"/>
          <w:spacing w:val="3"/>
        </w:rPr>
        <w:t xml:space="preserve">рублей, другие расходы в области национальной экономики составили 697,6 млн. рублей. 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 w:rsidRPr="00916AB5">
        <w:rPr>
          <w:color w:val="000000"/>
          <w:spacing w:val="3"/>
        </w:rPr>
        <w:t xml:space="preserve">Расходы на жилищно-коммунальное хозяйство профинансированы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>в объеме 686,0 млн. рублей.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 w:rsidRPr="00916AB5">
        <w:rPr>
          <w:color w:val="000000"/>
          <w:spacing w:val="3"/>
        </w:rPr>
        <w:t>По состоянию на 01.01.2025 года сложился профицит бюджета в объеме 123,4 млн. рублей, источником покрытия которого являются остатки средств на едином счете бюджета.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 w:rsidRPr="00916AB5">
        <w:rPr>
          <w:color w:val="000000"/>
          <w:spacing w:val="3"/>
        </w:rPr>
        <w:t>По итогам года муниципальный долг отсутствует.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 w:rsidRPr="00916AB5">
        <w:rPr>
          <w:color w:val="000000"/>
          <w:spacing w:val="3"/>
        </w:rPr>
        <w:t xml:space="preserve">Для сохранения финансовой устойчивости Златоустовского городского округа и выполнения всех социальных обязательств округа перед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его населением участники публичных слушаний рекомендуют следующее: </w:t>
      </w:r>
    </w:p>
    <w:p w:rsidR="00916AB5" w:rsidRPr="00916AB5" w:rsidRDefault="00916AB5" w:rsidP="00916AB5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1. </w:t>
      </w:r>
      <w:r w:rsidRPr="00916AB5">
        <w:rPr>
          <w:color w:val="000000"/>
          <w:spacing w:val="3"/>
        </w:rPr>
        <w:t xml:space="preserve">Собранию депутатов Златоустовского городского округа рассмотреть проект решения Собрания депутатов Златоустовского городского округа </w:t>
      </w:r>
      <w:r>
        <w:rPr>
          <w:color w:val="000000"/>
          <w:spacing w:val="3"/>
        </w:rPr>
        <w:br/>
        <w:t>«Об исполнении</w:t>
      </w:r>
      <w:r w:rsidRPr="00916AB5">
        <w:rPr>
          <w:color w:val="000000"/>
          <w:spacing w:val="3"/>
        </w:rPr>
        <w:t xml:space="preserve"> бюджета Златоустовского городского округа за 2024 год»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и утвердить его. </w:t>
      </w:r>
    </w:p>
    <w:p w:rsidR="00916AB5" w:rsidRDefault="00916AB5" w:rsidP="00916AB5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ab/>
        <w:t>2. </w:t>
      </w:r>
      <w:r w:rsidRPr="00916AB5">
        <w:rPr>
          <w:color w:val="000000"/>
          <w:spacing w:val="3"/>
        </w:rPr>
        <w:t>Администрации Златоустовского городского округа:</w:t>
      </w:r>
    </w:p>
    <w:p w:rsidR="00916AB5" w:rsidRPr="00916AB5" w:rsidRDefault="00916AB5" w:rsidP="00916AB5">
      <w:pPr>
        <w:ind w:firstLine="709"/>
        <w:jc w:val="both"/>
        <w:rPr>
          <w:color w:val="000000"/>
          <w:spacing w:val="3"/>
        </w:rPr>
      </w:pPr>
      <w:proofErr w:type="gramStart"/>
      <w:r>
        <w:rPr>
          <w:color w:val="000000"/>
          <w:spacing w:val="3"/>
        </w:rPr>
        <w:t>1) </w:t>
      </w:r>
      <w:r w:rsidRPr="00916AB5">
        <w:rPr>
          <w:color w:val="000000"/>
          <w:spacing w:val="3"/>
        </w:rPr>
        <w:t xml:space="preserve">продолжить работу по привлечению в бюджет Златоустовского городского округа средств из федерального и областного бюджетов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для дополнительного финансирования приоритетных направлений </w:t>
      </w:r>
      <w:r>
        <w:rPr>
          <w:color w:val="000000"/>
          <w:spacing w:val="3"/>
        </w:rPr>
        <w:br/>
        <w:t>социально-</w:t>
      </w:r>
      <w:r w:rsidRPr="00916AB5">
        <w:rPr>
          <w:color w:val="000000"/>
          <w:spacing w:val="3"/>
        </w:rPr>
        <w:t>экономического развития округа;</w:t>
      </w:r>
      <w:proofErr w:type="gramEnd"/>
    </w:p>
    <w:p w:rsidR="00916AB5" w:rsidRDefault="00916AB5" w:rsidP="00916AB5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ab/>
        <w:t>2) </w:t>
      </w:r>
      <w:r w:rsidRPr="00916AB5">
        <w:rPr>
          <w:color w:val="000000"/>
          <w:spacing w:val="3"/>
        </w:rPr>
        <w:t xml:space="preserve">продолжить работу по повышению эффективности деятельности муниципальных унитарных предприятий, нацеленной на снижение убытков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>и достижение устойчивой безубыточности;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3) </w:t>
      </w:r>
      <w:r w:rsidRPr="00916AB5">
        <w:rPr>
          <w:color w:val="000000"/>
          <w:spacing w:val="3"/>
        </w:rPr>
        <w:t xml:space="preserve">принять меры по повышению эффективности распоряжения земельными участками, государственная собственность на которые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не разграничена и находящимися в муниципальной собственности; 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4) </w:t>
      </w:r>
      <w:r w:rsidRPr="00916AB5">
        <w:rPr>
          <w:color w:val="000000"/>
          <w:spacing w:val="3"/>
        </w:rPr>
        <w:t xml:space="preserve">в рамках деятельности рабочей группы, созданной распоряжением Администрации Златоустовского городского округа от 06.08.2021 года </w:t>
      </w:r>
      <w:r>
        <w:rPr>
          <w:color w:val="000000"/>
          <w:spacing w:val="3"/>
        </w:rPr>
        <w:br/>
        <w:t>№ </w:t>
      </w:r>
      <w:r w:rsidRPr="00916AB5">
        <w:rPr>
          <w:color w:val="000000"/>
          <w:spacing w:val="3"/>
        </w:rPr>
        <w:t>1792-р/</w:t>
      </w:r>
      <w:proofErr w:type="gramStart"/>
      <w:r w:rsidRPr="00916AB5">
        <w:rPr>
          <w:color w:val="000000"/>
          <w:spacing w:val="3"/>
        </w:rPr>
        <w:t>АДМ</w:t>
      </w:r>
      <w:proofErr w:type="gramEnd"/>
      <w:r w:rsidRPr="00916AB5">
        <w:rPr>
          <w:color w:val="000000"/>
          <w:spacing w:val="3"/>
        </w:rPr>
        <w:t xml:space="preserve">, продолжить работу по сокращению у должников имеющейся задолженности по налогам и сборам в бюджеты бюджетной системы Российской Федерации, в том числе в местный бюджет; 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5) </w:t>
      </w:r>
      <w:r w:rsidRPr="00916AB5">
        <w:rPr>
          <w:color w:val="000000"/>
          <w:spacing w:val="3"/>
        </w:rPr>
        <w:t xml:space="preserve">активизировать работу по реализации мероприятий по увеличению эффективности использования собственной доходной базы местного бюджета, в том числе за счет повышения собираемости неналоговых платежей от использования имущества, находящегося в государственной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>и муниципальной собственности.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3. </w:t>
      </w:r>
      <w:r w:rsidRPr="00916AB5">
        <w:rPr>
          <w:color w:val="000000"/>
          <w:spacing w:val="3"/>
        </w:rPr>
        <w:t>Главным администраторам доходов бюджета Златоустовского городского округа: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1) </w:t>
      </w:r>
      <w:r w:rsidRPr="00916AB5">
        <w:rPr>
          <w:color w:val="000000"/>
          <w:spacing w:val="3"/>
        </w:rPr>
        <w:t xml:space="preserve">повысить уровень собираемости администрируемых доходов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в местный бюджет и качество прогнозирования поступлений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по администрируемым доходам местного бюджета; 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2) </w:t>
      </w:r>
      <w:r w:rsidRPr="00916AB5">
        <w:rPr>
          <w:color w:val="000000"/>
          <w:spacing w:val="3"/>
        </w:rPr>
        <w:t xml:space="preserve">обеспечить своевременность и полноту предоставления бюджетной отчетности и сведений для формирования прогноза поступлений текущего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 xml:space="preserve">и предстоящих периодов; 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3) </w:t>
      </w:r>
      <w:r w:rsidRPr="00916AB5">
        <w:rPr>
          <w:color w:val="000000"/>
          <w:spacing w:val="3"/>
        </w:rPr>
        <w:t>продолжить работу по привлечению резервов увеличения поступлений администрируемых доходов;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4) </w:t>
      </w:r>
      <w:r w:rsidRPr="00916AB5">
        <w:rPr>
          <w:color w:val="000000"/>
          <w:spacing w:val="3"/>
        </w:rPr>
        <w:t xml:space="preserve">принять своевременные меры по сокращению объемов дебиторской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>и кредиторской задолженности.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4. </w:t>
      </w:r>
      <w:r w:rsidRPr="00916AB5">
        <w:rPr>
          <w:color w:val="000000"/>
          <w:spacing w:val="3"/>
        </w:rPr>
        <w:t>Главным распорядителям средств бюджета Златоустовского городского округа: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1) </w:t>
      </w:r>
      <w:r w:rsidRPr="00916AB5">
        <w:rPr>
          <w:color w:val="000000"/>
          <w:spacing w:val="3"/>
        </w:rPr>
        <w:t>обеспечить целевое и эффективное использование бюджетных средств;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2) </w:t>
      </w:r>
      <w:r w:rsidRPr="00916AB5">
        <w:rPr>
          <w:color w:val="000000"/>
          <w:spacing w:val="3"/>
        </w:rPr>
        <w:t xml:space="preserve">повысить качество планирования расходов, в том числе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>на реализацию муниципальных программ и выполнение муниципальных заданий;</w:t>
      </w:r>
    </w:p>
    <w:p w:rsidR="00916AB5" w:rsidRDefault="00916AB5" w:rsidP="00916AB5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3) </w:t>
      </w:r>
      <w:r w:rsidRPr="00916AB5">
        <w:rPr>
          <w:color w:val="000000"/>
          <w:spacing w:val="3"/>
        </w:rPr>
        <w:t>активизировать работу по вхождению в государственные программы и освещать результаты исполнения указанных программ в средствах массовой информации;</w:t>
      </w:r>
    </w:p>
    <w:p w:rsidR="00106D9A" w:rsidRDefault="00916AB5" w:rsidP="00106D9A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4) </w:t>
      </w:r>
      <w:r w:rsidRPr="00916AB5">
        <w:rPr>
          <w:color w:val="000000"/>
          <w:spacing w:val="3"/>
        </w:rPr>
        <w:t xml:space="preserve">усилить работу по исполнению муниципальных программ, </w:t>
      </w:r>
      <w:r>
        <w:rPr>
          <w:color w:val="000000"/>
          <w:spacing w:val="3"/>
        </w:rPr>
        <w:br/>
      </w:r>
      <w:r w:rsidRPr="00916AB5">
        <w:rPr>
          <w:color w:val="000000"/>
          <w:spacing w:val="3"/>
        </w:rPr>
        <w:t>в том числе в части выполнения индикативных показателей;</w:t>
      </w:r>
    </w:p>
    <w:p w:rsidR="00106D9A" w:rsidRDefault="00106D9A" w:rsidP="00106D9A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5) </w:t>
      </w:r>
      <w:r w:rsidR="00916AB5" w:rsidRPr="00916AB5">
        <w:rPr>
          <w:color w:val="000000"/>
          <w:spacing w:val="3"/>
        </w:rPr>
        <w:t>повысить качество предоставляемой бюджетной отчетности;</w:t>
      </w:r>
    </w:p>
    <w:p w:rsidR="00106D9A" w:rsidRDefault="00106D9A" w:rsidP="00106D9A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6) </w:t>
      </w:r>
      <w:r w:rsidR="00916AB5" w:rsidRPr="00916AB5">
        <w:rPr>
          <w:color w:val="000000"/>
          <w:spacing w:val="3"/>
        </w:rPr>
        <w:t>не допускать рост дебиторской задолженности и образование кредиторской задолженности в подведомственных учреждениях и принимать соответствующие меры к руководителям муниципальных учреждений, допустившим ее образование в течение текущего финансового года;</w:t>
      </w:r>
    </w:p>
    <w:p w:rsidR="00106D9A" w:rsidRDefault="00106D9A" w:rsidP="00106D9A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7) </w:t>
      </w:r>
      <w:r w:rsidR="00916AB5" w:rsidRPr="00916AB5">
        <w:rPr>
          <w:color w:val="000000"/>
          <w:spacing w:val="3"/>
        </w:rPr>
        <w:t xml:space="preserve">обеспечить постоянный </w:t>
      </w:r>
      <w:proofErr w:type="gramStart"/>
      <w:r w:rsidR="00916AB5" w:rsidRPr="00916AB5">
        <w:rPr>
          <w:color w:val="000000"/>
          <w:spacing w:val="3"/>
        </w:rPr>
        <w:t>контроль за</w:t>
      </w:r>
      <w:proofErr w:type="gramEnd"/>
      <w:r w:rsidR="00916AB5" w:rsidRPr="00916AB5">
        <w:rPr>
          <w:color w:val="000000"/>
          <w:spacing w:val="3"/>
        </w:rPr>
        <w:t xml:space="preserve"> выполнением муниципальными бюджетными и автономными учреждениями показателей муниципальных заданий;</w:t>
      </w:r>
    </w:p>
    <w:p w:rsidR="00106D9A" w:rsidRDefault="00106D9A" w:rsidP="00106D9A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8) </w:t>
      </w:r>
      <w:r w:rsidR="00916AB5" w:rsidRPr="00916AB5">
        <w:rPr>
          <w:color w:val="000000"/>
          <w:spacing w:val="3"/>
        </w:rPr>
        <w:t>не допускать принятие новых расходных обязатель</w:t>
      </w:r>
      <w:proofErr w:type="gramStart"/>
      <w:r w:rsidR="00916AB5" w:rsidRPr="00916AB5">
        <w:rPr>
          <w:color w:val="000000"/>
          <w:spacing w:val="3"/>
        </w:rPr>
        <w:t xml:space="preserve">ств </w:t>
      </w:r>
      <w:r>
        <w:rPr>
          <w:color w:val="000000"/>
          <w:spacing w:val="3"/>
        </w:rPr>
        <w:br/>
      </w:r>
      <w:r w:rsidR="00916AB5" w:rsidRPr="00916AB5">
        <w:rPr>
          <w:color w:val="000000"/>
          <w:spacing w:val="3"/>
        </w:rPr>
        <w:t>пр</w:t>
      </w:r>
      <w:proofErr w:type="gramEnd"/>
      <w:r w:rsidR="00916AB5" w:rsidRPr="00916AB5">
        <w:rPr>
          <w:color w:val="000000"/>
          <w:spacing w:val="3"/>
        </w:rPr>
        <w:t>и отсутствии средств на финансирование действующих расходных обязательств;</w:t>
      </w:r>
    </w:p>
    <w:p w:rsidR="00106D9A" w:rsidRDefault="00106D9A" w:rsidP="00106D9A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9) </w:t>
      </w:r>
      <w:r w:rsidR="00916AB5" w:rsidRPr="00916AB5">
        <w:rPr>
          <w:color w:val="000000"/>
          <w:spacing w:val="3"/>
        </w:rPr>
        <w:t>обеспечить контроль и не допускать принятие бюджетных обяза</w:t>
      </w:r>
      <w:r>
        <w:rPr>
          <w:color w:val="000000"/>
          <w:spacing w:val="3"/>
        </w:rPr>
        <w:t>тельств в размерах, превышающих</w:t>
      </w:r>
      <w:r w:rsidR="00916AB5" w:rsidRPr="00916AB5">
        <w:rPr>
          <w:color w:val="000000"/>
          <w:spacing w:val="3"/>
        </w:rPr>
        <w:t xml:space="preserve"> утвержденные бюджетные ассигнования и лимиты бюджетных обязательств.</w:t>
      </w:r>
    </w:p>
    <w:p w:rsidR="00106D9A" w:rsidRDefault="00106D9A" w:rsidP="00106D9A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5. </w:t>
      </w:r>
      <w:r w:rsidR="00916AB5" w:rsidRPr="00916AB5">
        <w:rPr>
          <w:color w:val="000000"/>
          <w:spacing w:val="3"/>
        </w:rPr>
        <w:t xml:space="preserve">Межрайонной инспекции ФНС России № 32 по Челябинской области (Долговой центр) продолжить работу по реализации предусмотренных законодательством Российской Федерации </w:t>
      </w:r>
      <w:proofErr w:type="gramStart"/>
      <w:r w:rsidR="00916AB5" w:rsidRPr="00916AB5">
        <w:rPr>
          <w:color w:val="000000"/>
          <w:spacing w:val="3"/>
        </w:rPr>
        <w:t>мер</w:t>
      </w:r>
      <w:proofErr w:type="gramEnd"/>
      <w:r w:rsidR="00916AB5" w:rsidRPr="00916AB5">
        <w:rPr>
          <w:color w:val="000000"/>
          <w:spacing w:val="3"/>
        </w:rPr>
        <w:t xml:space="preserve"> по обеспечению полноты взыскания имеющейся задолженности по налогам и сборам в бюджеты бюджетной системы Российской Федерации, в том числе в местный бюджет. </w:t>
      </w:r>
    </w:p>
    <w:p w:rsidR="00106D9A" w:rsidRDefault="00106D9A" w:rsidP="00106D9A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6. </w:t>
      </w:r>
      <w:r w:rsidR="00916AB5" w:rsidRPr="00916AB5">
        <w:rPr>
          <w:color w:val="000000"/>
          <w:spacing w:val="3"/>
        </w:rPr>
        <w:t xml:space="preserve">Межрайонной инспекции ФНС России № 27 по Челябинской области продолжить работу </w:t>
      </w:r>
      <w:proofErr w:type="gramStart"/>
      <w:r w:rsidR="00916AB5" w:rsidRPr="00916AB5">
        <w:rPr>
          <w:color w:val="000000"/>
          <w:spacing w:val="3"/>
        </w:rPr>
        <w:t>по</w:t>
      </w:r>
      <w:proofErr w:type="gramEnd"/>
      <w:r w:rsidR="00916AB5" w:rsidRPr="00916AB5">
        <w:rPr>
          <w:color w:val="000000"/>
          <w:spacing w:val="3"/>
        </w:rPr>
        <w:t>:</w:t>
      </w:r>
    </w:p>
    <w:p w:rsidR="00106D9A" w:rsidRDefault="00106D9A" w:rsidP="00106D9A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1) </w:t>
      </w:r>
      <w:r w:rsidR="00916AB5" w:rsidRPr="00916AB5">
        <w:rPr>
          <w:color w:val="000000"/>
          <w:spacing w:val="3"/>
        </w:rPr>
        <w:t xml:space="preserve">обеспечению своевременного и в полном объеме поступления налога на доходы физических лиц, удерживаемого налоговыми агентами, и налога, взимаемого в связи с применением упрощённой системы налогообложения, активно взаимодействуя с органами местного самоуправления </w:t>
      </w:r>
      <w:r>
        <w:rPr>
          <w:color w:val="000000"/>
          <w:spacing w:val="3"/>
        </w:rPr>
        <w:br/>
      </w:r>
      <w:r w:rsidR="00916AB5" w:rsidRPr="00916AB5">
        <w:rPr>
          <w:color w:val="000000"/>
          <w:spacing w:val="3"/>
        </w:rPr>
        <w:t xml:space="preserve">и прокуратурой; </w:t>
      </w:r>
    </w:p>
    <w:p w:rsidR="00106D9A" w:rsidRDefault="00106D9A" w:rsidP="00106D9A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2) </w:t>
      </w:r>
      <w:r w:rsidR="00916AB5" w:rsidRPr="00916AB5">
        <w:rPr>
          <w:color w:val="000000"/>
          <w:spacing w:val="3"/>
        </w:rPr>
        <w:t>проведению комплексных мероприятий по легализации налоговой базы и объектов налогообложения;</w:t>
      </w:r>
    </w:p>
    <w:p w:rsidR="00106D9A" w:rsidRDefault="00106D9A" w:rsidP="00106D9A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3) </w:t>
      </w:r>
      <w:r w:rsidR="00916AB5" w:rsidRPr="00916AB5">
        <w:rPr>
          <w:color w:val="000000"/>
          <w:spacing w:val="3"/>
        </w:rPr>
        <w:t xml:space="preserve">актуализации базы данных налоговых органов с целью обеспечения полноты и правильности исчисления местных налогов. </w:t>
      </w:r>
    </w:p>
    <w:p w:rsidR="00916AB5" w:rsidRPr="00916AB5" w:rsidRDefault="00106D9A" w:rsidP="00106D9A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7. </w:t>
      </w:r>
      <w:proofErr w:type="gramStart"/>
      <w:r w:rsidR="00916AB5" w:rsidRPr="00916AB5">
        <w:rPr>
          <w:color w:val="000000"/>
          <w:spacing w:val="3"/>
        </w:rPr>
        <w:t xml:space="preserve">Руководителям организаций, индивидуальным предпринимателям </w:t>
      </w:r>
      <w:r>
        <w:rPr>
          <w:color w:val="000000"/>
          <w:spacing w:val="3"/>
        </w:rPr>
        <w:br/>
      </w:r>
      <w:r w:rsidR="00916AB5" w:rsidRPr="00916AB5">
        <w:rPr>
          <w:color w:val="000000"/>
          <w:spacing w:val="3"/>
        </w:rPr>
        <w:t>и физическим лицам, являющимися налогоплательщиками на территории округа, для недопущения образования недоимки и переплаты обеспечивать строгое соблюдение законодательства о налогах и сборах по своевременному и полному перечислению налогов и сборов в бюджетную систему Российской Федерации, в том числе в местный бюджет, а также взять на контроль правильность оформления платежных документов на уплату налогов и сборов и</w:t>
      </w:r>
      <w:proofErr w:type="gramEnd"/>
      <w:r w:rsidR="00916AB5" w:rsidRPr="00916AB5">
        <w:rPr>
          <w:color w:val="000000"/>
          <w:spacing w:val="3"/>
        </w:rPr>
        <w:t xml:space="preserve"> уведомлений по исчисленным налогам. </w:t>
      </w:r>
    </w:p>
    <w:p w:rsidR="00916AB5" w:rsidRPr="00916AB5" w:rsidRDefault="00916AB5" w:rsidP="00916AB5">
      <w:pPr>
        <w:jc w:val="both"/>
        <w:rPr>
          <w:color w:val="000000"/>
          <w:spacing w:val="3"/>
        </w:rPr>
      </w:pPr>
    </w:p>
    <w:p w:rsidR="00916AB5" w:rsidRPr="00E335AA" w:rsidRDefault="00916AB5" w:rsidP="00106D9A">
      <w:pPr>
        <w:ind w:firstLine="709"/>
        <w:jc w:val="both"/>
      </w:pPr>
      <w:r w:rsidRPr="00916AB5">
        <w:rPr>
          <w:color w:val="000000"/>
          <w:spacing w:val="3"/>
        </w:rPr>
        <w:t>Принято 15 мая 2025 года</w:t>
      </w:r>
    </w:p>
    <w:sectPr w:rsidR="00916AB5" w:rsidRPr="00E335AA" w:rsidSect="006939D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B5" w:rsidRDefault="00916AB5">
      <w:r>
        <w:separator/>
      </w:r>
    </w:p>
  </w:endnote>
  <w:endnote w:type="continuationSeparator" w:id="0">
    <w:p w:rsidR="00916AB5" w:rsidRDefault="0091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AB5" w:rsidRPr="00FF7009" w:rsidRDefault="00916AB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Вр-426734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AB5" w:rsidRPr="00C9340B" w:rsidRDefault="00916AB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Вр-426734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B5" w:rsidRDefault="00916AB5">
      <w:r>
        <w:separator/>
      </w:r>
    </w:p>
  </w:footnote>
  <w:footnote w:type="continuationSeparator" w:id="0">
    <w:p w:rsidR="00916AB5" w:rsidRDefault="00916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AB5" w:rsidRPr="00FF7009" w:rsidRDefault="00916AB5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D475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AB5" w:rsidRPr="00E045E8" w:rsidRDefault="00916AB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06D9A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4751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39D7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6AB5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4ABE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60E3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1480</Words>
  <Characters>8442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2025-05-21T05:08:00Z</dcterms:created>
  <dcterms:modified xsi:type="dcterms:W3CDTF">2025-05-21T05:08:00Z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