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76C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2305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92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41"/>
        <w:gridCol w:w="3441"/>
        <w:gridCol w:w="142"/>
      </w:tblGrid>
      <w:tr w:rsidR="009416DA" w:rsidRPr="00E335AA" w:rsidTr="00AF3D08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376C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</w:tcPr>
          <w:p w:rsidR="009416DA" w:rsidRPr="009416DA" w:rsidRDefault="005376C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712-р/АДМ</w:t>
            </w:r>
          </w:p>
        </w:tc>
        <w:tc>
          <w:tcPr>
            <w:tcW w:w="344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F3D08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65" w:type="dxa"/>
            <w:gridSpan w:val="3"/>
          </w:tcPr>
          <w:p w:rsidR="009416DA" w:rsidRPr="00E335AA" w:rsidRDefault="009416DA" w:rsidP="0065508B"/>
        </w:tc>
      </w:tr>
      <w:tr w:rsidR="008D4E9E" w:rsidRPr="00E335AA" w:rsidTr="00AF3D08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AF3D08">
            <w:pPr>
              <w:jc w:val="both"/>
            </w:pPr>
            <w:r>
              <w:t>О проведении в 2026 году финального этапа областного конкурса профессионального мастерства «Педагог</w:t>
            </w:r>
            <w:r w:rsidR="002F3C0D">
              <w:t xml:space="preserve"> </w:t>
            </w:r>
            <w:r>
              <w:t xml:space="preserve">года </w:t>
            </w:r>
            <w:r w:rsidR="00AF3D08">
              <w:br/>
            </w:r>
            <w:r>
              <w:t xml:space="preserve">в дошкольном образовании» </w:t>
            </w:r>
            <w:r w:rsidR="00AF3D08">
              <w:br/>
            </w:r>
            <w:r>
              <w:t>в Златоустовском городском округе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AF3D0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3D08" w:rsidRDefault="00AF3D08" w:rsidP="009416DA">
      <w:pPr>
        <w:widowControl w:val="0"/>
        <w:ind w:firstLine="709"/>
        <w:jc w:val="both"/>
      </w:pPr>
    </w:p>
    <w:p w:rsidR="00AF3D08" w:rsidRDefault="00AF3D08" w:rsidP="00AF3D08">
      <w:pPr>
        <w:widowControl w:val="0"/>
        <w:ind w:firstLine="709"/>
        <w:jc w:val="both"/>
      </w:pPr>
      <w:r>
        <w:t xml:space="preserve">В соответствии с письмом Министерства образования и науки Челябинской области от 10.02.2026 года № 1121 «О проведении в 2026 г.областного конкурса «Педагог года в дошкольном образовании», </w:t>
      </w:r>
      <w:r>
        <w:br/>
        <w:t>на основании постановления Губернатора Челябинской области от 28.02.2024 г. № 48«Об утверждении Положения о проведении в 2024 – 2026 годах областного конкурса «Педагог года в дошкольном образовании», с целью качественного проведения на территории Златоустовского городского округа мероприятий финального этапа областного конкурса профессионального мастерства «Педагог года в дошкольном образовании», обеспечения эффективного межведомственного взаимодействия в период подготовки организационных мероприятий:</w:t>
      </w:r>
    </w:p>
    <w:p w:rsidR="00AF3D08" w:rsidRDefault="00AF3D08" w:rsidP="00AF3D08">
      <w:pPr>
        <w:widowControl w:val="0"/>
        <w:ind w:firstLine="709"/>
        <w:jc w:val="both"/>
      </w:pPr>
      <w:r>
        <w:t xml:space="preserve">1. Муниципальному казенному учреждению Управление образования </w:t>
      </w:r>
      <w:r>
        <w:br/>
        <w:t>и молодежной политики Златоустовского городского округа (Рогов С.Ю.) провести в период с 20 по 24 апреля 2026 года первый, второй отборочный, финальный этапы областного конкурса профессионального мастерства «Педагог года в дошкольном образовании» (далее - Конкурс) на территории Златоустовского городского округа.</w:t>
      </w:r>
    </w:p>
    <w:p w:rsidR="00AF3D08" w:rsidRDefault="00AF3D08" w:rsidP="00AF3D08">
      <w:pPr>
        <w:widowControl w:val="0"/>
        <w:ind w:firstLine="709"/>
        <w:jc w:val="both"/>
      </w:pPr>
      <w:r>
        <w:t xml:space="preserve">2. Утвердить состав организационного комитета по подготовке </w:t>
      </w:r>
      <w:r>
        <w:br/>
        <w:t>и проведению Конкурса (приложение 1).</w:t>
      </w:r>
    </w:p>
    <w:p w:rsidR="00AF3D08" w:rsidRDefault="00AF3D08" w:rsidP="00AF3D08">
      <w:pPr>
        <w:widowControl w:val="0"/>
        <w:ind w:firstLine="709"/>
        <w:jc w:val="both"/>
      </w:pPr>
      <w:r>
        <w:t>3. Утвердить план мероприятий по подготовке к проведению Конкурса (приложение 2).</w:t>
      </w:r>
    </w:p>
    <w:p w:rsidR="00AF3D08" w:rsidRDefault="00AF3D08" w:rsidP="00AF3D08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(Семёнова А.Г.) разместить настоящее распоряжение на официальном сайте Златоустовского городского округа в сети «Интернет».</w:t>
      </w:r>
    </w:p>
    <w:p w:rsidR="00AF3D08" w:rsidRDefault="00AF3D08" w:rsidP="00AF3D08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начальника </w:t>
      </w:r>
      <w:r w:rsidR="007C7AD9">
        <w:t>м</w:t>
      </w:r>
      <w:r>
        <w:t xml:space="preserve">униципального казенного учреждения Управление образования и молодежной политики Златоустовского городского округа Рогова С.Ю. </w:t>
      </w:r>
    </w:p>
    <w:p w:rsidR="00AF3D08" w:rsidRDefault="00AF3D08" w:rsidP="00AF3D08">
      <w:pPr>
        <w:widowControl w:val="0"/>
        <w:ind w:firstLine="709"/>
        <w:jc w:val="both"/>
      </w:pPr>
      <w:r>
        <w:t xml:space="preserve">6.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AF3D0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F3D0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80540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80540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805402" w:rsidRDefault="00805402" w:rsidP="004574CC"/>
    <w:p w:rsidR="00805402" w:rsidRDefault="00805402" w:rsidP="004574CC"/>
    <w:p w:rsidR="00805402" w:rsidRDefault="00805402">
      <w:r>
        <w:br w:type="page"/>
      </w:r>
    </w:p>
    <w:p w:rsidR="00805402" w:rsidRPr="00805402" w:rsidRDefault="00805402" w:rsidP="00805402">
      <w:pPr>
        <w:tabs>
          <w:tab w:val="left" w:pos="5529"/>
        </w:tabs>
        <w:suppressAutoHyphens/>
        <w:ind w:left="5103"/>
        <w:jc w:val="center"/>
      </w:pPr>
      <w:r w:rsidRPr="00805402">
        <w:lastRenderedPageBreak/>
        <w:t>ПРИЛОЖЕНИЕ</w:t>
      </w:r>
      <w:r w:rsidR="009536DD">
        <w:t xml:space="preserve"> 1</w:t>
      </w:r>
    </w:p>
    <w:p w:rsidR="00805402" w:rsidRPr="00805402" w:rsidRDefault="00805402" w:rsidP="0080540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402">
        <w:rPr>
          <w:lang w:eastAsia="ar-SA"/>
        </w:rPr>
        <w:t>Утверждено</w:t>
      </w:r>
    </w:p>
    <w:p w:rsidR="00805402" w:rsidRPr="00805402" w:rsidRDefault="00805402" w:rsidP="0080540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402">
        <w:rPr>
          <w:lang w:eastAsia="ar-SA"/>
        </w:rPr>
        <w:t>распоряжением Администрации</w:t>
      </w:r>
    </w:p>
    <w:p w:rsidR="00805402" w:rsidRPr="00805402" w:rsidRDefault="00805402" w:rsidP="00805402">
      <w:pPr>
        <w:ind w:left="5103"/>
        <w:jc w:val="center"/>
      </w:pPr>
      <w:r w:rsidRPr="00805402">
        <w:t>Златоустовского городского округа</w:t>
      </w:r>
    </w:p>
    <w:p w:rsidR="00805402" w:rsidRPr="00805402" w:rsidRDefault="00805402" w:rsidP="00805402">
      <w:pPr>
        <w:suppressAutoHyphens/>
        <w:ind w:left="5103"/>
        <w:jc w:val="center"/>
      </w:pPr>
      <w:r w:rsidRPr="00805402">
        <w:t xml:space="preserve">от </w:t>
      </w:r>
      <w:r w:rsidR="00E10AD4">
        <w:t>04.03.2026 г.</w:t>
      </w:r>
      <w:r w:rsidRPr="00805402">
        <w:t xml:space="preserve"> № </w:t>
      </w:r>
      <w:r w:rsidR="00E10AD4">
        <w:t>712-р/АДМ</w:t>
      </w:r>
    </w:p>
    <w:p w:rsidR="00805402" w:rsidRPr="00805402" w:rsidRDefault="00805402" w:rsidP="00805402">
      <w:pPr>
        <w:tabs>
          <w:tab w:val="left" w:pos="8640"/>
        </w:tabs>
        <w:suppressAutoHyphens/>
        <w:ind w:left="5103" w:firstLine="709"/>
        <w:jc w:val="both"/>
      </w:pPr>
      <w:r w:rsidRPr="00805402">
        <w:tab/>
      </w:r>
    </w:p>
    <w:p w:rsidR="00805402" w:rsidRDefault="00805402" w:rsidP="004574CC"/>
    <w:p w:rsidR="00805402" w:rsidRPr="00805402" w:rsidRDefault="00805402" w:rsidP="00805402">
      <w:pPr>
        <w:ind w:left="360"/>
        <w:jc w:val="center"/>
        <w:rPr>
          <w:b/>
        </w:rPr>
      </w:pPr>
      <w:r w:rsidRPr="00805402">
        <w:t xml:space="preserve">Состав </w:t>
      </w:r>
      <w:r>
        <w:br/>
      </w:r>
      <w:r w:rsidRPr="00805402">
        <w:t xml:space="preserve">организационного комитета по подготовке и проведению конкурса </w:t>
      </w:r>
      <w:r>
        <w:br/>
      </w:r>
      <w:r w:rsidRPr="00805402">
        <w:t xml:space="preserve">(далее – оргкомитет)  </w:t>
      </w:r>
    </w:p>
    <w:p w:rsidR="00805402" w:rsidRPr="00805402" w:rsidRDefault="00805402" w:rsidP="00805402"/>
    <w:tbl>
      <w:tblPr>
        <w:tblW w:w="9639" w:type="dxa"/>
        <w:jc w:val="center"/>
        <w:tblLayout w:type="fixed"/>
        <w:tblLook w:val="01E0"/>
      </w:tblPr>
      <w:tblGrid>
        <w:gridCol w:w="2233"/>
        <w:gridCol w:w="462"/>
        <w:gridCol w:w="6944"/>
      </w:tblGrid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383B56" w:rsidP="00383B56">
            <w:pPr>
              <w:jc w:val="both"/>
            </w:pPr>
            <w:r w:rsidRPr="00B510E2">
              <w:t>Ширкова Н</w:t>
            </w:r>
            <w:r>
              <w:t>.</w:t>
            </w:r>
            <w:r w:rsidRPr="00B510E2">
              <w:t>А</w:t>
            </w:r>
            <w:r>
              <w:t>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383B56" w:rsidP="00383B56">
            <w:pPr>
              <w:tabs>
                <w:tab w:val="left" w:pos="4500"/>
              </w:tabs>
              <w:jc w:val="both"/>
            </w:pPr>
            <w:r w:rsidRPr="00B510E2">
              <w:t>заместитель Главы  Златоустовского городского округа по социальным вопросам, председатель комиссии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383B56" w:rsidP="00383B56">
            <w:pPr>
              <w:jc w:val="both"/>
            </w:pPr>
            <w:r w:rsidRPr="00805402">
              <w:t>Рогов С.Ю.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383B56" w:rsidP="00FA4261">
            <w:pPr>
              <w:jc w:val="both"/>
            </w:pPr>
            <w:r w:rsidRPr="00805402">
              <w:t xml:space="preserve">начальник </w:t>
            </w:r>
            <w:r w:rsidR="00FA4261">
              <w:t>м</w:t>
            </w:r>
            <w:r w:rsidRPr="00805402">
              <w:t>униципального казенного уч</w:t>
            </w:r>
            <w:r>
              <w:t xml:space="preserve">реждения Управление образования </w:t>
            </w:r>
            <w:r w:rsidRPr="00805402">
              <w:t>и молодежной политики Златоустовского городского округа, заместитель председателя оргкомитета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383B56" w:rsidP="00383B56">
            <w:pPr>
              <w:jc w:val="both"/>
            </w:pPr>
            <w:r w:rsidRPr="00805402">
              <w:t>Дзюбенко А.Р.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383B56" w:rsidP="00383B56">
            <w:pPr>
              <w:tabs>
                <w:tab w:val="left" w:pos="4500"/>
              </w:tabs>
              <w:jc w:val="both"/>
            </w:pPr>
            <w:r w:rsidRPr="00805402">
              <w:rPr>
                <w:color w:val="000000"/>
              </w:rPr>
              <w:t>председатель профсоюзной организации работников образования Златоустовского городского округа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5D2D25" w:rsidP="00383B56">
            <w:pPr>
              <w:jc w:val="both"/>
            </w:pPr>
            <w:r w:rsidRPr="00805402">
              <w:t>Задорогина Е.В.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5D2D25" w:rsidP="00383B56">
            <w:pPr>
              <w:tabs>
                <w:tab w:val="left" w:pos="4500"/>
              </w:tabs>
              <w:jc w:val="both"/>
            </w:pPr>
            <w:r w:rsidRPr="005D2D25">
              <w:t>директор муниципального автономного общеобразовательного учреждения «Средняя общеобразовательная школа № 2»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5D2D25" w:rsidP="00383B56">
            <w:pPr>
              <w:jc w:val="both"/>
            </w:pPr>
            <w:r w:rsidRPr="00805402">
              <w:t>Лаптева Е.А.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tabs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5D2D25" w:rsidP="00FA4261">
            <w:pPr>
              <w:tabs>
                <w:tab w:val="left" w:pos="4500"/>
              </w:tabs>
              <w:jc w:val="both"/>
            </w:pPr>
            <w:r w:rsidRPr="00805402">
              <w:t xml:space="preserve">начальник отдела дошкольного образования </w:t>
            </w:r>
            <w:r w:rsidR="00FA4261">
              <w:t>м</w:t>
            </w:r>
            <w:r w:rsidRPr="00805402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5D2D25" w:rsidP="00383B56">
            <w:pPr>
              <w:jc w:val="both"/>
            </w:pPr>
            <w:r w:rsidRPr="00805402">
              <w:t>Романов А.С.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5D2D25" w:rsidP="005D2D25">
            <w:pPr>
              <w:tabs>
                <w:tab w:val="left" w:pos="34"/>
              </w:tabs>
              <w:ind w:left="34" w:hanging="34"/>
              <w:jc w:val="both"/>
            </w:pPr>
            <w:r w:rsidRPr="00805402">
              <w:rPr>
                <w:color w:val="000000"/>
              </w:rPr>
              <w:t>директор Государственного драматического театра «Омнибус» (по согласованию)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5D2D25" w:rsidP="00383B56">
            <w:pPr>
              <w:jc w:val="both"/>
            </w:pPr>
            <w:r w:rsidRPr="00805402">
              <w:t>Романцова Л.Н</w:t>
            </w:r>
            <w:r w:rsidR="00FA4261">
              <w:t>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tabs>
                <w:tab w:val="left" w:pos="135"/>
                <w:tab w:val="center" w:pos="2682"/>
                <w:tab w:val="left" w:pos="4500"/>
              </w:tabs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5D2D25" w:rsidP="00FA4261">
            <w:pPr>
              <w:tabs>
                <w:tab w:val="left" w:pos="135"/>
                <w:tab w:val="center" w:pos="2682"/>
                <w:tab w:val="left" w:pos="4500"/>
              </w:tabs>
              <w:jc w:val="both"/>
            </w:pPr>
            <w:r w:rsidRPr="00805402">
              <w:t xml:space="preserve">заведующий </w:t>
            </w:r>
            <w:r w:rsidR="00FA4261">
              <w:t>М</w:t>
            </w:r>
            <w:r w:rsidRPr="00805402">
              <w:t>униципального автономного образовательного учреждения «Детский сад № 87»</w:t>
            </w:r>
          </w:p>
        </w:tc>
      </w:tr>
      <w:tr w:rsidR="00383B56" w:rsidRPr="00B510E2" w:rsidTr="009536DD">
        <w:trPr>
          <w:jc w:val="center"/>
        </w:trPr>
        <w:tc>
          <w:tcPr>
            <w:tcW w:w="2233" w:type="dxa"/>
          </w:tcPr>
          <w:p w:rsidR="00383B56" w:rsidRPr="00B510E2" w:rsidRDefault="005D2D25" w:rsidP="00383B56">
            <w:pPr>
              <w:jc w:val="both"/>
            </w:pPr>
            <w:r w:rsidRPr="00805402">
              <w:t>Соловьева О.Ю.</w:t>
            </w:r>
          </w:p>
        </w:tc>
        <w:tc>
          <w:tcPr>
            <w:tcW w:w="462" w:type="dxa"/>
          </w:tcPr>
          <w:p w:rsidR="00383B56" w:rsidRPr="00B510E2" w:rsidRDefault="00383B56" w:rsidP="00383B56">
            <w:pPr>
              <w:tabs>
                <w:tab w:val="left" w:pos="0"/>
                <w:tab w:val="center" w:pos="4756"/>
              </w:tabs>
              <w:jc w:val="center"/>
            </w:pPr>
            <w:r w:rsidRPr="00B510E2">
              <w:t>-</w:t>
            </w:r>
          </w:p>
        </w:tc>
        <w:tc>
          <w:tcPr>
            <w:tcW w:w="6944" w:type="dxa"/>
          </w:tcPr>
          <w:p w:rsidR="00383B56" w:rsidRPr="00B510E2" w:rsidRDefault="005D2D25" w:rsidP="00FA4261">
            <w:pPr>
              <w:tabs>
                <w:tab w:val="left" w:pos="0"/>
                <w:tab w:val="center" w:pos="4756"/>
              </w:tabs>
              <w:jc w:val="both"/>
            </w:pPr>
            <w:r w:rsidRPr="00805402">
              <w:rPr>
                <w:color w:val="000000"/>
              </w:rPr>
              <w:t xml:space="preserve">начальник </w:t>
            </w:r>
            <w:r w:rsidR="00FA4261">
              <w:rPr>
                <w:color w:val="000000"/>
              </w:rPr>
              <w:t>м</w:t>
            </w:r>
            <w:r w:rsidRPr="00805402">
              <w:rPr>
                <w:color w:val="000000"/>
              </w:rPr>
              <w:t>униц</w:t>
            </w:r>
            <w:r w:rsidR="00FA4261">
              <w:rPr>
                <w:color w:val="000000"/>
              </w:rPr>
              <w:t xml:space="preserve">ипального казенного учреждения </w:t>
            </w:r>
            <w:r w:rsidRPr="00805402">
              <w:rPr>
                <w:color w:val="000000"/>
              </w:rPr>
              <w:t>Управление культуры Златоустовского городского округа</w:t>
            </w:r>
          </w:p>
        </w:tc>
      </w:tr>
    </w:tbl>
    <w:p w:rsidR="00383B56" w:rsidRDefault="00383B56" w:rsidP="004574CC"/>
    <w:p w:rsidR="009536DD" w:rsidRDefault="009536DD" w:rsidP="004574CC"/>
    <w:p w:rsidR="009536DD" w:rsidRDefault="009536DD">
      <w:r>
        <w:br w:type="page"/>
      </w:r>
    </w:p>
    <w:p w:rsidR="009536DD" w:rsidRPr="00805402" w:rsidRDefault="009536DD" w:rsidP="009536DD">
      <w:pPr>
        <w:tabs>
          <w:tab w:val="left" w:pos="5529"/>
        </w:tabs>
        <w:suppressAutoHyphens/>
        <w:ind w:left="5103"/>
        <w:jc w:val="center"/>
      </w:pPr>
      <w:r w:rsidRPr="00805402">
        <w:lastRenderedPageBreak/>
        <w:t>ПРИЛОЖЕНИЕ</w:t>
      </w:r>
      <w:r>
        <w:t xml:space="preserve"> 2</w:t>
      </w:r>
    </w:p>
    <w:p w:rsidR="009536DD" w:rsidRPr="00805402" w:rsidRDefault="009536DD" w:rsidP="009536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402">
        <w:rPr>
          <w:lang w:eastAsia="ar-SA"/>
        </w:rPr>
        <w:t>Утверждено</w:t>
      </w:r>
    </w:p>
    <w:p w:rsidR="009536DD" w:rsidRPr="00805402" w:rsidRDefault="009536DD" w:rsidP="009536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5402">
        <w:rPr>
          <w:lang w:eastAsia="ar-SA"/>
        </w:rPr>
        <w:t>распоряжением Администрации</w:t>
      </w:r>
    </w:p>
    <w:p w:rsidR="009536DD" w:rsidRPr="00805402" w:rsidRDefault="009536DD" w:rsidP="009536DD">
      <w:pPr>
        <w:ind w:left="5103"/>
        <w:jc w:val="center"/>
      </w:pPr>
      <w:r w:rsidRPr="00805402">
        <w:t>Златоустовского городского округа</w:t>
      </w:r>
    </w:p>
    <w:p w:rsidR="009536DD" w:rsidRPr="00805402" w:rsidRDefault="009536DD" w:rsidP="009536DD">
      <w:pPr>
        <w:suppressAutoHyphens/>
        <w:ind w:left="5103"/>
        <w:jc w:val="center"/>
      </w:pPr>
      <w:r w:rsidRPr="00805402">
        <w:t xml:space="preserve">от </w:t>
      </w:r>
      <w:r w:rsidR="00E10AD4">
        <w:t>04.03.2026 г.</w:t>
      </w:r>
      <w:r w:rsidRPr="00805402">
        <w:t xml:space="preserve"> № </w:t>
      </w:r>
      <w:r w:rsidR="00E10AD4">
        <w:t>712-р/АДМ</w:t>
      </w:r>
      <w:bookmarkStart w:id="0" w:name="_GoBack"/>
      <w:bookmarkEnd w:id="0"/>
    </w:p>
    <w:p w:rsidR="009536DD" w:rsidRDefault="009536DD" w:rsidP="009536DD">
      <w:pPr>
        <w:tabs>
          <w:tab w:val="left" w:pos="8640"/>
        </w:tabs>
        <w:suppressAutoHyphens/>
        <w:ind w:left="5103" w:firstLine="709"/>
        <w:jc w:val="both"/>
      </w:pPr>
      <w:r w:rsidRPr="00805402">
        <w:tab/>
      </w:r>
    </w:p>
    <w:p w:rsidR="009B72A5" w:rsidRPr="00805402" w:rsidRDefault="009B72A5" w:rsidP="009536DD">
      <w:pPr>
        <w:tabs>
          <w:tab w:val="left" w:pos="8640"/>
        </w:tabs>
        <w:suppressAutoHyphens/>
        <w:ind w:left="5103" w:firstLine="709"/>
        <w:jc w:val="both"/>
      </w:pPr>
    </w:p>
    <w:p w:rsidR="009536DD" w:rsidRPr="009536DD" w:rsidRDefault="009536DD" w:rsidP="009536DD">
      <w:pPr>
        <w:ind w:left="360"/>
        <w:jc w:val="center"/>
      </w:pPr>
      <w:r w:rsidRPr="009536DD">
        <w:t xml:space="preserve">План </w:t>
      </w:r>
      <w:r>
        <w:br/>
      </w:r>
      <w:r w:rsidRPr="009536DD">
        <w:t>мероприятий по подготовке к проведению областного конкурса</w:t>
      </w:r>
    </w:p>
    <w:p w:rsidR="009536DD" w:rsidRDefault="009536DD" w:rsidP="009536DD">
      <w:pPr>
        <w:jc w:val="center"/>
      </w:pPr>
      <w:r w:rsidRPr="009536DD">
        <w:t>«Педагог года в дошкольном образовании»</w:t>
      </w:r>
    </w:p>
    <w:p w:rsidR="009536DD" w:rsidRDefault="009536DD" w:rsidP="009536DD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820"/>
        <w:gridCol w:w="2221"/>
        <w:gridCol w:w="1888"/>
      </w:tblGrid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Ответственный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Сроки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Подготовка нормативных инструктивно – распорядительных документов по организации конкурса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Ширкова Н.А.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февраль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Согласование вопросов </w:t>
            </w:r>
            <w:r>
              <w:rPr>
                <w:bCs/>
              </w:rPr>
              <w:br/>
            </w:r>
            <w:r w:rsidRPr="009536DD">
              <w:rPr>
                <w:bCs/>
              </w:rPr>
              <w:t xml:space="preserve">по участию предприятий </w:t>
            </w:r>
            <w:r>
              <w:rPr>
                <w:bCs/>
              </w:rPr>
              <w:br/>
            </w:r>
            <w:r w:rsidRPr="009536DD">
              <w:rPr>
                <w:bCs/>
              </w:rPr>
              <w:t xml:space="preserve">и организаций в подготовке </w:t>
            </w:r>
            <w:r>
              <w:rPr>
                <w:bCs/>
              </w:rPr>
              <w:br/>
            </w:r>
            <w:r w:rsidRPr="009536DD">
              <w:rPr>
                <w:bCs/>
              </w:rPr>
              <w:t>и проведении мероприятий конкурса, координация межведомственных отношений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114F5D">
            <w:pPr>
              <w:widowControl w:val="0"/>
              <w:autoSpaceDE w:val="0"/>
              <w:autoSpaceDN w:val="0"/>
              <w:adjustRightInd w:val="0"/>
              <w:ind w:left="-108" w:right="-327"/>
              <w:rPr>
                <w:bCs/>
              </w:rPr>
            </w:pPr>
            <w:r w:rsidRPr="009536DD">
              <w:rPr>
                <w:bCs/>
              </w:rPr>
              <w:t>Решетников О.Ю.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февраль - апрель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Определениеперечня предприятий, организаций города для</w:t>
            </w:r>
            <w:r w:rsidR="009B72A5">
              <w:rPr>
                <w:bCs/>
              </w:rPr>
              <w:t>: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Ширкова Н.А.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февраль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организации площадок проведения конкурсных мероприятий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B72A5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 церемонии открытия </w:t>
            </w:r>
            <w:r w:rsidR="009536DD" w:rsidRPr="009536DD">
              <w:rPr>
                <w:bCs/>
              </w:rPr>
              <w:t>и закрытия конкурса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- транспортного обеспечения гостей </w:t>
            </w:r>
            <w:r w:rsidR="00C139FD">
              <w:rPr>
                <w:bCs/>
              </w:rPr>
              <w:br/>
            </w:r>
            <w:r w:rsidRPr="009536DD">
              <w:rPr>
                <w:bCs/>
              </w:rPr>
              <w:t>и участников конкурса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536DD">
              <w:rPr>
                <w:bCs/>
              </w:rPr>
              <w:t>- организации досуговых мероприятий и посещения участниками и гостя</w:t>
            </w:r>
            <w:r w:rsidR="009B72A5">
              <w:rPr>
                <w:bCs/>
              </w:rPr>
              <w:t>ми конкурса Государственного д</w:t>
            </w:r>
            <w:r w:rsidRPr="009536DD">
              <w:rPr>
                <w:bCs/>
              </w:rPr>
              <w:t xml:space="preserve">раматическоготеатра «Омнибус», Оружейной </w:t>
            </w:r>
            <w:r w:rsidRPr="009536DD">
              <w:t>компании «РосОружие», культурно – краеведческого комплекса «Красная горка»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проживания участников и гостей конкурса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питания участников и гостей конкурса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проведения торжественного банкета«Давайте познакомимся»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проведения заключи</w:t>
            </w:r>
            <w:r w:rsidR="009B72A5">
              <w:rPr>
                <w:bCs/>
              </w:rPr>
              <w:t xml:space="preserve">тельного фуршета «До свиданья, </w:t>
            </w:r>
            <w:r w:rsidRPr="009536DD">
              <w:rPr>
                <w:bCs/>
              </w:rPr>
              <w:t>до новых встреч!»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114F5D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 w:rsidRPr="009536DD">
              <w:rPr>
                <w:bCs/>
              </w:rPr>
              <w:t xml:space="preserve">Подготовка информационного письма-обращения на оказание содействия </w:t>
            </w:r>
            <w:r w:rsidR="009203FD">
              <w:rPr>
                <w:bCs/>
              </w:rPr>
              <w:br/>
            </w:r>
            <w:r w:rsidRPr="009536DD">
              <w:rPr>
                <w:bCs/>
              </w:rPr>
              <w:t xml:space="preserve">в организации проведения конкурса </w:t>
            </w:r>
            <w:r w:rsidR="009203FD">
              <w:rPr>
                <w:bCs/>
              </w:rPr>
              <w:br/>
            </w:r>
            <w:r w:rsidRPr="009536DD">
              <w:rPr>
                <w:bCs/>
              </w:rPr>
              <w:t xml:space="preserve">к руководителям организаций </w:t>
            </w:r>
            <w:r w:rsidR="009203FD">
              <w:rPr>
                <w:bCs/>
              </w:rPr>
              <w:br/>
            </w:r>
            <w:r w:rsidRPr="009536DD">
              <w:rPr>
                <w:bCs/>
              </w:rPr>
              <w:t>и предприятий города.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февраль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 w:rsidRPr="009536DD">
              <w:rPr>
                <w:bCs/>
              </w:rPr>
              <w:t>Обеспечение безопасности участников конкурса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Ширкова Н.А.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февраль - апрель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определениемаршрутов движения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определение мест стоянки транспорта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trHeight w:val="3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дежурство на мероприятиях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подготовка перечня контактов экстренных служб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медицинское сопровождение конкурса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Проведение рекламной кампании: изготовление растяжек, баннеров, буклетов, работа со средствами массовой информации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Ширкова Н.А.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март - апрель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- изготовление фильма </w:t>
            </w:r>
            <w:r w:rsidR="009B72A5">
              <w:rPr>
                <w:bCs/>
              </w:rPr>
              <w:br/>
            </w:r>
            <w:r w:rsidRPr="009536DD">
              <w:rPr>
                <w:bCs/>
              </w:rPr>
              <w:t>о дошкольном образовательном пространстве Златоустовского городского округа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- освещение мероприятий конкурса </w:t>
            </w:r>
            <w:r w:rsidR="009316F3">
              <w:rPr>
                <w:bCs/>
              </w:rPr>
              <w:br/>
            </w:r>
            <w:r w:rsidRPr="009536DD">
              <w:rPr>
                <w:bCs/>
              </w:rPr>
              <w:t>в средствах массовой информации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- приобретение сувенирной продукции для участников конкурса </w:t>
            </w:r>
            <w:r w:rsidR="009316F3">
              <w:rPr>
                <w:bCs/>
              </w:rPr>
              <w:br/>
            </w:r>
            <w:r w:rsidRPr="009536DD">
              <w:rPr>
                <w:bCs/>
              </w:rPr>
              <w:t>и членов жюри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jc w:val="center"/>
              <w:rPr>
                <w:bCs/>
              </w:rPr>
            </w:pPr>
          </w:p>
        </w:tc>
      </w:tr>
      <w:tr w:rsidR="009536DD" w:rsidRPr="009536DD" w:rsidTr="00B35694">
        <w:trPr>
          <w:trHeight w:val="19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7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Оформление</w:t>
            </w:r>
          </w:p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- концертного зала, сцены, фойе </w:t>
            </w:r>
            <w:r w:rsidR="009B72A5">
              <w:rPr>
                <w:bCs/>
              </w:rPr>
              <w:br/>
            </w:r>
            <w:r w:rsidRPr="009536DD">
              <w:rPr>
                <w:bCs/>
              </w:rPr>
              <w:t xml:space="preserve">к проведению открытия </w:t>
            </w:r>
            <w:r w:rsidR="009B72A5">
              <w:rPr>
                <w:bCs/>
              </w:rPr>
              <w:br/>
            </w:r>
            <w:r w:rsidRPr="009536DD">
              <w:rPr>
                <w:bCs/>
              </w:rPr>
              <w:t>и закрытия конкурса</w:t>
            </w:r>
          </w:p>
          <w:p w:rsidR="009536DD" w:rsidRPr="009536DD" w:rsidRDefault="009536DD" w:rsidP="00C139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- площадок проведения мероприятий и выставки.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Рогов С.Ю.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апрель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 xml:space="preserve">Подготовка программ проведения конкурсных мероприятий, регламентов, сценария открытия </w:t>
            </w:r>
            <w:r w:rsidR="009B72A5">
              <w:rPr>
                <w:bCs/>
              </w:rPr>
              <w:br/>
            </w:r>
            <w:r w:rsidRPr="009536DD">
              <w:rPr>
                <w:bCs/>
              </w:rPr>
              <w:t>и закрытия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Рогов С.Ю.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март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Подготовка сметы проведения конкурса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Ширкова Н.А.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март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  <w:r w:rsidRPr="009536DD">
              <w:rPr>
                <w:bCs/>
              </w:rPr>
              <w:lastRenderedPageBreak/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536DD">
              <w:rPr>
                <w:bCs/>
              </w:rPr>
              <w:t>Заседания оргкомитета: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Ширкова Н.А.</w:t>
            </w:r>
          </w:p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536DD">
              <w:rPr>
                <w:bCs/>
              </w:rPr>
              <w:t>Рогов С.Ю.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9536DD">
              <w:rPr>
                <w:bCs/>
              </w:rPr>
              <w:t>периодически</w:t>
            </w: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bCs/>
              </w:rPr>
            </w:pPr>
            <w:r w:rsidRPr="009536DD">
              <w:rPr>
                <w:bCs/>
              </w:rPr>
              <w:t>- корректировки плана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bCs/>
              </w:rPr>
            </w:pPr>
            <w:r w:rsidRPr="009536DD">
              <w:rPr>
                <w:bCs/>
              </w:rPr>
              <w:t>- анализ исполнения поручений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</w:tr>
      <w:tr w:rsidR="009536DD" w:rsidRPr="009536DD" w:rsidTr="00B3569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bCs/>
              </w:rPr>
            </w:pPr>
            <w:r w:rsidRPr="009536DD">
              <w:rPr>
                <w:bCs/>
              </w:rPr>
              <w:t>- промежуточные итоги готовности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DD" w:rsidRPr="009536DD" w:rsidRDefault="009536DD" w:rsidP="009B72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</w:tr>
    </w:tbl>
    <w:p w:rsidR="009536DD" w:rsidRPr="00E335AA" w:rsidRDefault="009536DD" w:rsidP="009536DD"/>
    <w:sectPr w:rsidR="009536DD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77A" w:rsidRDefault="009C577A">
      <w:r>
        <w:separator/>
      </w:r>
    </w:p>
  </w:endnote>
  <w:endnote w:type="continuationSeparator" w:id="1">
    <w:p w:rsidR="009C577A" w:rsidRDefault="009C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67" w:rsidRPr="00FF7009" w:rsidRDefault="00594D6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Вр-475391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67" w:rsidRPr="00C9340B" w:rsidRDefault="00594D6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Вр-475391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77A" w:rsidRDefault="009C577A">
      <w:r>
        <w:separator/>
      </w:r>
    </w:p>
  </w:footnote>
  <w:footnote w:type="continuationSeparator" w:id="1">
    <w:p w:rsidR="009C577A" w:rsidRDefault="009C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67" w:rsidRPr="00FF7009" w:rsidRDefault="005376CE" w:rsidP="00FF7009">
    <w:pPr>
      <w:pStyle w:val="a5"/>
      <w:jc w:val="center"/>
      <w:rPr>
        <w:lang w:val="en-US"/>
      </w:rPr>
    </w:pPr>
    <w:r>
      <w:fldChar w:fldCharType="begin"/>
    </w:r>
    <w:r w:rsidR="00594D67">
      <w:instrText xml:space="preserve"> PAGE   \* MERGEFORMAT </w:instrText>
    </w:r>
    <w:r>
      <w:fldChar w:fldCharType="separate"/>
    </w:r>
    <w:r w:rsidR="004B1D85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D67" w:rsidRPr="00E045E8" w:rsidRDefault="00594D6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4F5D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4789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3C0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3B5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1D85"/>
    <w:rsid w:val="004B22EE"/>
    <w:rsid w:val="004B7759"/>
    <w:rsid w:val="004C09B4"/>
    <w:rsid w:val="00513E4F"/>
    <w:rsid w:val="0052371C"/>
    <w:rsid w:val="00527A5C"/>
    <w:rsid w:val="005376CE"/>
    <w:rsid w:val="00543CB9"/>
    <w:rsid w:val="00562567"/>
    <w:rsid w:val="00587709"/>
    <w:rsid w:val="00594D67"/>
    <w:rsid w:val="005D2904"/>
    <w:rsid w:val="005D2D25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C7AD9"/>
    <w:rsid w:val="007F6F0C"/>
    <w:rsid w:val="00805402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03FD"/>
    <w:rsid w:val="009276A2"/>
    <w:rsid w:val="009316F3"/>
    <w:rsid w:val="00936B2D"/>
    <w:rsid w:val="009416DA"/>
    <w:rsid w:val="00941FDB"/>
    <w:rsid w:val="009536DD"/>
    <w:rsid w:val="00970691"/>
    <w:rsid w:val="00977F4D"/>
    <w:rsid w:val="009A488B"/>
    <w:rsid w:val="009A64D2"/>
    <w:rsid w:val="009A7228"/>
    <w:rsid w:val="009B0E4E"/>
    <w:rsid w:val="009B139A"/>
    <w:rsid w:val="009B47F1"/>
    <w:rsid w:val="009B72A5"/>
    <w:rsid w:val="009C577A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D08"/>
    <w:rsid w:val="00AF3F0F"/>
    <w:rsid w:val="00B07659"/>
    <w:rsid w:val="00B21E55"/>
    <w:rsid w:val="00B30409"/>
    <w:rsid w:val="00B3149B"/>
    <w:rsid w:val="00B34277"/>
    <w:rsid w:val="00B34585"/>
    <w:rsid w:val="00B35694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39FD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0AD4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2E5D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261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extendedtext-short">
    <w:name w:val="extendedtext-short"/>
    <w:basedOn w:val="a0"/>
    <w:rsid w:val="00383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extendedtext-short">
    <w:name w:val="extendedtext-short"/>
    <w:basedOn w:val="a0"/>
    <w:rsid w:val="00383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2026-03-04T05:46:00Z</cp:lastPrinted>
  <dcterms:created xsi:type="dcterms:W3CDTF">2026-03-05T10:43:00Z</dcterms:created>
  <dcterms:modified xsi:type="dcterms:W3CDTF">2026-03-05T10:43:00Z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