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60D8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018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878"/>
        <w:gridCol w:w="567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60D8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60D8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713-р/АДМ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D46FED">
        <w:trPr>
          <w:trHeight w:val="454"/>
        </w:trPr>
        <w:tc>
          <w:tcPr>
            <w:tcW w:w="3119" w:type="dxa"/>
            <w:gridSpan w:val="3"/>
            <w:tcMar>
              <w:left w:w="0" w:type="dxa"/>
            </w:tcMar>
          </w:tcPr>
          <w:p w:rsidR="008D4E9E" w:rsidRDefault="008D4E9E" w:rsidP="00D46FED">
            <w:pPr>
              <w:jc w:val="both"/>
            </w:pPr>
            <w:r>
              <w:t>О приватизации нежилых зданий</w:t>
            </w:r>
          </w:p>
        </w:tc>
        <w:tc>
          <w:tcPr>
            <w:tcW w:w="5141" w:type="dxa"/>
            <w:gridSpan w:val="3"/>
            <w:tcMar>
              <w:left w:w="0" w:type="dxa"/>
            </w:tcMar>
          </w:tcPr>
          <w:p w:rsidR="008D4E9E" w:rsidRDefault="008D4E9E" w:rsidP="00D46FE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6FED" w:rsidRDefault="00D46FED" w:rsidP="00D46FED">
      <w:pPr>
        <w:widowControl w:val="0"/>
        <w:ind w:firstLine="709"/>
        <w:jc w:val="both"/>
      </w:pPr>
      <w:r>
        <w:t xml:space="preserve">На основании Федерального закона от 06.10.2003 г. № 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 г. № 178-ФЗ </w:t>
      </w:r>
      <w:r>
        <w:br/>
        <w:t xml:space="preserve">«О приватизации государственного и муниципального имущества», Постановлением Правительства Российской Федерации от 27 августа 2012 г. </w:t>
      </w:r>
      <w:r>
        <w:br/>
        <w:t xml:space="preserve">№ 860 «Об организации и проведении продажи государственного </w:t>
      </w:r>
      <w:r>
        <w:br/>
        <w:t xml:space="preserve">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>
        <w:br/>
        <w:t>от 14.05.2015 г. № 28-ЗГО, Прогнозным планом приватизации муниципального имущества Златоустовского городского округа на 2023-2025 годы, утвержденным решением Собрания депутатов Златоустовского городского округа от 02.11.2022 г. № 56-ЗГО:</w:t>
      </w:r>
    </w:p>
    <w:p w:rsidR="00D46FED" w:rsidRDefault="00D46FED" w:rsidP="00D46FED">
      <w:pPr>
        <w:widowControl w:val="0"/>
        <w:ind w:firstLine="709"/>
        <w:jc w:val="both"/>
      </w:pPr>
      <w:r>
        <w:t>1. Признать утратившими силу:</w:t>
      </w:r>
    </w:p>
    <w:p w:rsidR="00D46FED" w:rsidRDefault="00D46FED" w:rsidP="00D46FED">
      <w:pPr>
        <w:widowControl w:val="0"/>
        <w:ind w:firstLine="709"/>
        <w:jc w:val="both"/>
      </w:pPr>
      <w:r>
        <w:t>1) подпункт 2 пункта 1 распоряжения администрации Златоустовского городского округа Челябинской области от 04 августа 2023 года № 2436-р/АДМ «О приватизации нежилых зданий»;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2) подпункт 6 пункта 1 распоряжения администрации Златоустовского городского округа Челябинской области от 26 сентября 2022 года </w:t>
      </w:r>
      <w:r>
        <w:br/>
        <w:t xml:space="preserve">№ 2708-р/АДМ «О приватизации нежилых зданий, помещения». </w:t>
      </w:r>
    </w:p>
    <w:p w:rsidR="00D46FED" w:rsidRDefault="00D46FED" w:rsidP="00D46FED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1) нежилое здание, назначение: нежилое, общей </w:t>
      </w:r>
      <w:r>
        <w:br/>
        <w:t>площадью 58,3 кв. метра, количество этажей: 1, в том числе подземных 1, кадастровый номер: 74:25:0302106:86. Адрес (местоположение): Россия, Челябинская область, г. Златоуст, ул. Буревестника, д. 3;</w:t>
      </w:r>
    </w:p>
    <w:p w:rsidR="00D46FED" w:rsidRDefault="00D46FED" w:rsidP="00D46FED">
      <w:pPr>
        <w:widowControl w:val="0"/>
        <w:ind w:firstLine="709"/>
        <w:jc w:val="both"/>
      </w:pPr>
      <w:r>
        <w:lastRenderedPageBreak/>
        <w:t xml:space="preserve">2) нежилое здание - производственный корпус № 151, назначение: нежилое, общей площадью 6394 кв. метра, количество этажей: 4, </w:t>
      </w:r>
      <w:r>
        <w:br/>
        <w:t xml:space="preserve">в том числе подземных 0, кадастровый номер: 74:25:0302315:178. </w:t>
      </w:r>
      <w:r>
        <w:br/>
        <w:t xml:space="preserve">Адрес (местоположение): Россия, Челябинская обл., г. Златоуст, </w:t>
      </w:r>
      <w:r>
        <w:br/>
        <w:t xml:space="preserve">пл. </w:t>
      </w:r>
      <w:r>
        <w:rPr>
          <w:lang w:val="en-US"/>
        </w:rPr>
        <w:t>III</w:t>
      </w:r>
      <w:r>
        <w:t>-го Интернационала.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Способ приватизации - аукцион с открытой формой подачи предложений о цене в электронной форме.  </w:t>
      </w:r>
    </w:p>
    <w:p w:rsidR="00D46FED" w:rsidRDefault="00D46FED" w:rsidP="00D46FED">
      <w:pPr>
        <w:widowControl w:val="0"/>
        <w:ind w:firstLine="709"/>
        <w:jc w:val="both"/>
      </w:pPr>
      <w:r>
        <w:t>3. В случае, если аукцион по продаже указанного в пункте 2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4. В случае,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  <w:t>по минимально допустимой цене.</w:t>
      </w:r>
    </w:p>
    <w:p w:rsidR="00D46FED" w:rsidRDefault="00D46FED" w:rsidP="00D46FED">
      <w:pPr>
        <w:widowControl w:val="0"/>
        <w:ind w:firstLine="709"/>
        <w:jc w:val="both"/>
      </w:pPr>
      <w:r>
        <w:t>5. Установить на основании отчетов общества с ограниченной ответственностью «ПРАЙМ КОНСАЛТИНГ» № 3117/08 от 31.01.2025 г., № 3117/06 от 31.01.2025 г. об определении рыночной стоимости, начальную цену имущества, указанного в пункте 2 настоящего распоряжения, при продаже на аукционе с открытой формой подачи предложений о цене, а также цену первоначального предложения при продаже посредством публичного предложения: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1) на здание, указанное в подпункте 1 пункта 2 </w:t>
      </w:r>
      <w:r>
        <w:br/>
        <w:t xml:space="preserve">в размере 145 750 (сто сорок пять тысяч семьсот пятьдесят) рублей </w:t>
      </w:r>
      <w:r>
        <w:br/>
        <w:t>(с учетом НДС);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2) на здание, указанное в подпункте 2 пункта 2 </w:t>
      </w:r>
      <w:r>
        <w:br/>
        <w:t>в размере 5 754 600 (пять миллионов семьсот пятьдесят четыре тысячи шестьсот) рублей (с учетом НДС).</w:t>
      </w:r>
    </w:p>
    <w:p w:rsidR="00D46FED" w:rsidRDefault="00D46FED" w:rsidP="00D46FED">
      <w:pPr>
        <w:widowControl w:val="0"/>
        <w:ind w:firstLine="709"/>
        <w:jc w:val="both"/>
      </w:pPr>
      <w:r>
        <w:t>6. 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7. Установить минимальную цену предложения («цену отсечения»), по которой может быть продано имущество, указанное в пункте 2 настоящего распоряжения, при продаже посредством публичного предложения, </w:t>
      </w:r>
      <w:r>
        <w:br/>
        <w:t xml:space="preserve">в размере 50 процентов от начальной цены такого имущества, указанной </w:t>
      </w:r>
      <w:r>
        <w:br/>
        <w:t>в пункте 5 настоящего распоряжения.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D46FED" w:rsidRDefault="00D46FED" w:rsidP="00D46FED">
      <w:pPr>
        <w:widowControl w:val="0"/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8. Установить минимально допустимую цену, по которой может быть продано имущество, указанное в пункте 2 настоящего распоряжения, </w:t>
      </w:r>
      <w:r>
        <w:br/>
        <w:t xml:space="preserve">при продаже по минимально допустимой цене, в размере 5 процентов </w:t>
      </w:r>
      <w:r>
        <w:br/>
        <w:t>от начальной цены такого имущества, указанной в пункте 5 настоящего распоряжения.</w:t>
      </w:r>
    </w:p>
    <w:p w:rsidR="00D46FED" w:rsidRDefault="00D46FED" w:rsidP="00D46FED">
      <w:pPr>
        <w:widowControl w:val="0"/>
        <w:ind w:firstLine="709"/>
        <w:jc w:val="both"/>
      </w:pPr>
      <w:r>
        <w:lastRenderedPageBreak/>
        <w:t xml:space="preserve">9. Одновременно с приватизацией муниципального имущества произвести отчуждение покупателю указанного имущества земельного участка, занимаемого таким имуществом: 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1) для имущества, указанного в подпункте 1 пункта 2 настоящего распоряжения, земельного участка из земель населенных пунктов, </w:t>
      </w:r>
      <w:r>
        <w:br/>
        <w:t xml:space="preserve">вид разрешенного использования: магазины, с кадастровым </w:t>
      </w:r>
      <w:r>
        <w:br/>
        <w:t xml:space="preserve">номером: 74:25:0302106:426, площадью 767 кв. метров, расположенного </w:t>
      </w:r>
      <w:r>
        <w:br/>
        <w:t xml:space="preserve">по адресу: Челябинская область, г. Златоуст, ул. Буревестника, участок 3, </w:t>
      </w:r>
      <w:r>
        <w:br/>
        <w:t xml:space="preserve">по рыночной стоимости в сумме 383 500 (триста восемьдесят три тысячи пятьсот) рублей 00 копеек на основании отчета общества с ограниченной ответственностью «ПРАЙМ КОНСАЛТИНГ» № 3117/04 от 31.01.2025 г. </w:t>
      </w:r>
      <w:r>
        <w:br/>
      </w:r>
      <w:r w:rsidR="00C91A9B">
        <w:t>об оценке;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2) для имущества, указанного в подпункте 2 пункта 2 настоящего распоряжения, земельного участка из земель населенных пунктов, </w:t>
      </w:r>
      <w:r>
        <w:br/>
        <w:t>вид разрешенного использования: для размещения производственных объектов, с кадастровым номером: 74:25:0000000:17501, площадью 5846 кв. метров, расположенного по адресу: Челябинска</w:t>
      </w:r>
      <w:r w:rsidR="00C91A9B">
        <w:t>я область, г. </w:t>
      </w:r>
      <w:r>
        <w:t xml:space="preserve">Златоуст, </w:t>
      </w:r>
      <w:r>
        <w:br/>
        <w:t xml:space="preserve">пл. </w:t>
      </w:r>
      <w:r>
        <w:rPr>
          <w:lang w:val="en-US"/>
        </w:rPr>
        <w:t>III</w:t>
      </w:r>
      <w:r>
        <w:t xml:space="preserve">-го Интернационала, по рыночной стоимости </w:t>
      </w:r>
      <w:r>
        <w:br/>
        <w:t xml:space="preserve">в сумме 1 753 800 (один миллион семьсот пятьдесят три тысячи восемьсот) рублей 00 копеек на основании отчета общества с ограниченной ответственностью «ПРАЙМ КОНСАЛТИНГ» № 3117/02 от 31.01.2025 г. </w:t>
      </w:r>
      <w:r>
        <w:br/>
        <w:t>об оценке.</w:t>
      </w:r>
    </w:p>
    <w:p w:rsidR="00D46FED" w:rsidRDefault="00D46FED" w:rsidP="00D46FED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D46FED" w:rsidRDefault="00D46FED" w:rsidP="00D46FED">
      <w:pPr>
        <w:widowControl w:val="0"/>
        <w:ind w:firstLine="709"/>
        <w:jc w:val="both"/>
      </w:pPr>
      <w:r>
        <w:t xml:space="preserve">11.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D46FED" w:rsidRDefault="00D46FED" w:rsidP="00D46FED">
      <w:pPr>
        <w:ind w:firstLine="709"/>
        <w:jc w:val="both"/>
      </w:pPr>
      <w:r>
        <w:t xml:space="preserve">12.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46FE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46FED" w:rsidP="00D36310">
            <w:r w:rsidRPr="00D46FE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06" w:rsidRDefault="007E3606">
      <w:r>
        <w:separator/>
      </w:r>
    </w:p>
  </w:endnote>
  <w:endnote w:type="continuationSeparator" w:id="1">
    <w:p w:rsidR="007E3606" w:rsidRDefault="007E3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Вр-412080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Вр-412080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06" w:rsidRDefault="007E3606">
      <w:r>
        <w:separator/>
      </w:r>
    </w:p>
  </w:footnote>
  <w:footnote w:type="continuationSeparator" w:id="1">
    <w:p w:rsidR="007E3606" w:rsidRDefault="007E3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60D8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3272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2729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606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22F"/>
    <w:rsid w:val="00A030CE"/>
    <w:rsid w:val="00A04D7A"/>
    <w:rsid w:val="00A113F9"/>
    <w:rsid w:val="00A13FAB"/>
    <w:rsid w:val="00A17287"/>
    <w:rsid w:val="00A307C5"/>
    <w:rsid w:val="00A32B7B"/>
    <w:rsid w:val="00A412DA"/>
    <w:rsid w:val="00A45F88"/>
    <w:rsid w:val="00A56DF8"/>
    <w:rsid w:val="00A60D82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1A9B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6FED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2025-03-11T07:38:00Z</dcterms:created>
  <dcterms:modified xsi:type="dcterms:W3CDTF">2025-03-11T07:38:00Z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