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252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241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745D16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D252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BD252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45D1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745D16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745D16">
            <w:pPr>
              <w:jc w:val="both"/>
            </w:pPr>
            <w:r>
              <w:t xml:space="preserve">О предоставлении разрешения </w:t>
            </w:r>
            <w:r w:rsidR="00745D16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5D16" w:rsidRDefault="00745D16" w:rsidP="009416DA">
      <w:pPr>
        <w:widowControl w:val="0"/>
        <w:ind w:firstLine="709"/>
        <w:jc w:val="both"/>
      </w:pPr>
    </w:p>
    <w:p w:rsidR="00745D16" w:rsidRDefault="00745D16" w:rsidP="00745D16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01.07.2025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08.07.2025 г. (протокол </w:t>
      </w:r>
      <w:r>
        <w:br/>
        <w:t xml:space="preserve">№ 13), руководствуясь статьей 39 Градостроительного кодекса Российской Федерации: </w:t>
      </w:r>
    </w:p>
    <w:p w:rsidR="00745D16" w:rsidRDefault="00745D16" w:rsidP="00745D16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общей площадью 450 кв. метров с кадастровым номером 74:25:0311414:432, расположенного по адресному ориентиру: Российская Федерация, Челябинская область, Златоустовский городской округ, город Златоуст, улица Береговая Балашиха, земельный участок 1В (территориальная зона О1 – Многофункциональная общественно-деловая зона) по заявлению Малеева И.В.</w:t>
      </w:r>
    </w:p>
    <w:p w:rsidR="00745D16" w:rsidRDefault="00745D16" w:rsidP="00745D16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</w:t>
      </w:r>
      <w:r w:rsidR="009B4CCE">
        <w:t>опубликовать настоящее распоряж</w:t>
      </w:r>
      <w:r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45D16" w:rsidRDefault="00745D16" w:rsidP="00745D1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45D16" w:rsidP="00745D16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745D1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45D1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745D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0BE" w:rsidRDefault="00F160BE">
      <w:r>
        <w:separator/>
      </w:r>
    </w:p>
  </w:endnote>
  <w:endnote w:type="continuationSeparator" w:id="1">
    <w:p w:rsidR="00F160BE" w:rsidRDefault="00F1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Вр-436969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Вр-436969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0BE" w:rsidRDefault="00F160BE">
      <w:r>
        <w:separator/>
      </w:r>
    </w:p>
  </w:footnote>
  <w:footnote w:type="continuationSeparator" w:id="1">
    <w:p w:rsidR="00F160BE" w:rsidRDefault="00F16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D25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45D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74B4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284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5D1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793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4CCE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528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60B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2025-08-04T09:49:00Z</dcterms:created>
  <dcterms:modified xsi:type="dcterms:W3CDTF">2025-08-04T09:49:00Z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